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2754EA41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970E5B">
        <w:rPr>
          <w:rFonts w:asciiTheme="minorHAnsi" w:hAnsiTheme="minorHAnsi" w:cstheme="minorHAnsi"/>
          <w:b/>
          <w:u w:val="single"/>
        </w:rPr>
        <w:t>February 08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BD4574">
        <w:rPr>
          <w:rFonts w:asciiTheme="minorHAnsi" w:hAnsiTheme="minorHAnsi" w:cstheme="minorHAnsi"/>
          <w:b/>
          <w:u w:val="single"/>
        </w:rPr>
        <w:t>2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EB7919">
        <w:rPr>
          <w:rFonts w:asciiTheme="minorHAnsi" w:hAnsiTheme="minorHAnsi" w:cstheme="minorHAnsi"/>
          <w:b/>
          <w:u w:val="single"/>
        </w:rPr>
        <w:t>Virtual</w:t>
      </w:r>
      <w:r w:rsidR="007A7422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>meeting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  <w:r w:rsidR="00375E78">
        <w:rPr>
          <w:rFonts w:asciiTheme="minorHAnsi" w:hAnsiTheme="minorHAnsi" w:cstheme="minorHAnsi"/>
          <w:b/>
          <w:u w:val="single"/>
        </w:rPr>
        <w:t>(1)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7E05CC33" w14:textId="72AC7067" w:rsidR="00D96F6D" w:rsidRPr="003E6DDC" w:rsidRDefault="00D96F6D" w:rsidP="00D96F6D">
      <w:pPr>
        <w:ind w:left="2160" w:hanging="2160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Pr="00E40F73">
        <w:rPr>
          <w:rFonts w:asciiTheme="minorHAnsi" w:hAnsiTheme="minorHAnsi" w:cstheme="minorHAnsi"/>
          <w:b/>
          <w:color w:val="000000"/>
        </w:rPr>
        <w:tab/>
      </w:r>
      <w:r w:rsidRPr="00E40F73">
        <w:rPr>
          <w:rFonts w:asciiTheme="minorHAnsi" w:hAnsiTheme="minorHAnsi" w:cstheme="minorHAnsi"/>
          <w:color w:val="000000"/>
        </w:rPr>
        <w:t xml:space="preserve">Gladys </w:t>
      </w:r>
      <w:r w:rsidR="00C72625" w:rsidRPr="00E40F73">
        <w:rPr>
          <w:rFonts w:asciiTheme="minorHAnsi" w:hAnsiTheme="minorHAnsi" w:cstheme="minorHAnsi"/>
          <w:color w:val="000000"/>
        </w:rPr>
        <w:t>Henrikson</w:t>
      </w:r>
      <w:r w:rsidRPr="00E40F73">
        <w:rPr>
          <w:rFonts w:asciiTheme="minorHAnsi" w:hAnsiTheme="minorHAnsi" w:cstheme="minorHAnsi"/>
          <w:color w:val="000000"/>
        </w:rPr>
        <w:t xml:space="preserve">, </w:t>
      </w:r>
      <w:r w:rsidR="000B5A09" w:rsidRPr="00E40F73">
        <w:rPr>
          <w:rFonts w:asciiTheme="minorHAnsi" w:hAnsiTheme="minorHAnsi" w:cstheme="minorHAnsi"/>
          <w:color w:val="000000"/>
        </w:rPr>
        <w:t>Arvind Krishna,</w:t>
      </w:r>
      <w:r w:rsidR="00540306">
        <w:rPr>
          <w:rFonts w:asciiTheme="minorHAnsi" w:hAnsiTheme="minorHAnsi" w:cstheme="minorHAnsi"/>
          <w:color w:val="000000"/>
        </w:rPr>
        <w:t xml:space="preserve"> Amy Laing,</w:t>
      </w:r>
      <w:r w:rsidR="000B5A09" w:rsidRPr="00E40F73">
        <w:rPr>
          <w:rFonts w:asciiTheme="minorHAnsi" w:hAnsiTheme="minorHAnsi" w:cstheme="minorHAnsi"/>
          <w:color w:val="000000"/>
        </w:rPr>
        <w:t xml:space="preserve"> </w:t>
      </w:r>
      <w:r w:rsidRPr="00E40F73">
        <w:rPr>
          <w:rFonts w:asciiTheme="minorHAnsi" w:hAnsiTheme="minorHAnsi" w:cstheme="minorHAnsi"/>
          <w:color w:val="000000"/>
        </w:rPr>
        <w:t>Sheryl</w:t>
      </w:r>
      <w:r w:rsidRPr="00E40F73">
        <w:rPr>
          <w:rFonts w:asciiTheme="minorHAnsi" w:hAnsiTheme="minorHAnsi" w:cstheme="minorHAnsi"/>
          <w:b/>
          <w:color w:val="000000"/>
        </w:rPr>
        <w:t xml:space="preserve"> </w:t>
      </w:r>
      <w:r w:rsidRPr="00E40F73">
        <w:rPr>
          <w:rFonts w:asciiTheme="minorHAnsi" w:hAnsiTheme="minorHAnsi" w:cstheme="minorHAnsi"/>
          <w:color w:val="000000"/>
        </w:rPr>
        <w:t>Patterson,</w:t>
      </w:r>
      <w:r w:rsidR="00162F32" w:rsidRPr="00E40F73">
        <w:rPr>
          <w:rFonts w:asciiTheme="minorHAnsi" w:hAnsiTheme="minorHAnsi" w:cstheme="minorHAnsi"/>
          <w:color w:val="000000"/>
        </w:rPr>
        <w:t xml:space="preserve"> </w:t>
      </w:r>
      <w:r w:rsidR="00BD4574" w:rsidRPr="00BD4574">
        <w:rPr>
          <w:rFonts w:asciiTheme="minorHAnsi" w:hAnsiTheme="minorHAnsi" w:cstheme="minorHAnsi"/>
          <w:color w:val="000000"/>
        </w:rPr>
        <w:t>Maskey Krishnarao</w:t>
      </w:r>
      <w:r w:rsidR="00BD4574">
        <w:rPr>
          <w:rFonts w:asciiTheme="minorHAnsi" w:hAnsiTheme="minorHAnsi" w:cstheme="minorHAnsi"/>
          <w:color w:val="000000"/>
        </w:rPr>
        <w:t xml:space="preserve">, </w:t>
      </w:r>
      <w:r w:rsidR="00162F32" w:rsidRPr="00E40F73">
        <w:rPr>
          <w:rFonts w:asciiTheme="minorHAnsi" w:hAnsiTheme="minorHAnsi" w:cstheme="minorHAnsi"/>
          <w:color w:val="000000"/>
        </w:rPr>
        <w:t>Pat Onufrak,</w:t>
      </w:r>
      <w:r w:rsidR="001470E1" w:rsidRPr="00E40F73">
        <w:rPr>
          <w:rFonts w:asciiTheme="minorHAnsi" w:hAnsiTheme="minorHAnsi" w:cstheme="minorHAnsi"/>
          <w:color w:val="000000"/>
        </w:rPr>
        <w:t xml:space="preserve"> Jo Murphy</w:t>
      </w:r>
      <w:r w:rsidR="005F3DC9" w:rsidRPr="00E40F73">
        <w:rPr>
          <w:rFonts w:asciiTheme="minorHAnsi" w:hAnsiTheme="minorHAnsi" w:cstheme="minorHAnsi"/>
          <w:color w:val="000000"/>
        </w:rPr>
        <w:t>,</w:t>
      </w:r>
      <w:r w:rsidR="001470E1" w:rsidRPr="00E40F73">
        <w:rPr>
          <w:rFonts w:asciiTheme="minorHAnsi" w:hAnsiTheme="minorHAnsi" w:cstheme="minorHAnsi"/>
          <w:color w:val="000000"/>
        </w:rPr>
        <w:t xml:space="preserve"> </w:t>
      </w:r>
      <w:r w:rsidR="00977644" w:rsidRPr="00E40F73">
        <w:rPr>
          <w:rFonts w:asciiTheme="minorHAnsi" w:hAnsiTheme="minorHAnsi" w:cstheme="minorHAnsi"/>
          <w:color w:val="000000"/>
        </w:rPr>
        <w:t>Kathy Emmons</w:t>
      </w:r>
      <w:r w:rsidR="00A259E6">
        <w:rPr>
          <w:rFonts w:asciiTheme="minorHAnsi" w:hAnsiTheme="minorHAnsi" w:cstheme="minorHAnsi"/>
          <w:color w:val="000000"/>
        </w:rPr>
        <w:t>,</w:t>
      </w:r>
      <w:r w:rsidR="00F1035E">
        <w:rPr>
          <w:rFonts w:asciiTheme="minorHAnsi" w:hAnsiTheme="minorHAnsi" w:cstheme="minorHAnsi"/>
          <w:color w:val="000000"/>
        </w:rPr>
        <w:t xml:space="preserve"> </w:t>
      </w:r>
      <w:r w:rsidR="00781AC9">
        <w:rPr>
          <w:rFonts w:asciiTheme="minorHAnsi" w:hAnsiTheme="minorHAnsi" w:cstheme="minorHAnsi"/>
          <w:color w:val="000000"/>
        </w:rPr>
        <w:t>Paul O’Mara, Ty Hughes</w:t>
      </w:r>
      <w:r w:rsidR="00970E5B">
        <w:rPr>
          <w:rFonts w:asciiTheme="minorHAnsi" w:hAnsiTheme="minorHAnsi" w:cstheme="minorHAnsi"/>
          <w:color w:val="000000"/>
        </w:rPr>
        <w:t xml:space="preserve">, </w:t>
      </w:r>
      <w:r w:rsidR="00970E5B">
        <w:rPr>
          <w:rFonts w:asciiTheme="minorHAnsi" w:hAnsiTheme="minorHAnsi" w:cstheme="minorHAnsi"/>
        </w:rPr>
        <w:t xml:space="preserve">Baskar </w:t>
      </w:r>
      <w:proofErr w:type="spellStart"/>
      <w:r w:rsidR="00970E5B">
        <w:rPr>
          <w:rFonts w:asciiTheme="minorHAnsi" w:hAnsiTheme="minorHAnsi" w:cstheme="minorHAnsi"/>
        </w:rPr>
        <w:t>Arumugam</w:t>
      </w:r>
      <w:proofErr w:type="spellEnd"/>
      <w:r w:rsidR="00781AC9">
        <w:rPr>
          <w:rFonts w:asciiTheme="minorHAnsi" w:hAnsiTheme="minorHAnsi" w:cstheme="minorHAnsi"/>
          <w:color w:val="000000"/>
        </w:rPr>
        <w:t>.</w:t>
      </w:r>
      <w:r w:rsidR="00EF1856">
        <w:rPr>
          <w:rFonts w:asciiTheme="minorHAnsi" w:hAnsiTheme="minorHAnsi" w:cstheme="minorHAnsi"/>
          <w:color w:val="000000"/>
        </w:rPr>
        <w:t xml:space="preserve"> </w:t>
      </w:r>
    </w:p>
    <w:p w14:paraId="341A4D31" w14:textId="27939384" w:rsidR="00103B6E" w:rsidRDefault="00D96F6D" w:rsidP="00BD4574">
      <w:pPr>
        <w:ind w:left="2160" w:hanging="2160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103B6E">
        <w:rPr>
          <w:rFonts w:asciiTheme="minorHAnsi" w:hAnsiTheme="minorHAnsi" w:cstheme="minorHAnsi"/>
        </w:rPr>
        <w:t xml:space="preserve"> </w:t>
      </w:r>
      <w:r w:rsidR="0080643B">
        <w:rPr>
          <w:rFonts w:asciiTheme="minorHAnsi" w:hAnsiTheme="minorHAnsi" w:cstheme="minorHAnsi"/>
        </w:rPr>
        <w:t>None</w:t>
      </w:r>
      <w:r w:rsidR="00103B6E">
        <w:rPr>
          <w:rFonts w:asciiTheme="minorHAnsi" w:hAnsiTheme="minorHAnsi" w:cstheme="minorHAnsi"/>
        </w:rPr>
        <w:tab/>
      </w:r>
    </w:p>
    <w:p w14:paraId="0B380E3C" w14:textId="7CFB9756" w:rsidR="00D96F6D" w:rsidRPr="00E40F73" w:rsidRDefault="00103B6E" w:rsidP="00BD4574">
      <w:pPr>
        <w:ind w:left="2160" w:hanging="2160"/>
        <w:rPr>
          <w:rFonts w:asciiTheme="minorHAnsi" w:hAnsiTheme="minorHAnsi" w:cstheme="minorHAnsi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80643B" w:rsidRPr="00980953">
        <w:rPr>
          <w:rFonts w:asciiTheme="minorHAnsi" w:hAnsiTheme="minorHAnsi" w:cstheme="minorHAnsi"/>
        </w:rPr>
        <w:t>None</w:t>
      </w:r>
      <w:r w:rsidR="00DF6310">
        <w:rPr>
          <w:rFonts w:asciiTheme="minorHAnsi" w:hAnsiTheme="minorHAnsi" w:cstheme="minorHAnsi"/>
        </w:rPr>
        <w:tab/>
      </w:r>
    </w:p>
    <w:p w14:paraId="1ABA107F" w14:textId="0ABE3765" w:rsidR="001D415B" w:rsidRPr="00AC519D" w:rsidRDefault="00EB06F5" w:rsidP="00CB66B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E40F73">
        <w:rPr>
          <w:rFonts w:asciiTheme="minorHAnsi" w:hAnsiTheme="minorHAnsi" w:cstheme="minorHAnsi"/>
          <w:b/>
          <w:color w:val="000000"/>
        </w:rPr>
        <w:t>BI</w:t>
      </w:r>
      <w:r w:rsidR="00C1251A" w:rsidRPr="00E40F73">
        <w:rPr>
          <w:rFonts w:asciiTheme="minorHAnsi" w:hAnsiTheme="minorHAnsi" w:cstheme="minorHAnsi"/>
          <w:b/>
          <w:color w:val="000000"/>
        </w:rPr>
        <w:t xml:space="preserve"> (&amp; other) </w:t>
      </w:r>
      <w:r w:rsidR="00D96F6D" w:rsidRPr="00E40F73">
        <w:rPr>
          <w:rFonts w:asciiTheme="minorHAnsi" w:hAnsiTheme="minorHAnsi" w:cstheme="minorHAnsi"/>
          <w:b/>
          <w:color w:val="000000"/>
        </w:rPr>
        <w:t>Visitors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3B1AD7" w:rsidRPr="00E40F7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E442E">
        <w:rPr>
          <w:rFonts w:asciiTheme="minorHAnsi" w:hAnsiTheme="minorHAnsi" w:cstheme="minorHAnsi"/>
          <w:color w:val="000000"/>
          <w:shd w:val="clear" w:color="auto" w:fill="FFFFFF"/>
        </w:rPr>
        <w:t xml:space="preserve">Jerri Brooks, </w:t>
      </w:r>
      <w:r w:rsidR="009F77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Carol </w:t>
      </w:r>
      <w:proofErr w:type="spellStart"/>
      <w:r w:rsidR="009F779D">
        <w:rPr>
          <w:rFonts w:ascii="Arial" w:hAnsi="Arial" w:cs="Arial"/>
          <w:color w:val="000000"/>
          <w:sz w:val="20"/>
          <w:szCs w:val="20"/>
          <w:shd w:val="clear" w:color="auto" w:fill="FFFFFF"/>
        </w:rPr>
        <w:t>Thie</w:t>
      </w:r>
      <w:proofErr w:type="spellEnd"/>
      <w:r w:rsidR="009F779D">
        <w:rPr>
          <w:rFonts w:asciiTheme="minorHAnsi" w:hAnsiTheme="minorHAnsi" w:cstheme="minorHAnsi"/>
          <w:shd w:val="clear" w:color="auto" w:fill="FFFFFF"/>
        </w:rPr>
        <w:t xml:space="preserve">, </w:t>
      </w:r>
      <w:r w:rsidR="00A217CD">
        <w:rPr>
          <w:rFonts w:asciiTheme="minorHAnsi" w:hAnsiTheme="minorHAnsi" w:cstheme="minorHAnsi"/>
          <w:shd w:val="clear" w:color="auto" w:fill="FFFFFF"/>
        </w:rPr>
        <w:t xml:space="preserve">Carol </w:t>
      </w:r>
      <w:proofErr w:type="spellStart"/>
      <w:r w:rsidR="00A217CD">
        <w:rPr>
          <w:rFonts w:asciiTheme="minorHAnsi" w:hAnsiTheme="minorHAnsi" w:cstheme="minorHAnsi"/>
          <w:shd w:val="clear" w:color="auto" w:fill="FFFFFF"/>
        </w:rPr>
        <w:t>Cuddihy</w:t>
      </w:r>
      <w:proofErr w:type="spellEnd"/>
      <w:r w:rsidR="00A217CD">
        <w:rPr>
          <w:rFonts w:asciiTheme="minorHAnsi" w:hAnsiTheme="minorHAnsi" w:cstheme="minorHAnsi"/>
          <w:shd w:val="clear" w:color="auto" w:fill="FFFFFF"/>
        </w:rPr>
        <w:t xml:space="preserve">, Carmen </w:t>
      </w:r>
      <w:r w:rsidR="00A259E6">
        <w:rPr>
          <w:rFonts w:asciiTheme="minorHAnsi" w:hAnsiTheme="minorHAnsi" w:cstheme="minorHAnsi"/>
          <w:shd w:val="clear" w:color="auto" w:fill="FFFFFF"/>
        </w:rPr>
        <w:t>Dudley</w:t>
      </w:r>
      <w:r w:rsidR="00FE1113">
        <w:rPr>
          <w:rFonts w:asciiTheme="minorHAnsi" w:hAnsiTheme="minorHAnsi" w:cstheme="minorHAnsi"/>
          <w:shd w:val="clear" w:color="auto" w:fill="FFFFFF"/>
        </w:rPr>
        <w:t xml:space="preserve">, </w:t>
      </w:r>
      <w:r w:rsidR="00301275" w:rsidRPr="00301275">
        <w:rPr>
          <w:rFonts w:asciiTheme="minorHAnsi" w:hAnsiTheme="minorHAnsi" w:cstheme="minorHAnsi"/>
          <w:shd w:val="clear" w:color="auto" w:fill="FFFFFF"/>
        </w:rPr>
        <w:t>Cath</w:t>
      </w:r>
      <w:r w:rsidR="00FE1113" w:rsidRPr="00103B6E">
        <w:rPr>
          <w:rFonts w:asciiTheme="minorHAnsi" w:hAnsiTheme="minorHAnsi" w:cstheme="minorHAnsi"/>
          <w:shd w:val="clear" w:color="auto" w:fill="FFFFFF"/>
        </w:rPr>
        <w:t>e</w:t>
      </w:r>
      <w:r w:rsidR="00301275" w:rsidRPr="00301275">
        <w:rPr>
          <w:rFonts w:asciiTheme="minorHAnsi" w:hAnsiTheme="minorHAnsi" w:cstheme="minorHAnsi"/>
          <w:shd w:val="clear" w:color="auto" w:fill="FFFFFF"/>
        </w:rPr>
        <w:t xml:space="preserve">rine </w:t>
      </w:r>
      <w:proofErr w:type="spellStart"/>
      <w:r w:rsidR="00301275" w:rsidRPr="003E6DDC">
        <w:rPr>
          <w:rFonts w:asciiTheme="minorHAnsi" w:hAnsiTheme="minorHAnsi" w:cstheme="minorHAnsi"/>
          <w:shd w:val="clear" w:color="auto" w:fill="FFFFFF"/>
        </w:rPr>
        <w:t>Duthie</w:t>
      </w:r>
      <w:proofErr w:type="spellEnd"/>
      <w:r w:rsidR="00380A21">
        <w:rPr>
          <w:rFonts w:asciiTheme="minorHAnsi" w:hAnsiTheme="minorHAnsi" w:cstheme="minorHAnsi"/>
          <w:shd w:val="clear" w:color="auto" w:fill="FFFFFF"/>
        </w:rPr>
        <w:t>,</w:t>
      </w:r>
      <w:r w:rsidR="00BD4574">
        <w:rPr>
          <w:rFonts w:asciiTheme="minorHAnsi" w:hAnsiTheme="minorHAnsi" w:cstheme="minorHAnsi"/>
          <w:shd w:val="clear" w:color="auto" w:fill="FFFFFF"/>
        </w:rPr>
        <w:t xml:space="preserve"> R</w:t>
      </w:r>
      <w:r w:rsidR="009D2463">
        <w:rPr>
          <w:rFonts w:asciiTheme="minorHAnsi" w:hAnsiTheme="minorHAnsi" w:cstheme="minorHAnsi"/>
          <w:shd w:val="clear" w:color="auto" w:fill="FFFFFF"/>
        </w:rPr>
        <w:t xml:space="preserve">aj </w:t>
      </w:r>
      <w:proofErr w:type="spellStart"/>
      <w:r w:rsidR="009D2463">
        <w:rPr>
          <w:rFonts w:asciiTheme="minorHAnsi" w:hAnsiTheme="minorHAnsi" w:cstheme="minorHAnsi"/>
          <w:shd w:val="clear" w:color="auto" w:fill="FFFFFF"/>
        </w:rPr>
        <w:t>Srivatsa</w:t>
      </w:r>
      <w:r w:rsidR="00BD4574">
        <w:rPr>
          <w:rFonts w:asciiTheme="minorHAnsi" w:hAnsiTheme="minorHAnsi" w:cstheme="minorHAnsi"/>
          <w:shd w:val="clear" w:color="auto" w:fill="FFFFFF"/>
        </w:rPr>
        <w:t>n</w:t>
      </w:r>
      <w:proofErr w:type="spellEnd"/>
      <w:r w:rsidR="00BD4574">
        <w:rPr>
          <w:rFonts w:asciiTheme="minorHAnsi" w:hAnsiTheme="minorHAnsi" w:cstheme="minorHAnsi"/>
          <w:shd w:val="clear" w:color="auto" w:fill="FFFFFF"/>
        </w:rPr>
        <w:t>, Janet Lewis</w:t>
      </w:r>
      <w:r w:rsidR="009D2463">
        <w:rPr>
          <w:rFonts w:asciiTheme="minorHAnsi" w:hAnsiTheme="minorHAnsi" w:cstheme="minorHAnsi"/>
          <w:shd w:val="clear" w:color="auto" w:fill="FFFFFF"/>
        </w:rPr>
        <w:t xml:space="preserve">, Joe Farrell, Lee Outlaw, </w:t>
      </w:r>
      <w:r w:rsidR="008E442E">
        <w:rPr>
          <w:rFonts w:asciiTheme="minorHAnsi" w:hAnsiTheme="minorHAnsi" w:cstheme="minorHAnsi"/>
          <w:shd w:val="clear" w:color="auto" w:fill="FFFFFF"/>
        </w:rPr>
        <w:t>Karen Wolf</w:t>
      </w:r>
      <w:r w:rsidR="009F779D">
        <w:rPr>
          <w:rFonts w:asciiTheme="minorHAnsi" w:hAnsiTheme="minorHAnsi" w:cstheme="minorHAnsi"/>
          <w:shd w:val="clear" w:color="auto" w:fill="FFFFFF"/>
        </w:rPr>
        <w:t xml:space="preserve">, </w:t>
      </w:r>
      <w:r w:rsidR="009F779D">
        <w:rPr>
          <w:rFonts w:ascii="Arial" w:hAnsi="Arial" w:cs="Arial"/>
          <w:color w:val="000000"/>
          <w:sz w:val="20"/>
          <w:szCs w:val="20"/>
          <w:shd w:val="clear" w:color="auto" w:fill="FFFFFF"/>
        </w:rPr>
        <w:t>Marie</w:t>
      </w:r>
      <w:r w:rsidR="009F77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F779D">
        <w:rPr>
          <w:rFonts w:ascii="Arial" w:hAnsi="Arial" w:cs="Arial"/>
          <w:color w:val="000000"/>
          <w:sz w:val="20"/>
          <w:szCs w:val="20"/>
          <w:shd w:val="clear" w:color="auto" w:fill="FFFFFF"/>
        </w:rPr>
        <w:t>Maidea</w:t>
      </w:r>
      <w:proofErr w:type="spellEnd"/>
      <w:r w:rsidR="009F779D">
        <w:rPr>
          <w:rFonts w:ascii="Arial" w:hAnsi="Arial" w:cs="Arial"/>
          <w:color w:val="000000"/>
          <w:sz w:val="20"/>
          <w:szCs w:val="20"/>
          <w:shd w:val="clear" w:color="auto" w:fill="FFFFFF"/>
        </w:rPr>
        <w:t>, Liliana Castillo</w:t>
      </w:r>
      <w:r w:rsidR="00012C4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9F77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EC0AD1">
        <w:rPr>
          <w:rFonts w:ascii="Arial" w:hAnsi="Arial" w:cs="Arial"/>
          <w:color w:val="000000"/>
          <w:sz w:val="20"/>
          <w:szCs w:val="20"/>
          <w:shd w:val="clear" w:color="auto" w:fill="FFFFFF"/>
        </w:rPr>
        <w:t>Patricia</w:t>
      </w:r>
      <w:proofErr w:type="gramEnd"/>
      <w:r w:rsidR="00EC0A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F779D">
        <w:rPr>
          <w:rFonts w:ascii="Arial" w:hAnsi="Arial" w:cs="Arial"/>
          <w:color w:val="000000"/>
          <w:sz w:val="20"/>
          <w:szCs w:val="20"/>
          <w:shd w:val="clear" w:color="auto" w:fill="FFFFFF"/>
        </w:rPr>
        <w:t>Daniel</w:t>
      </w:r>
      <w:r w:rsidR="00AC519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E093E90" w14:textId="42F61729" w:rsidR="004F5419" w:rsidRDefault="00EE66CD" w:rsidP="004F5419">
      <w:pPr>
        <w:outlineLvl w:val="0"/>
        <w:rPr>
          <w:rFonts w:asciiTheme="minorHAnsi" w:hAnsiTheme="minorHAnsi" w:cstheme="minorHAnsi"/>
        </w:rPr>
      </w:pPr>
      <w:r w:rsidRPr="00B8400E">
        <w:rPr>
          <w:rFonts w:asciiTheme="minorHAnsi" w:hAnsiTheme="minorHAnsi" w:cstheme="minorHAnsi"/>
          <w:b/>
          <w:color w:val="000000"/>
        </w:rPr>
        <w:t>G</w:t>
      </w:r>
      <w:r w:rsidR="0080643B" w:rsidRPr="00B8400E">
        <w:rPr>
          <w:rFonts w:asciiTheme="minorHAnsi" w:hAnsiTheme="minorHAnsi" w:cstheme="minorHAnsi"/>
          <w:b/>
          <w:color w:val="000000"/>
        </w:rPr>
        <w:t>lady</w:t>
      </w:r>
      <w:r w:rsidRPr="00B8400E">
        <w:rPr>
          <w:rFonts w:asciiTheme="minorHAnsi" w:hAnsiTheme="minorHAnsi" w:cstheme="minorHAnsi"/>
          <w:b/>
          <w:color w:val="000000"/>
        </w:rPr>
        <w:t>s H</w:t>
      </w:r>
      <w:r w:rsidR="0080643B" w:rsidRPr="00B8400E">
        <w:rPr>
          <w:rFonts w:asciiTheme="minorHAnsi" w:hAnsiTheme="minorHAnsi" w:cstheme="minorHAnsi"/>
          <w:b/>
          <w:color w:val="000000"/>
        </w:rPr>
        <w:t>enri</w:t>
      </w:r>
      <w:r w:rsidRPr="00B8400E">
        <w:rPr>
          <w:rFonts w:asciiTheme="minorHAnsi" w:hAnsiTheme="minorHAnsi" w:cstheme="minorHAnsi"/>
          <w:b/>
          <w:color w:val="000000"/>
        </w:rPr>
        <w:t>kson</w:t>
      </w:r>
      <w:r w:rsidR="0080643B">
        <w:rPr>
          <w:rFonts w:asciiTheme="minorHAnsi" w:hAnsiTheme="minorHAnsi" w:cstheme="minorHAnsi"/>
          <w:color w:val="000000"/>
        </w:rPr>
        <w:t xml:space="preserve"> </w:t>
      </w:r>
      <w:r w:rsidR="00411FED">
        <w:rPr>
          <w:rFonts w:asciiTheme="minorHAnsi" w:hAnsiTheme="minorHAnsi" w:cstheme="minorHAnsi"/>
          <w:color w:val="000000"/>
        </w:rPr>
        <w:t xml:space="preserve">was meeting </w:t>
      </w:r>
      <w:r w:rsidR="008B4060">
        <w:rPr>
          <w:rFonts w:asciiTheme="minorHAnsi" w:hAnsiTheme="minorHAnsi" w:cstheme="minorHAnsi"/>
          <w:color w:val="000000"/>
        </w:rPr>
        <w:t>l</w:t>
      </w:r>
      <w:r w:rsidR="00411FED">
        <w:rPr>
          <w:rFonts w:asciiTheme="minorHAnsi" w:hAnsiTheme="minorHAnsi" w:cstheme="minorHAnsi"/>
          <w:color w:val="000000"/>
        </w:rPr>
        <w:t>ead</w:t>
      </w:r>
      <w:r w:rsidR="0022126E" w:rsidRPr="00E40F73">
        <w:rPr>
          <w:rFonts w:asciiTheme="minorHAnsi" w:hAnsiTheme="minorHAnsi" w:cstheme="minorHAnsi"/>
          <w:color w:val="000000"/>
        </w:rPr>
        <w:t xml:space="preserve">. </w:t>
      </w:r>
      <w:r w:rsidR="00BD4574">
        <w:rPr>
          <w:rFonts w:asciiTheme="minorHAnsi" w:hAnsiTheme="minorHAnsi" w:cstheme="minorHAnsi"/>
          <w:color w:val="000000"/>
        </w:rPr>
        <w:t>Sh</w:t>
      </w:r>
      <w:r w:rsidR="007165F5">
        <w:rPr>
          <w:rFonts w:asciiTheme="minorHAnsi" w:hAnsiTheme="minorHAnsi" w:cstheme="minorHAnsi"/>
          <w:color w:val="000000"/>
        </w:rPr>
        <w:t>e</w:t>
      </w:r>
      <w:r w:rsidR="0022126E" w:rsidRPr="00E40F73">
        <w:rPr>
          <w:rFonts w:asciiTheme="minorHAnsi" w:hAnsiTheme="minorHAnsi" w:cstheme="minorHAnsi"/>
          <w:color w:val="000000"/>
        </w:rPr>
        <w:t xml:space="preserve"> </w:t>
      </w:r>
      <w:r w:rsidR="00C30827" w:rsidRPr="00E40F73">
        <w:rPr>
          <w:rFonts w:asciiTheme="minorHAnsi" w:hAnsiTheme="minorHAnsi" w:cstheme="minorHAnsi"/>
        </w:rPr>
        <w:t>w</w:t>
      </w:r>
      <w:r w:rsidR="003A737D" w:rsidRPr="00E40F73">
        <w:rPr>
          <w:rFonts w:asciiTheme="minorHAnsi" w:hAnsiTheme="minorHAnsi" w:cstheme="minorHAnsi"/>
        </w:rPr>
        <w:t>elcomed</w:t>
      </w:r>
      <w:r w:rsidR="0027076C">
        <w:rPr>
          <w:rFonts w:asciiTheme="minorHAnsi" w:hAnsiTheme="minorHAnsi" w:cstheme="minorHAnsi"/>
        </w:rPr>
        <w:t xml:space="preserve"> everyone including</w:t>
      </w:r>
      <w:r w:rsidR="003A737D" w:rsidRPr="00E40F73">
        <w:rPr>
          <w:rFonts w:asciiTheme="minorHAnsi" w:hAnsiTheme="minorHAnsi" w:cstheme="minorHAnsi"/>
        </w:rPr>
        <w:t xml:space="preserve"> new </w:t>
      </w:r>
      <w:r w:rsidR="003B057E" w:rsidRPr="00E40F73">
        <w:rPr>
          <w:rFonts w:asciiTheme="minorHAnsi" w:hAnsiTheme="minorHAnsi" w:cstheme="minorHAnsi"/>
        </w:rPr>
        <w:t>visitors</w:t>
      </w:r>
      <w:r w:rsidR="0027076C">
        <w:rPr>
          <w:rFonts w:asciiTheme="minorHAnsi" w:hAnsiTheme="minorHAnsi" w:cstheme="minorHAnsi"/>
        </w:rPr>
        <w:t>;</w:t>
      </w:r>
      <w:r w:rsidR="003B057E" w:rsidRPr="00E40F73">
        <w:rPr>
          <w:rFonts w:asciiTheme="minorHAnsi" w:hAnsiTheme="minorHAnsi" w:cstheme="minorHAnsi"/>
        </w:rPr>
        <w:t xml:space="preserve"> </w:t>
      </w:r>
      <w:r w:rsidR="003A737D" w:rsidRPr="00E40F73">
        <w:rPr>
          <w:rFonts w:asciiTheme="minorHAnsi" w:hAnsiTheme="minorHAnsi" w:cstheme="minorHAnsi"/>
        </w:rPr>
        <w:t>explained the club’s purpose</w:t>
      </w:r>
      <w:r w:rsidR="0027076C">
        <w:rPr>
          <w:rFonts w:asciiTheme="minorHAnsi" w:hAnsiTheme="minorHAnsi" w:cstheme="minorHAnsi"/>
        </w:rPr>
        <w:t xml:space="preserve"> &amp; objectives;</w:t>
      </w:r>
      <w:r w:rsidR="003A737D" w:rsidRPr="00E40F73">
        <w:rPr>
          <w:rFonts w:asciiTheme="minorHAnsi" w:hAnsiTheme="minorHAnsi" w:cstheme="minorHAnsi"/>
          <w:bCs/>
        </w:rPr>
        <w:t xml:space="preserve"> </w:t>
      </w:r>
      <w:r w:rsidR="00350AC7" w:rsidRPr="00E40F73">
        <w:rPr>
          <w:rFonts w:asciiTheme="minorHAnsi" w:hAnsiTheme="minorHAnsi" w:cstheme="minorHAnsi"/>
          <w:bCs/>
        </w:rPr>
        <w:t>reviewed announcements of upcoming events</w:t>
      </w:r>
      <w:r w:rsidR="0027076C">
        <w:rPr>
          <w:rFonts w:asciiTheme="minorHAnsi" w:hAnsiTheme="minorHAnsi" w:cstheme="minorHAnsi"/>
          <w:bCs/>
        </w:rPr>
        <w:t>;</w:t>
      </w:r>
      <w:r w:rsidR="00A217CD">
        <w:rPr>
          <w:rFonts w:asciiTheme="minorHAnsi" w:hAnsiTheme="minorHAnsi" w:cstheme="minorHAnsi"/>
          <w:bCs/>
        </w:rPr>
        <w:t xml:space="preserve"> </w:t>
      </w:r>
      <w:r w:rsidR="00AB3377" w:rsidRPr="00E40F73">
        <w:rPr>
          <w:rFonts w:asciiTheme="minorHAnsi" w:hAnsiTheme="minorHAnsi" w:cstheme="minorHAnsi"/>
        </w:rPr>
        <w:t>and</w:t>
      </w:r>
      <w:r w:rsidR="006D34CC" w:rsidRPr="00E40F73">
        <w:rPr>
          <w:rFonts w:asciiTheme="minorHAnsi" w:hAnsiTheme="minorHAnsi" w:cstheme="minorHAnsi"/>
        </w:rPr>
        <w:t xml:space="preserve"> </w:t>
      </w:r>
      <w:r w:rsidR="00B5431F" w:rsidRPr="00E40F73">
        <w:rPr>
          <w:rFonts w:asciiTheme="minorHAnsi" w:hAnsiTheme="minorHAnsi" w:cstheme="minorHAnsi"/>
        </w:rPr>
        <w:t>conducted</w:t>
      </w:r>
      <w:r w:rsidR="000C3081" w:rsidRPr="00E40F73">
        <w:rPr>
          <w:rFonts w:asciiTheme="minorHAnsi" w:hAnsiTheme="minorHAnsi" w:cstheme="minorHAnsi"/>
        </w:rPr>
        <w:t xml:space="preserve"> the me</w:t>
      </w:r>
      <w:r w:rsidR="00B5431F" w:rsidRPr="00E40F73">
        <w:rPr>
          <w:rFonts w:asciiTheme="minorHAnsi" w:hAnsiTheme="minorHAnsi" w:cstheme="minorHAnsi"/>
        </w:rPr>
        <w:t xml:space="preserve">eting. </w:t>
      </w:r>
      <w:r w:rsidR="0080643B">
        <w:rPr>
          <w:rFonts w:asciiTheme="minorHAnsi" w:hAnsiTheme="minorHAnsi" w:cstheme="minorHAnsi"/>
        </w:rPr>
        <w:t>Gladys also let everyone know about the forthcoming SSG classes (dates to be announced), especially for newcomers.</w:t>
      </w:r>
    </w:p>
    <w:p w14:paraId="43A35479" w14:textId="77777777" w:rsidR="00E81BBB" w:rsidRPr="00E81BBB" w:rsidRDefault="00E81BBB" w:rsidP="00E81BBB">
      <w:pPr>
        <w:pStyle w:val="ListParagraph"/>
        <w:ind w:left="360"/>
        <w:outlineLvl w:val="0"/>
        <w:rPr>
          <w:rFonts w:asciiTheme="minorHAnsi" w:hAnsiTheme="minorHAnsi" w:cstheme="minorHAnsi"/>
        </w:rPr>
      </w:pPr>
    </w:p>
    <w:p w14:paraId="7D89FC0F" w14:textId="30C9DDD3" w:rsidR="00542906" w:rsidRDefault="00542906" w:rsidP="006A12D9">
      <w:pPr>
        <w:pStyle w:val="ListParagraph"/>
        <w:numPr>
          <w:ilvl w:val="0"/>
          <w:numId w:val="24"/>
        </w:numPr>
      </w:pPr>
      <w:r w:rsidRPr="006A12D9">
        <w:rPr>
          <w:b/>
        </w:rPr>
        <w:t xml:space="preserve">Jonathan </w:t>
      </w:r>
      <w:proofErr w:type="spellStart"/>
      <w:r w:rsidRPr="006A12D9">
        <w:rPr>
          <w:b/>
        </w:rPr>
        <w:t>Timmes</w:t>
      </w:r>
      <w:proofErr w:type="spellEnd"/>
      <w:r w:rsidRPr="006A12D9">
        <w:rPr>
          <w:b/>
        </w:rPr>
        <w:t xml:space="preserve"> Withdrawal Payment</w:t>
      </w:r>
      <w:r w:rsidR="00EC5628">
        <w:rPr>
          <w:b/>
        </w:rPr>
        <w:t xml:space="preserve"> Update</w:t>
      </w:r>
      <w:r w:rsidR="00995D87">
        <w:rPr>
          <w:b/>
        </w:rPr>
        <w:t xml:space="preserve"> </w:t>
      </w:r>
      <w:r w:rsidR="00375E78">
        <w:rPr>
          <w:b/>
        </w:rPr>
        <w:t>–</w:t>
      </w:r>
      <w:r w:rsidR="006A12D9">
        <w:rPr>
          <w:b/>
        </w:rPr>
        <w:t xml:space="preserve"> </w:t>
      </w:r>
      <w:r w:rsidR="002120D2">
        <w:rPr>
          <w:b/>
        </w:rPr>
        <w:t>Gladys</w:t>
      </w:r>
      <w:r w:rsidR="00375E78">
        <w:rPr>
          <w:b/>
        </w:rPr>
        <w:t xml:space="preserve"> (</w:t>
      </w:r>
      <w:r w:rsidR="00375E78" w:rsidRPr="00255E78">
        <w:rPr>
          <w:b/>
          <w:i/>
        </w:rPr>
        <w:t xml:space="preserve">amended </w:t>
      </w:r>
      <w:r w:rsidR="00255E78" w:rsidRPr="00255E78">
        <w:rPr>
          <w:b/>
          <w:i/>
        </w:rPr>
        <w:t xml:space="preserve">by </w:t>
      </w:r>
      <w:proofErr w:type="spellStart"/>
      <w:r w:rsidR="00255E78" w:rsidRPr="00255E78">
        <w:rPr>
          <w:b/>
          <w:i/>
        </w:rPr>
        <w:t>gh</w:t>
      </w:r>
      <w:proofErr w:type="spellEnd"/>
      <w:r w:rsidR="00255E78" w:rsidRPr="00255E78">
        <w:rPr>
          <w:b/>
          <w:i/>
        </w:rPr>
        <w:t xml:space="preserve"> on </w:t>
      </w:r>
      <w:r w:rsidR="00375E78" w:rsidRPr="00255E78">
        <w:rPr>
          <w:b/>
          <w:i/>
        </w:rPr>
        <w:t>3/8/22</w:t>
      </w:r>
      <w:r w:rsidR="00375E78">
        <w:rPr>
          <w:b/>
        </w:rPr>
        <w:t>)</w:t>
      </w:r>
    </w:p>
    <w:p w14:paraId="0F2EC1FF" w14:textId="1E72D641" w:rsidR="00375E78" w:rsidRDefault="00375E78" w:rsidP="00EC5628">
      <w:pPr>
        <w:ind w:left="36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Jonathan’s valuation was $555.28 </w:t>
      </w:r>
      <w:r w:rsidR="00C725A8">
        <w:rPr>
          <w:rFonts w:asciiTheme="minorHAnsi" w:hAnsiTheme="minorHAnsi" w:cstheme="minorHAnsi"/>
          <w:color w:val="000000"/>
          <w:shd w:val="clear" w:color="auto" w:fill="FFFFFF"/>
        </w:rPr>
        <w:t>per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his valuation date (VD), 11/30/2021. To pay his withdrawal MicNova transferred </w:t>
      </w:r>
      <w:r w:rsidR="00EC5628" w:rsidRPr="00EC5628">
        <w:rPr>
          <w:rFonts w:asciiTheme="minorHAnsi" w:hAnsiTheme="minorHAnsi" w:cstheme="minorHAnsi"/>
          <w:color w:val="000000"/>
          <w:shd w:val="clear" w:color="auto" w:fill="FFFFFF"/>
        </w:rPr>
        <w:t xml:space="preserve">3 shares of AAPL </w:t>
      </w:r>
      <w:r>
        <w:rPr>
          <w:rFonts w:asciiTheme="minorHAnsi" w:hAnsiTheme="minorHAnsi" w:cstheme="minorHAnsi"/>
          <w:color w:val="000000"/>
          <w:shd w:val="clear" w:color="auto" w:fill="FFFFFF"/>
        </w:rPr>
        <w:t>(Bivio</w:t>
      </w:r>
      <w:r w:rsidR="00C725A8">
        <w:rPr>
          <w:rFonts w:asciiTheme="minorHAnsi" w:hAnsiTheme="minorHAnsi" w:cstheme="minorHAnsi"/>
          <w:color w:val="000000"/>
          <w:shd w:val="clear" w:color="auto" w:fill="FFFFFF"/>
        </w:rPr>
        <w:t xml:space="preserve"> valuation of shares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on VD= $495.90, or $165.30/share) </w:t>
      </w:r>
      <w:r w:rsidR="00EC5628" w:rsidRPr="00EC5628">
        <w:rPr>
          <w:rFonts w:asciiTheme="minorHAnsi" w:hAnsiTheme="minorHAnsi" w:cstheme="minorHAnsi"/>
          <w:color w:val="000000"/>
          <w:shd w:val="clear" w:color="auto" w:fill="FFFFFF"/>
        </w:rPr>
        <w:t>on 12/31/2021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. The balance of his withdrawal valuation ($555.29-$495.9) </w:t>
      </w:r>
      <w:r w:rsidR="00C725A8">
        <w:rPr>
          <w:rFonts w:asciiTheme="minorHAnsi" w:hAnsiTheme="minorHAnsi" w:cstheme="minorHAnsi"/>
          <w:color w:val="000000"/>
          <w:shd w:val="clear" w:color="auto" w:fill="FFFFFF"/>
        </w:rPr>
        <w:t>was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$59.</w:t>
      </w:r>
      <w:r w:rsidR="00C725A8">
        <w:rPr>
          <w:rFonts w:asciiTheme="minorHAnsi" w:hAnsiTheme="minorHAnsi" w:cstheme="minorHAnsi"/>
          <w:color w:val="000000"/>
          <w:shd w:val="clear" w:color="auto" w:fill="FFFFFF"/>
        </w:rPr>
        <w:t>38. TDA’s $5.00 fee to prepare and mail a check was deducted from the cash balance. A check for the remaining cash, $</w:t>
      </w:r>
      <w:proofErr w:type="gramStart"/>
      <w:r w:rsidR="00C725A8">
        <w:rPr>
          <w:rFonts w:asciiTheme="minorHAnsi" w:hAnsiTheme="minorHAnsi" w:cstheme="minorHAnsi"/>
          <w:color w:val="000000"/>
          <w:shd w:val="clear" w:color="auto" w:fill="FFFFFF"/>
        </w:rPr>
        <w:t>54.38  (</w:t>
      </w:r>
      <w:proofErr w:type="gramEnd"/>
      <w:r w:rsidR="00C725A8">
        <w:rPr>
          <w:rFonts w:asciiTheme="minorHAnsi" w:hAnsiTheme="minorHAnsi" w:cstheme="minorHAnsi"/>
          <w:color w:val="000000"/>
          <w:shd w:val="clear" w:color="auto" w:fill="FFFFFF"/>
        </w:rPr>
        <w:t>$59.38-$5 =$54.38), was sent from TDA in January.</w:t>
      </w:r>
    </w:p>
    <w:p w14:paraId="5328CB3A" w14:textId="56850158" w:rsidR="00995D87" w:rsidRPr="00995D87" w:rsidRDefault="00995D87" w:rsidP="00995D8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995D87">
        <w:rPr>
          <w:rFonts w:asciiTheme="minorHAnsi" w:hAnsiTheme="minorHAnsi" w:cstheme="minorHAnsi"/>
          <w:b/>
        </w:rPr>
        <w:t xml:space="preserve">Club Audit Report </w:t>
      </w:r>
      <w:r>
        <w:rPr>
          <w:rFonts w:asciiTheme="minorHAnsi" w:hAnsiTheme="minorHAnsi" w:cstheme="minorHAnsi"/>
          <w:b/>
        </w:rPr>
        <w:t>–</w:t>
      </w:r>
      <w:r w:rsidRPr="00995D87">
        <w:rPr>
          <w:rFonts w:asciiTheme="minorHAnsi" w:hAnsiTheme="minorHAnsi" w:cstheme="minorHAnsi"/>
          <w:b/>
        </w:rPr>
        <w:t xml:space="preserve"> Gladys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Audit Committee Report - Bivio and TDA 2021 records match. MICNOVA taxes not yet ready.</w:t>
      </w:r>
    </w:p>
    <w:p w14:paraId="4791745F" w14:textId="6ED7DB40" w:rsidR="00995D87" w:rsidRPr="00995D87" w:rsidRDefault="00995D87" w:rsidP="00995D8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995D87">
        <w:rPr>
          <w:rFonts w:asciiTheme="minorHAnsi" w:hAnsiTheme="minorHAnsi" w:cstheme="minorHAnsi"/>
          <w:b/>
          <w:color w:val="000000"/>
          <w:shd w:val="clear" w:color="auto" w:fill="FFFFFF"/>
        </w:rPr>
        <w:t>Wilbert Nixon Resignation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- </w:t>
      </w:r>
      <w:r w:rsidRPr="00995D87">
        <w:rPr>
          <w:rFonts w:asciiTheme="minorHAnsi" w:hAnsiTheme="minorHAnsi" w:cstheme="minorHAnsi"/>
          <w:b/>
          <w:color w:val="000000"/>
          <w:shd w:val="clear" w:color="auto" w:fill="FFFFFF"/>
        </w:rPr>
        <w:t>Gladys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- </w:t>
      </w:r>
      <w:r w:rsidRPr="00995D87">
        <w:rPr>
          <w:rFonts w:asciiTheme="minorHAnsi" w:hAnsiTheme="minorHAnsi" w:cstheme="minorHAnsi"/>
          <w:color w:val="000000"/>
          <w:shd w:val="clear" w:color="auto" w:fill="FFFFFF"/>
        </w:rPr>
        <w:t>Valuation will be Feb 28, 2022 (last trading day of month following January resignation). Payout</w:t>
      </w:r>
      <w:r>
        <w:rPr>
          <w:rFonts w:asciiTheme="minorHAnsi" w:hAnsiTheme="minorHAnsi" w:cstheme="minorHAnsi"/>
          <w:color w:val="000000"/>
        </w:rPr>
        <w:t xml:space="preserve"> </w:t>
      </w:r>
      <w:r w:rsidRPr="00995D87">
        <w:rPr>
          <w:rFonts w:asciiTheme="minorHAnsi" w:hAnsiTheme="minorHAnsi" w:cstheme="minorHAnsi"/>
          <w:color w:val="000000"/>
          <w:shd w:val="clear" w:color="auto" w:fill="FFFFFF"/>
        </w:rPr>
        <w:t>committee volunteers: Jo Murphy and Ty Hughes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26ABB29" w14:textId="479E42BE" w:rsidR="00BD6A80" w:rsidRPr="00956876" w:rsidRDefault="00BD6A80" w:rsidP="00956876">
      <w:pPr>
        <w:rPr>
          <w:rFonts w:asciiTheme="minorHAnsi" w:hAnsiTheme="minorHAnsi" w:cstheme="minorHAnsi"/>
          <w:b/>
        </w:rPr>
      </w:pPr>
    </w:p>
    <w:p w14:paraId="18A3FC19" w14:textId="164695D3" w:rsidR="0023423D" w:rsidRPr="006C5088" w:rsidRDefault="006A12D9" w:rsidP="00E81BB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Finalize S</w:t>
      </w:r>
      <w:r w:rsidR="006C5088">
        <w:rPr>
          <w:rFonts w:asciiTheme="minorHAnsi" w:hAnsiTheme="minorHAnsi" w:cstheme="minorHAnsi"/>
          <w:b/>
        </w:rPr>
        <w:t>ign-</w:t>
      </w:r>
      <w:r w:rsidR="006C5088" w:rsidRPr="006C5088">
        <w:rPr>
          <w:rFonts w:asciiTheme="minorHAnsi" w:hAnsiTheme="minorHAnsi" w:cstheme="minorHAnsi"/>
          <w:b/>
        </w:rPr>
        <w:t>ups for Education and New Stock Presentations</w:t>
      </w:r>
      <w:r>
        <w:rPr>
          <w:rFonts w:asciiTheme="minorHAnsi" w:hAnsiTheme="minorHAnsi" w:cstheme="minorHAnsi"/>
          <w:b/>
        </w:rPr>
        <w:t xml:space="preserve"> for 2022</w:t>
      </w:r>
      <w:r w:rsidR="006C5088">
        <w:rPr>
          <w:rFonts w:asciiTheme="minorHAnsi" w:hAnsiTheme="minorHAnsi" w:cstheme="minorHAnsi"/>
          <w:b/>
        </w:rPr>
        <w:t xml:space="preserve">: </w:t>
      </w:r>
      <w:r w:rsidR="0018626C">
        <w:rPr>
          <w:rFonts w:asciiTheme="minorHAnsi" w:hAnsiTheme="minorHAnsi" w:cstheme="minorHAnsi"/>
          <w:b/>
        </w:rPr>
        <w:t>Sheryl</w:t>
      </w:r>
    </w:p>
    <w:p w14:paraId="51632D99" w14:textId="26E86E39" w:rsidR="00283A44" w:rsidRDefault="00AC4F11" w:rsidP="00AB5D32">
      <w:pPr>
        <w:ind w:left="360"/>
      </w:pPr>
      <w:r>
        <w:rPr>
          <w:rFonts w:asciiTheme="minorHAnsi" w:hAnsiTheme="minorHAnsi" w:cstheme="minorHAnsi"/>
        </w:rPr>
        <w:t>Each member must sign-up for an educational presentation (2022 month and topic)</w:t>
      </w:r>
      <w:r w:rsidR="00977F4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See the possible topic list or pick an idea from</w:t>
      </w:r>
      <w:r w:rsidR="00B73C35">
        <w:rPr>
          <w:rFonts w:asciiTheme="minorHAnsi" w:hAnsiTheme="minorHAnsi" w:cstheme="minorHAnsi"/>
        </w:rPr>
        <w:t xml:space="preserve"> </w:t>
      </w:r>
      <w:r w:rsidR="0027320A">
        <w:rPr>
          <w:rFonts w:asciiTheme="minorHAnsi" w:hAnsiTheme="minorHAnsi" w:cstheme="minorHAnsi"/>
        </w:rPr>
        <w:t>a</w:t>
      </w:r>
      <w:r w:rsidR="00B73C35">
        <w:rPr>
          <w:rFonts w:asciiTheme="minorHAnsi" w:hAnsiTheme="minorHAnsi" w:cstheme="minorHAnsi"/>
        </w:rPr>
        <w:t xml:space="preserve"> Ticker Talk o</w:t>
      </w:r>
      <w:r>
        <w:rPr>
          <w:rFonts w:asciiTheme="minorHAnsi" w:hAnsiTheme="minorHAnsi" w:cstheme="minorHAnsi"/>
        </w:rPr>
        <w:t>r</w:t>
      </w:r>
      <w:r w:rsidR="00B73C35">
        <w:rPr>
          <w:rFonts w:asciiTheme="minorHAnsi" w:hAnsiTheme="minorHAnsi" w:cstheme="minorHAnsi"/>
        </w:rPr>
        <w:t xml:space="preserve"> the Website. </w:t>
      </w:r>
      <w:r w:rsidR="00E53F79">
        <w:rPr>
          <w:b/>
          <w:color w:val="FF0000"/>
        </w:rPr>
        <w:t xml:space="preserve">  </w:t>
      </w:r>
    </w:p>
    <w:p w14:paraId="4612BE6C" w14:textId="77777777" w:rsidR="00B66D4C" w:rsidRDefault="00B66D4C" w:rsidP="00AB5D32">
      <w:pPr>
        <w:ind w:left="360"/>
      </w:pPr>
    </w:p>
    <w:p w14:paraId="5FFAC891" w14:textId="562F3E1C" w:rsidR="00B66D4C" w:rsidRDefault="00B66D4C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3E6DDC">
        <w:rPr>
          <w:rFonts w:asciiTheme="minorHAnsi" w:hAnsiTheme="minorHAnsi" w:cstheme="minorHAnsi"/>
          <w:b/>
        </w:rPr>
        <w:t>Secretary’s Report:</w:t>
      </w:r>
      <w:r>
        <w:rPr>
          <w:rFonts w:asciiTheme="minorHAnsi" w:hAnsiTheme="minorHAnsi" w:cstheme="minorHAnsi"/>
          <w:b/>
        </w:rPr>
        <w:t xml:space="preserve"> </w:t>
      </w:r>
      <w:r w:rsidR="00B36848">
        <w:rPr>
          <w:rFonts w:asciiTheme="minorHAnsi" w:hAnsiTheme="minorHAnsi" w:cstheme="minorHAnsi"/>
          <w:b/>
        </w:rPr>
        <w:t xml:space="preserve">by </w:t>
      </w:r>
      <w:r>
        <w:rPr>
          <w:rFonts w:asciiTheme="minorHAnsi" w:hAnsiTheme="minorHAnsi" w:cstheme="minorHAnsi"/>
          <w:b/>
        </w:rPr>
        <w:t>Maskey</w:t>
      </w:r>
    </w:p>
    <w:p w14:paraId="32ED4116" w14:textId="4877EFC7" w:rsidR="00B66D4C" w:rsidRPr="00463EA7" w:rsidRDefault="00B66D4C" w:rsidP="00B66D4C">
      <w:pPr>
        <w:ind w:left="360"/>
        <w:rPr>
          <w:rFonts w:asciiTheme="minorHAnsi" w:hAnsiTheme="minorHAnsi" w:cstheme="minorHAnsi"/>
          <w:i/>
        </w:rPr>
      </w:pPr>
      <w:r w:rsidRPr="00463EA7">
        <w:rPr>
          <w:rFonts w:asciiTheme="minorHAnsi" w:hAnsiTheme="minorHAnsi" w:cstheme="minorHAnsi"/>
        </w:rPr>
        <w:t xml:space="preserve">Final </w:t>
      </w:r>
      <w:r w:rsidR="0080643B">
        <w:rPr>
          <w:rFonts w:asciiTheme="minorHAnsi" w:hAnsiTheme="minorHAnsi" w:cstheme="minorHAnsi"/>
        </w:rPr>
        <w:t>Jan 11, 2022</w:t>
      </w:r>
      <w:r w:rsidRPr="00463EA7">
        <w:rPr>
          <w:rFonts w:asciiTheme="minorHAnsi" w:hAnsiTheme="minorHAnsi" w:cstheme="minorHAnsi"/>
        </w:rPr>
        <w:t xml:space="preserve"> meeting minutes</w:t>
      </w:r>
      <w:r>
        <w:rPr>
          <w:rFonts w:asciiTheme="minorHAnsi" w:hAnsiTheme="minorHAnsi" w:cstheme="minorHAnsi"/>
        </w:rPr>
        <w:t xml:space="preserve"> </w:t>
      </w:r>
      <w:r w:rsidR="008115F8">
        <w:rPr>
          <w:rFonts w:asciiTheme="minorHAnsi" w:hAnsiTheme="minorHAnsi" w:cstheme="minorHAnsi"/>
        </w:rPr>
        <w:t xml:space="preserve">report (as updated) was </w:t>
      </w:r>
      <w:r>
        <w:rPr>
          <w:rFonts w:asciiTheme="minorHAnsi" w:hAnsiTheme="minorHAnsi" w:cstheme="minorHAnsi"/>
        </w:rPr>
        <w:t>presented by Maskey</w:t>
      </w:r>
      <w:r w:rsidRPr="00463EA7">
        <w:rPr>
          <w:rFonts w:asciiTheme="minorHAnsi" w:hAnsiTheme="minorHAnsi" w:cstheme="minorHAnsi"/>
        </w:rPr>
        <w:t xml:space="preserve">. No additional corrections were addressed. Sheryl made motion </w:t>
      </w:r>
      <w:r w:rsidR="0027320A">
        <w:rPr>
          <w:rFonts w:asciiTheme="minorHAnsi" w:hAnsiTheme="minorHAnsi" w:cstheme="minorHAnsi"/>
        </w:rPr>
        <w:t>to accept</w:t>
      </w:r>
      <w:r w:rsidRPr="00463EA7">
        <w:rPr>
          <w:rFonts w:asciiTheme="minorHAnsi" w:hAnsiTheme="minorHAnsi" w:cstheme="minorHAnsi"/>
        </w:rPr>
        <w:t xml:space="preserve"> minutes.</w:t>
      </w:r>
      <w:r w:rsidR="0080643B">
        <w:rPr>
          <w:rFonts w:asciiTheme="minorHAnsi" w:hAnsiTheme="minorHAnsi" w:cstheme="minorHAnsi"/>
        </w:rPr>
        <w:t xml:space="preserve"> Jo</w:t>
      </w:r>
      <w:r w:rsidR="0027320A">
        <w:rPr>
          <w:rFonts w:asciiTheme="minorHAnsi" w:hAnsiTheme="minorHAnsi" w:cstheme="minorHAnsi"/>
        </w:rPr>
        <w:t xml:space="preserve"> seconded</w:t>
      </w:r>
      <w:r>
        <w:rPr>
          <w:rFonts w:asciiTheme="minorHAnsi" w:hAnsiTheme="minorHAnsi" w:cstheme="minorHAnsi"/>
        </w:rPr>
        <w:t>.</w:t>
      </w:r>
      <w:r w:rsidRPr="00463EA7">
        <w:rPr>
          <w:rFonts w:asciiTheme="minorHAnsi" w:hAnsiTheme="minorHAnsi" w:cstheme="minorHAnsi"/>
        </w:rPr>
        <w:t xml:space="preserve">  </w:t>
      </w:r>
      <w:r w:rsidR="0027320A">
        <w:rPr>
          <w:rFonts w:asciiTheme="minorHAnsi" w:hAnsiTheme="minorHAnsi" w:cstheme="minorHAnsi"/>
        </w:rPr>
        <w:t>M</w:t>
      </w:r>
      <w:r w:rsidR="008115F8">
        <w:rPr>
          <w:rFonts w:asciiTheme="minorHAnsi" w:hAnsiTheme="minorHAnsi" w:cstheme="minorHAnsi"/>
        </w:rPr>
        <w:t xml:space="preserve">inutes were approved </w:t>
      </w:r>
      <w:r w:rsidRPr="00463EA7">
        <w:rPr>
          <w:rFonts w:asciiTheme="minorHAnsi" w:hAnsiTheme="minorHAnsi" w:cstheme="minorHAnsi"/>
        </w:rPr>
        <w:t>and posted in the Bivio folder.</w:t>
      </w:r>
    </w:p>
    <w:p w14:paraId="31775FFA" w14:textId="77777777" w:rsidR="00602626" w:rsidRPr="003E6DDC" w:rsidRDefault="00602626" w:rsidP="00B66D4C">
      <w:pPr>
        <w:rPr>
          <w:rFonts w:asciiTheme="minorHAnsi" w:hAnsiTheme="minorHAnsi" w:cstheme="minorHAnsi"/>
        </w:rPr>
      </w:pPr>
    </w:p>
    <w:p w14:paraId="05C08A46" w14:textId="4A944BBC" w:rsidR="00283A44" w:rsidRPr="003E6DDC" w:rsidRDefault="00B66D4C" w:rsidP="00283A44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New Stock P</w:t>
      </w:r>
      <w:r w:rsidR="008653DD" w:rsidRPr="003E6DDC">
        <w:rPr>
          <w:rFonts w:asciiTheme="minorHAnsi" w:hAnsiTheme="minorHAnsi" w:cstheme="minorHAnsi"/>
          <w:b/>
        </w:rPr>
        <w:t>resentation</w:t>
      </w:r>
      <w:r w:rsidR="0003267D">
        <w:rPr>
          <w:rFonts w:asciiTheme="minorHAnsi" w:hAnsiTheme="minorHAnsi" w:cstheme="minorHAnsi"/>
          <w:b/>
        </w:rPr>
        <w:t xml:space="preserve"> (Lithia Motors - LAD</w:t>
      </w:r>
      <w:r w:rsidR="00602626" w:rsidRPr="003E6DDC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: </w:t>
      </w:r>
      <w:r w:rsidR="00B36848">
        <w:rPr>
          <w:rFonts w:asciiTheme="minorHAnsi" w:hAnsiTheme="minorHAnsi" w:cstheme="minorHAnsi"/>
          <w:b/>
        </w:rPr>
        <w:t xml:space="preserve">by </w:t>
      </w:r>
      <w:r w:rsidR="0003267D">
        <w:rPr>
          <w:rFonts w:asciiTheme="minorHAnsi" w:hAnsiTheme="minorHAnsi" w:cstheme="minorHAnsi"/>
          <w:b/>
        </w:rPr>
        <w:t>Baskar</w:t>
      </w:r>
    </w:p>
    <w:p w14:paraId="54D360CF" w14:textId="7CC8F3B2" w:rsidR="008653DD" w:rsidRPr="003E6DDC" w:rsidRDefault="0003267D" w:rsidP="00283A4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Baskar</w:t>
      </w:r>
      <w:r w:rsidR="003C0682">
        <w:rPr>
          <w:rFonts w:asciiTheme="minorHAnsi" w:hAnsiTheme="minorHAnsi" w:cstheme="minorHAnsi"/>
        </w:rPr>
        <w:t xml:space="preserve"> made a detailed </w:t>
      </w:r>
      <w:r w:rsidR="00C20265">
        <w:rPr>
          <w:rFonts w:asciiTheme="minorHAnsi" w:hAnsiTheme="minorHAnsi" w:cstheme="minorHAnsi"/>
        </w:rPr>
        <w:t>p</w:t>
      </w:r>
      <w:r w:rsidR="00C61BD6">
        <w:rPr>
          <w:rFonts w:asciiTheme="minorHAnsi" w:hAnsiTheme="minorHAnsi" w:cstheme="minorHAnsi"/>
        </w:rPr>
        <w:t>resentation fo</w:t>
      </w:r>
      <w:r>
        <w:rPr>
          <w:rFonts w:asciiTheme="minorHAnsi" w:hAnsiTheme="minorHAnsi" w:cstheme="minorHAnsi"/>
        </w:rPr>
        <w:t>r a new stock LAD – Retailer of new/used vehicles and related services/products with 70 yrs. of operating history. LAD represents overall superior company based upon analysis</w:t>
      </w:r>
      <w:r w:rsidR="00D72321">
        <w:rPr>
          <w:rFonts w:asciiTheme="minorHAnsi" w:hAnsiTheme="minorHAnsi" w:cstheme="minorHAnsi"/>
        </w:rPr>
        <w:t xml:space="preserve"> derived from value Line</w:t>
      </w:r>
      <w:r w:rsidR="00B66D4C">
        <w:rPr>
          <w:rFonts w:asciiTheme="minorHAnsi" w:hAnsiTheme="minorHAnsi" w:cstheme="minorHAnsi"/>
        </w:rPr>
        <w:t xml:space="preserve">. Current SSG shows “BUY” up to </w:t>
      </w:r>
      <w:r>
        <w:rPr>
          <w:rFonts w:asciiTheme="minorHAnsi" w:hAnsiTheme="minorHAnsi" w:cstheme="minorHAnsi"/>
        </w:rPr>
        <w:t>$212.3 to $312.8</w:t>
      </w:r>
      <w:r w:rsidR="00B66D4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Currently at $285.86.</w:t>
      </w:r>
      <w:r w:rsidR="00C61BD6">
        <w:rPr>
          <w:rFonts w:asciiTheme="minorHAnsi" w:hAnsiTheme="minorHAnsi" w:cstheme="minorHAnsi"/>
        </w:rPr>
        <w:t xml:space="preserve"> </w:t>
      </w:r>
      <w:r w:rsidR="0027320A">
        <w:rPr>
          <w:rFonts w:asciiTheme="minorHAnsi" w:hAnsiTheme="minorHAnsi" w:cstheme="minorHAnsi"/>
        </w:rPr>
        <w:t>Motion passed</w:t>
      </w:r>
      <w:r w:rsidR="000D60D6">
        <w:rPr>
          <w:rFonts w:asciiTheme="minorHAnsi" w:hAnsiTheme="minorHAnsi" w:cstheme="minorHAnsi"/>
        </w:rPr>
        <w:t xml:space="preserve"> (Sheryl made the motion and Jo seconded)</w:t>
      </w:r>
      <w:r>
        <w:rPr>
          <w:rFonts w:asciiTheme="minorHAnsi" w:hAnsiTheme="minorHAnsi" w:cstheme="minorHAnsi"/>
        </w:rPr>
        <w:t xml:space="preserve"> to put LAD</w:t>
      </w:r>
      <w:r w:rsidR="00F62CD6">
        <w:rPr>
          <w:rFonts w:asciiTheme="minorHAnsi" w:hAnsiTheme="minorHAnsi" w:cstheme="minorHAnsi"/>
        </w:rPr>
        <w:t xml:space="preserve"> on the </w:t>
      </w:r>
      <w:r>
        <w:rPr>
          <w:rFonts w:asciiTheme="minorHAnsi" w:hAnsiTheme="minorHAnsi" w:cstheme="minorHAnsi"/>
        </w:rPr>
        <w:t xml:space="preserve">MICNOVA </w:t>
      </w:r>
      <w:r w:rsidR="00F62CD6" w:rsidRPr="00C61BD6">
        <w:rPr>
          <w:rFonts w:asciiTheme="minorHAnsi" w:hAnsiTheme="minorHAnsi" w:cstheme="minorHAnsi"/>
        </w:rPr>
        <w:t>Watch List</w:t>
      </w:r>
      <w:r w:rsidR="00B66D4C">
        <w:rPr>
          <w:rFonts w:asciiTheme="minorHAnsi" w:hAnsiTheme="minorHAnsi" w:cstheme="minorHAnsi"/>
        </w:rPr>
        <w:t>.</w:t>
      </w:r>
      <w:r w:rsidR="001D415B" w:rsidRPr="003E6DDC">
        <w:rPr>
          <w:rFonts w:asciiTheme="minorHAnsi" w:hAnsiTheme="minorHAnsi" w:cstheme="minorHAnsi"/>
        </w:rPr>
        <w:t xml:space="preserve"> </w:t>
      </w:r>
    </w:p>
    <w:p w14:paraId="6A384D2B" w14:textId="77777777" w:rsidR="008653DD" w:rsidRPr="003E6DDC" w:rsidRDefault="008653DD" w:rsidP="00283A44">
      <w:pPr>
        <w:ind w:left="360"/>
        <w:rPr>
          <w:rFonts w:asciiTheme="minorHAnsi" w:hAnsiTheme="minorHAnsi" w:cstheme="minorHAnsi"/>
        </w:rPr>
      </w:pPr>
    </w:p>
    <w:p w14:paraId="652F14E7" w14:textId="21AD56E3" w:rsidR="00E81BBB" w:rsidRPr="00B8400E" w:rsidRDefault="008653DD" w:rsidP="008115F8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E6DDC">
        <w:rPr>
          <w:rFonts w:asciiTheme="minorHAnsi" w:hAnsiTheme="minorHAnsi" w:cstheme="minorHAnsi"/>
          <w:b/>
        </w:rPr>
        <w:lastRenderedPageBreak/>
        <w:t xml:space="preserve">Education: </w:t>
      </w:r>
      <w:r w:rsidR="00AC519D">
        <w:rPr>
          <w:rFonts w:asciiTheme="minorHAnsi" w:hAnsiTheme="minorHAnsi" w:cstheme="minorHAnsi"/>
          <w:b/>
          <w:color w:val="000000"/>
          <w:shd w:val="clear" w:color="auto" w:fill="FFFFFF"/>
        </w:rPr>
        <w:t>Generating R</w:t>
      </w:r>
      <w:r w:rsidR="00AC519D" w:rsidRPr="00AC519D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eports with Bivio and Google Docs Spreadsheets </w:t>
      </w:r>
      <w:r w:rsidR="00AC519D">
        <w:rPr>
          <w:rFonts w:asciiTheme="minorHAnsi" w:hAnsiTheme="minorHAnsi" w:cstheme="minorHAnsi"/>
          <w:b/>
          <w:color w:val="000000"/>
          <w:shd w:val="clear" w:color="auto" w:fill="FFFFFF"/>
        </w:rPr>
        <w:t>–</w:t>
      </w:r>
      <w:r w:rsidR="00AC519D" w:rsidRPr="00AC519D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Ty</w:t>
      </w:r>
      <w:r w:rsidR="00AC519D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Hughes</w:t>
      </w:r>
    </w:p>
    <w:p w14:paraId="153E9ADD" w14:textId="66DCEB25" w:rsidR="00B8400E" w:rsidRDefault="00B8400E" w:rsidP="00B8400E">
      <w:pPr>
        <w:ind w:left="360"/>
        <w:rPr>
          <w:rFonts w:asciiTheme="minorHAnsi" w:hAnsiTheme="minorHAnsi" w:cstheme="minorHAnsi"/>
        </w:rPr>
      </w:pPr>
      <w:r w:rsidRPr="00B8400E">
        <w:rPr>
          <w:rFonts w:asciiTheme="minorHAnsi" w:hAnsiTheme="minorHAnsi" w:cstheme="minorHAnsi"/>
        </w:rPr>
        <w:t>Ty presented 4 different kinds of reports that can be generated from BIVIO in order to analyze a stock</w:t>
      </w:r>
      <w:r>
        <w:rPr>
          <w:rFonts w:asciiTheme="minorHAnsi" w:hAnsiTheme="minorHAnsi" w:cstheme="minorHAnsi"/>
        </w:rPr>
        <w:t>:</w:t>
      </w:r>
    </w:p>
    <w:p w14:paraId="4435E77F" w14:textId="4B104E77" w:rsidR="00B8400E" w:rsidRDefault="00B8400E" w:rsidP="00B8400E">
      <w:pPr>
        <w:ind w:left="360"/>
        <w:rPr>
          <w:rFonts w:asciiTheme="minorHAnsi" w:hAnsiTheme="minorHAnsi" w:cstheme="minorHAnsi"/>
        </w:rPr>
      </w:pPr>
      <w:r w:rsidRPr="00433FB7">
        <w:rPr>
          <w:rFonts w:asciiTheme="minorHAnsi" w:hAnsiTheme="minorHAnsi" w:cstheme="minorHAnsi"/>
          <w:u w:val="single"/>
        </w:rPr>
        <w:t>NAV Report</w:t>
      </w:r>
      <w:r>
        <w:rPr>
          <w:rFonts w:asciiTheme="minorHAnsi" w:hAnsiTheme="minorHAnsi" w:cstheme="minorHAnsi"/>
        </w:rPr>
        <w:t xml:space="preserve"> – This report can generate a lot of useful financial data about a stock to analyze.</w:t>
      </w:r>
    </w:p>
    <w:p w14:paraId="11D3BADC" w14:textId="77777777" w:rsidR="00433FB7" w:rsidRDefault="00B8400E" w:rsidP="00B8400E">
      <w:pPr>
        <w:ind w:left="360"/>
        <w:rPr>
          <w:rFonts w:asciiTheme="minorHAnsi" w:hAnsiTheme="minorHAnsi" w:cstheme="minorHAnsi"/>
        </w:rPr>
      </w:pPr>
      <w:r w:rsidRPr="00433FB7">
        <w:rPr>
          <w:rFonts w:asciiTheme="minorHAnsi" w:hAnsiTheme="minorHAnsi" w:cstheme="minorHAnsi"/>
          <w:u w:val="single"/>
        </w:rPr>
        <w:t>Performance Benchmark Report</w:t>
      </w:r>
      <w:r>
        <w:rPr>
          <w:rFonts w:asciiTheme="minorHAnsi" w:hAnsiTheme="minorHAnsi" w:cstheme="minorHAnsi"/>
        </w:rPr>
        <w:t xml:space="preserve"> – One of the best reports to use; presents various indexes to</w:t>
      </w:r>
      <w:r w:rsidR="00433FB7">
        <w:rPr>
          <w:rFonts w:asciiTheme="minorHAnsi" w:hAnsiTheme="minorHAnsi" w:cstheme="minorHAnsi"/>
        </w:rPr>
        <w:t xml:space="preserve"> use and compare to other portfolios.</w:t>
      </w:r>
    </w:p>
    <w:p w14:paraId="5A9281F9" w14:textId="1454071B" w:rsidR="00433FB7" w:rsidRDefault="00433FB7" w:rsidP="00B8400E">
      <w:pPr>
        <w:ind w:left="3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Member Performance Report</w:t>
      </w:r>
    </w:p>
    <w:p w14:paraId="76A15200" w14:textId="405CE436" w:rsidR="00433FB7" w:rsidRDefault="00433FB7" w:rsidP="00B8400E">
      <w:pPr>
        <w:ind w:left="3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Investment Performance Report</w:t>
      </w:r>
    </w:p>
    <w:p w14:paraId="0220297D" w14:textId="649B8EF9" w:rsidR="00433FB7" w:rsidRPr="00433FB7" w:rsidRDefault="00433FB7" w:rsidP="00B8400E">
      <w:pPr>
        <w:ind w:left="360"/>
        <w:rPr>
          <w:rFonts w:asciiTheme="minorHAnsi" w:hAnsiTheme="minorHAnsi" w:cstheme="minorHAnsi"/>
        </w:rPr>
      </w:pPr>
      <w:r w:rsidRPr="00433FB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y demonstrated</w:t>
      </w:r>
      <w:r w:rsidRPr="00433FB7">
        <w:rPr>
          <w:rFonts w:asciiTheme="minorHAnsi" w:hAnsiTheme="minorHAnsi" w:cstheme="minorHAnsi"/>
        </w:rPr>
        <w:t xml:space="preserve"> examples for the above reports using MIVNOVA P</w:t>
      </w:r>
      <w:r>
        <w:rPr>
          <w:rFonts w:asciiTheme="minorHAnsi" w:hAnsiTheme="minorHAnsi" w:cstheme="minorHAnsi"/>
        </w:rPr>
        <w:t>ortfolio d</w:t>
      </w:r>
      <w:r w:rsidRPr="00433FB7">
        <w:rPr>
          <w:rFonts w:asciiTheme="minorHAnsi" w:hAnsiTheme="minorHAnsi" w:cstheme="minorHAnsi"/>
        </w:rPr>
        <w:t>ata from individual stocks from 9/11/2008 through 2/08/2022.</w:t>
      </w:r>
    </w:p>
    <w:p w14:paraId="46ABC335" w14:textId="4905E49D" w:rsidR="00433FB7" w:rsidRDefault="00433FB7" w:rsidP="00B8400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 also presented the Template for MICNOVA for developing and using the Google Docs Spreadsheet capability. </w:t>
      </w:r>
    </w:p>
    <w:p w14:paraId="3EC8D4E7" w14:textId="02F3AF44" w:rsidR="00433FB7" w:rsidRPr="00433FB7" w:rsidRDefault="00433FB7" w:rsidP="00B8400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Further help in using these great tools is available from Ty as requested on an individual basis.</w:t>
      </w:r>
    </w:p>
    <w:p w14:paraId="37E31BA2" w14:textId="59977082" w:rsidR="00AC519D" w:rsidRPr="00433FB7" w:rsidRDefault="00B8400E" w:rsidP="00433FB7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5FD1C79" w14:textId="4E9E44A8" w:rsidR="003828D0" w:rsidRPr="003E6DDC" w:rsidRDefault="00A1263A" w:rsidP="00AE4DF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D87ACC" w:rsidRPr="003E6DDC">
        <w:rPr>
          <w:rFonts w:asciiTheme="minorHAnsi" w:hAnsiTheme="minorHAnsi" w:cstheme="minorHAnsi"/>
          <w:b/>
        </w:rPr>
        <w:t xml:space="preserve"> </w:t>
      </w:r>
      <w:r w:rsidR="00553CA2">
        <w:rPr>
          <w:rFonts w:asciiTheme="minorHAnsi" w:hAnsiTheme="minorHAnsi" w:cstheme="minorHAnsi"/>
          <w:b/>
        </w:rPr>
        <w:t>Feb 08 -</w:t>
      </w:r>
      <w:r w:rsidR="009D74EA">
        <w:rPr>
          <w:rFonts w:asciiTheme="minorHAnsi" w:hAnsiTheme="minorHAnsi" w:cstheme="minorHAnsi"/>
          <w:b/>
        </w:rPr>
        <w:t xml:space="preserve"> 2022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7F9AE87A" w14:textId="18020572" w:rsidR="00F96F6E" w:rsidRDefault="00553CA2" w:rsidP="00BB7F5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Paul – Apple</w:t>
      </w:r>
      <w:r w:rsidR="007D7840">
        <w:rPr>
          <w:rFonts w:asciiTheme="minorHAnsi" w:hAnsiTheme="minorHAnsi" w:cstheme="minorHAnsi"/>
        </w:rPr>
        <w:t xml:space="preserve"> (AAPL)</w:t>
      </w:r>
      <w:r w:rsidR="007D6F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7D6F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SSG shows HOLD</w:t>
      </w:r>
    </w:p>
    <w:p w14:paraId="7A3C4F19" w14:textId="2E7D1E14" w:rsidR="00553CA2" w:rsidRDefault="00553CA2" w:rsidP="00BB7F5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Paul – </w:t>
      </w:r>
      <w:proofErr w:type="spellStart"/>
      <w:r>
        <w:rPr>
          <w:rFonts w:asciiTheme="minorHAnsi" w:hAnsiTheme="minorHAnsi" w:cstheme="minorHAnsi"/>
        </w:rPr>
        <w:t>Gentex</w:t>
      </w:r>
      <w:proofErr w:type="spellEnd"/>
      <w:r>
        <w:rPr>
          <w:rFonts w:asciiTheme="minorHAnsi" w:hAnsiTheme="minorHAnsi" w:cstheme="minorHAnsi"/>
        </w:rPr>
        <w:t xml:space="preserve"> (GNTX) – SSG shows HOLD</w:t>
      </w:r>
    </w:p>
    <w:p w14:paraId="0A2DA647" w14:textId="28BCB2B4" w:rsidR="00BB7F5B" w:rsidRDefault="007D6FF4" w:rsidP="00BB7F5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Kathy</w:t>
      </w:r>
      <w:r w:rsidR="00553CA2">
        <w:rPr>
          <w:rFonts w:asciiTheme="minorHAnsi" w:hAnsiTheme="minorHAnsi" w:cstheme="minorHAnsi"/>
        </w:rPr>
        <w:t xml:space="preserve"> – TROW</w:t>
      </w:r>
      <w:r>
        <w:rPr>
          <w:rFonts w:asciiTheme="minorHAnsi" w:hAnsiTheme="minorHAnsi" w:cstheme="minorHAnsi"/>
        </w:rPr>
        <w:t xml:space="preserve"> </w:t>
      </w:r>
      <w:r w:rsidR="00553CA2">
        <w:rPr>
          <w:rFonts w:asciiTheme="minorHAnsi" w:hAnsiTheme="minorHAnsi" w:cstheme="minorHAnsi"/>
        </w:rPr>
        <w:t xml:space="preserve">– SSG </w:t>
      </w:r>
      <w:r w:rsidR="00BB7F5B">
        <w:rPr>
          <w:rFonts w:asciiTheme="minorHAnsi" w:hAnsiTheme="minorHAnsi" w:cstheme="minorHAnsi"/>
        </w:rPr>
        <w:t>recommend</w:t>
      </w:r>
      <w:r w:rsidR="00553CA2">
        <w:rPr>
          <w:rFonts w:asciiTheme="minorHAnsi" w:hAnsiTheme="minorHAnsi" w:cstheme="minorHAnsi"/>
        </w:rPr>
        <w:t>s</w:t>
      </w:r>
      <w:r w:rsidR="00BB7F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HOLD</w:t>
      </w:r>
      <w:r w:rsidR="00BB7F5B">
        <w:rPr>
          <w:rFonts w:asciiTheme="minorHAnsi" w:hAnsiTheme="minorHAnsi" w:cstheme="minorHAnsi"/>
        </w:rPr>
        <w:t>.</w:t>
      </w:r>
    </w:p>
    <w:p w14:paraId="2AFE44EB" w14:textId="0EACC4AA" w:rsidR="009D74EA" w:rsidRDefault="00553CA2" w:rsidP="00553CA2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Arvind – VRTX – SSG recommends HOLD</w:t>
      </w:r>
    </w:p>
    <w:p w14:paraId="150157F2" w14:textId="0B255258" w:rsidR="00553CA2" w:rsidRDefault="00553CA2" w:rsidP="00553CA2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 – G00G</w:t>
      </w:r>
      <w:r w:rsidR="002437EA">
        <w:rPr>
          <w:rFonts w:asciiTheme="minorHAnsi" w:hAnsiTheme="minorHAnsi" w:cstheme="minorHAnsi"/>
        </w:rPr>
        <w:t xml:space="preserve"> – SSG shows BUY but Jo recommended HOLD</w:t>
      </w:r>
    </w:p>
    <w:p w14:paraId="60F605EF" w14:textId="594E810F" w:rsidR="00A32F21" w:rsidRDefault="00A32F21" w:rsidP="00865484">
      <w:pPr>
        <w:rPr>
          <w:rFonts w:asciiTheme="minorHAnsi" w:hAnsiTheme="minorHAnsi" w:cstheme="minorHAnsi"/>
        </w:rPr>
      </w:pPr>
    </w:p>
    <w:p w14:paraId="26B1FFE5" w14:textId="49B241B2" w:rsidR="00A32F21" w:rsidRPr="00B83136" w:rsidRDefault="00A32F21" w:rsidP="00A32F2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Pr="003E6DDC">
        <w:rPr>
          <w:rFonts w:asciiTheme="minorHAnsi" w:hAnsiTheme="minorHAnsi" w:cstheme="minorHAnsi"/>
          <w:b/>
        </w:rPr>
        <w:t>Reports</w:t>
      </w:r>
      <w:r>
        <w:rPr>
          <w:rFonts w:asciiTheme="minorHAnsi" w:hAnsiTheme="minorHAnsi" w:cstheme="minorHAnsi"/>
          <w:b/>
        </w:rPr>
        <w:t xml:space="preserve"> due </w:t>
      </w:r>
      <w:r w:rsidR="00553CA2">
        <w:rPr>
          <w:rFonts w:asciiTheme="minorHAnsi" w:hAnsiTheme="minorHAnsi" w:cstheme="minorHAnsi"/>
          <w:b/>
        </w:rPr>
        <w:t>March</w:t>
      </w:r>
      <w:r w:rsidR="002437EA">
        <w:rPr>
          <w:rFonts w:asciiTheme="minorHAnsi" w:hAnsiTheme="minorHAnsi" w:cstheme="minorHAnsi"/>
          <w:b/>
        </w:rPr>
        <w:t xml:space="preserve"> 08,</w:t>
      </w:r>
      <w:r>
        <w:rPr>
          <w:rFonts w:asciiTheme="minorHAnsi" w:hAnsiTheme="minorHAnsi" w:cstheme="minorHAnsi"/>
          <w:b/>
        </w:rPr>
        <w:t xml:space="preserve"> 2022</w:t>
      </w:r>
      <w:r w:rsidR="00EC3602">
        <w:rPr>
          <w:rFonts w:asciiTheme="minorHAnsi" w:hAnsiTheme="minorHAnsi" w:cstheme="minorHAnsi"/>
          <w:b/>
        </w:rPr>
        <w:t>:</w:t>
      </w:r>
      <w:r w:rsidR="00D90071">
        <w:rPr>
          <w:rFonts w:asciiTheme="minorHAnsi" w:hAnsiTheme="minorHAnsi" w:cstheme="minorHAnsi"/>
          <w:b/>
        </w:rPr>
        <w:t xml:space="preserve"> </w:t>
      </w:r>
    </w:p>
    <w:p w14:paraId="3F1EF3B3" w14:textId="77777777" w:rsidR="00B83136" w:rsidRPr="00B83136" w:rsidRDefault="00B83136" w:rsidP="00B83136">
      <w:pPr>
        <w:rPr>
          <w:rFonts w:asciiTheme="minorHAnsi" w:hAnsiTheme="minorHAnsi" w:cstheme="minorHAnsi"/>
        </w:rPr>
      </w:pPr>
    </w:p>
    <w:tbl>
      <w:tblPr>
        <w:tblW w:w="2970" w:type="dxa"/>
        <w:tblInd w:w="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</w:tblGrid>
      <w:tr w:rsidR="009B05EC" w14:paraId="366713EB" w14:textId="77777777" w:rsidTr="000E700D">
        <w:trPr>
          <w:trHeight w:val="403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3305" w14:textId="4F1AB045" w:rsidR="009B05EC" w:rsidRDefault="009B05EC">
            <w:pPr>
              <w:jc w:val="both"/>
              <w:rPr>
                <w:color w:val="222222"/>
              </w:rPr>
            </w:pPr>
            <w:r>
              <w:rPr>
                <w:color w:val="222222"/>
                <w:sz w:val="18"/>
                <w:szCs w:val="18"/>
                <w:shd w:val="clear" w:color="auto" w:fill="FFFF00"/>
              </w:rPr>
              <w:t>BRK.B</w:t>
            </w:r>
            <w:r w:rsidR="00B83136">
              <w:rPr>
                <w:color w:val="222222"/>
                <w:sz w:val="18"/>
                <w:szCs w:val="18"/>
                <w:shd w:val="clear" w:color="auto" w:fill="FFFF00"/>
              </w:rPr>
              <w:t xml:space="preserve"> - Ty</w:t>
            </w:r>
          </w:p>
        </w:tc>
      </w:tr>
      <w:tr w:rsidR="009B05EC" w14:paraId="1A7EE75F" w14:textId="77777777" w:rsidTr="000E700D">
        <w:trPr>
          <w:trHeight w:val="358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F4B1" w14:textId="2BA64986" w:rsidR="009B05EC" w:rsidRDefault="009B05EC">
            <w:pPr>
              <w:jc w:val="both"/>
              <w:rPr>
                <w:color w:val="222222"/>
              </w:rPr>
            </w:pPr>
            <w:r>
              <w:rPr>
                <w:color w:val="222222"/>
                <w:sz w:val="18"/>
                <w:szCs w:val="18"/>
                <w:shd w:val="clear" w:color="auto" w:fill="FFFF00"/>
              </w:rPr>
              <w:t>CBOE</w:t>
            </w:r>
            <w:r w:rsidR="00B83136">
              <w:rPr>
                <w:color w:val="222222"/>
                <w:sz w:val="18"/>
                <w:szCs w:val="18"/>
                <w:shd w:val="clear" w:color="auto" w:fill="FFFF00"/>
              </w:rPr>
              <w:t xml:space="preserve"> - Maskey</w:t>
            </w:r>
          </w:p>
        </w:tc>
      </w:tr>
      <w:tr w:rsidR="009B05EC" w14:paraId="4ADA8B20" w14:textId="77777777" w:rsidTr="000E700D">
        <w:trPr>
          <w:trHeight w:val="313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EDC6A" w14:textId="3F3A3F10" w:rsidR="009B05EC" w:rsidRDefault="009B05EC">
            <w:pPr>
              <w:jc w:val="both"/>
              <w:rPr>
                <w:color w:val="222222"/>
              </w:rPr>
            </w:pPr>
            <w:r>
              <w:rPr>
                <w:color w:val="222222"/>
                <w:sz w:val="18"/>
                <w:szCs w:val="18"/>
                <w:shd w:val="clear" w:color="auto" w:fill="FFFF00"/>
              </w:rPr>
              <w:t>ESNT</w:t>
            </w:r>
            <w:r w:rsidR="00374BAB">
              <w:rPr>
                <w:color w:val="222222"/>
                <w:sz w:val="18"/>
                <w:szCs w:val="18"/>
                <w:shd w:val="clear" w:color="auto" w:fill="FFFF00"/>
              </w:rPr>
              <w:t xml:space="preserve"> - Ty</w:t>
            </w:r>
          </w:p>
        </w:tc>
      </w:tr>
      <w:tr w:rsidR="009B05EC" w14:paraId="61EE1E64" w14:textId="77777777" w:rsidTr="00B83136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82271" w14:textId="77777777" w:rsidR="009B05EC" w:rsidRDefault="009B05EC">
            <w:pPr>
              <w:rPr>
                <w:color w:val="222222"/>
              </w:rPr>
            </w:pPr>
          </w:p>
        </w:tc>
      </w:tr>
      <w:tr w:rsidR="009B05EC" w14:paraId="2D2B7473" w14:textId="77777777" w:rsidTr="00B83136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0DE43" w14:textId="569CE47F" w:rsidR="009B05EC" w:rsidRDefault="009B05EC">
            <w:pPr>
              <w:jc w:val="both"/>
              <w:rPr>
                <w:color w:val="222222"/>
              </w:rPr>
            </w:pPr>
            <w:r>
              <w:rPr>
                <w:color w:val="222222"/>
                <w:sz w:val="18"/>
                <w:szCs w:val="18"/>
                <w:shd w:val="clear" w:color="auto" w:fill="FFFF00"/>
              </w:rPr>
              <w:t>LGIH</w:t>
            </w:r>
            <w:r w:rsidR="00374BAB">
              <w:rPr>
                <w:color w:val="222222"/>
                <w:sz w:val="18"/>
                <w:szCs w:val="18"/>
                <w:shd w:val="clear" w:color="auto" w:fill="FFFF00"/>
              </w:rPr>
              <w:t xml:space="preserve"> - Jo</w:t>
            </w:r>
          </w:p>
        </w:tc>
      </w:tr>
      <w:tr w:rsidR="009B05EC" w14:paraId="04960CB4" w14:textId="77777777" w:rsidTr="00B83136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F3DE2" w14:textId="2D10B043" w:rsidR="009B05EC" w:rsidRDefault="009B05EC">
            <w:pPr>
              <w:jc w:val="both"/>
              <w:rPr>
                <w:color w:val="222222"/>
              </w:rPr>
            </w:pPr>
            <w:r>
              <w:rPr>
                <w:color w:val="222222"/>
                <w:sz w:val="18"/>
                <w:szCs w:val="18"/>
                <w:shd w:val="clear" w:color="auto" w:fill="FFFF00"/>
              </w:rPr>
              <w:t>FB</w:t>
            </w:r>
            <w:r w:rsidR="000E700D">
              <w:rPr>
                <w:color w:val="222222"/>
                <w:sz w:val="18"/>
                <w:szCs w:val="18"/>
                <w:shd w:val="clear" w:color="auto" w:fill="FFFF00"/>
              </w:rPr>
              <w:t xml:space="preserve"> (Meta)</w:t>
            </w:r>
            <w:r w:rsidR="00B83136">
              <w:rPr>
                <w:color w:val="222222"/>
                <w:sz w:val="18"/>
                <w:szCs w:val="18"/>
                <w:shd w:val="clear" w:color="auto" w:fill="FFFF00"/>
              </w:rPr>
              <w:t xml:space="preserve"> - Ty</w:t>
            </w:r>
          </w:p>
        </w:tc>
      </w:tr>
      <w:tr w:rsidR="009B05EC" w14:paraId="3007871E" w14:textId="77777777" w:rsidTr="00B83136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203C6" w14:textId="4847B72B" w:rsidR="009B05EC" w:rsidRDefault="009B05EC">
            <w:pPr>
              <w:jc w:val="both"/>
              <w:rPr>
                <w:color w:val="222222"/>
              </w:rPr>
            </w:pPr>
            <w:r>
              <w:rPr>
                <w:color w:val="FF0000"/>
                <w:sz w:val="18"/>
                <w:szCs w:val="18"/>
              </w:rPr>
              <w:t>MSFT</w:t>
            </w:r>
            <w:r w:rsidR="00B83136">
              <w:rPr>
                <w:color w:val="FF0000"/>
                <w:sz w:val="18"/>
                <w:szCs w:val="18"/>
              </w:rPr>
              <w:t xml:space="preserve"> - Kathy</w:t>
            </w:r>
          </w:p>
        </w:tc>
      </w:tr>
      <w:tr w:rsidR="009B05EC" w14:paraId="7D098A25" w14:textId="77777777" w:rsidTr="00B83136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7489D" w14:textId="49114DD9" w:rsidR="009B05EC" w:rsidRDefault="009B05EC">
            <w:pPr>
              <w:jc w:val="both"/>
              <w:rPr>
                <w:color w:val="222222"/>
              </w:rPr>
            </w:pPr>
            <w:r>
              <w:rPr>
                <w:color w:val="222222"/>
                <w:sz w:val="18"/>
                <w:szCs w:val="18"/>
                <w:shd w:val="clear" w:color="auto" w:fill="FFFF00"/>
              </w:rPr>
              <w:t>MNST</w:t>
            </w:r>
            <w:r w:rsidR="00B83136">
              <w:rPr>
                <w:color w:val="222222"/>
                <w:sz w:val="18"/>
                <w:szCs w:val="18"/>
                <w:shd w:val="clear" w:color="auto" w:fill="FFFF00"/>
              </w:rPr>
              <w:t xml:space="preserve"> - Amy</w:t>
            </w:r>
          </w:p>
        </w:tc>
      </w:tr>
      <w:tr w:rsidR="009B05EC" w14:paraId="5E2B6CF7" w14:textId="77777777" w:rsidTr="000E700D">
        <w:trPr>
          <w:trHeight w:val="322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5A8D8" w14:textId="5056FCA6" w:rsidR="009B05EC" w:rsidRDefault="009B05EC">
            <w:pPr>
              <w:jc w:val="both"/>
              <w:rPr>
                <w:color w:val="222222"/>
              </w:rPr>
            </w:pPr>
            <w:r>
              <w:rPr>
                <w:color w:val="222222"/>
                <w:sz w:val="18"/>
                <w:szCs w:val="18"/>
                <w:shd w:val="clear" w:color="auto" w:fill="FFFF00"/>
              </w:rPr>
              <w:t>NVE5</w:t>
            </w:r>
            <w:r w:rsidR="00374BAB">
              <w:rPr>
                <w:color w:val="222222"/>
                <w:sz w:val="18"/>
                <w:szCs w:val="18"/>
                <w:shd w:val="clear" w:color="auto" w:fill="FFFF00"/>
              </w:rPr>
              <w:t xml:space="preserve"> - Sheryl</w:t>
            </w:r>
          </w:p>
        </w:tc>
      </w:tr>
      <w:tr w:rsidR="009B05EC" w14:paraId="7626C49B" w14:textId="77777777" w:rsidTr="00B83136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01B5E" w14:textId="77777777" w:rsidR="009B05EC" w:rsidRDefault="009B05EC">
            <w:pPr>
              <w:rPr>
                <w:color w:val="222222"/>
              </w:rPr>
            </w:pPr>
          </w:p>
        </w:tc>
      </w:tr>
      <w:tr w:rsidR="009B05EC" w14:paraId="73A55064" w14:textId="77777777" w:rsidTr="00B83136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157E2" w14:textId="78A08B83" w:rsidR="009B05EC" w:rsidRDefault="009B05EC">
            <w:pPr>
              <w:jc w:val="both"/>
              <w:rPr>
                <w:color w:val="222222"/>
              </w:rPr>
            </w:pPr>
            <w:r>
              <w:rPr>
                <w:color w:val="222222"/>
                <w:sz w:val="18"/>
                <w:szCs w:val="18"/>
                <w:shd w:val="clear" w:color="auto" w:fill="FFFF00"/>
              </w:rPr>
              <w:t>V</w:t>
            </w:r>
            <w:r w:rsidR="000E700D">
              <w:rPr>
                <w:color w:val="222222"/>
                <w:sz w:val="18"/>
                <w:szCs w:val="18"/>
                <w:shd w:val="clear" w:color="auto" w:fill="FFFF00"/>
              </w:rPr>
              <w:t>isa (V)</w:t>
            </w:r>
            <w:r w:rsidR="00374BAB">
              <w:rPr>
                <w:color w:val="222222"/>
                <w:sz w:val="18"/>
                <w:szCs w:val="18"/>
                <w:shd w:val="clear" w:color="auto" w:fill="FFFF00"/>
              </w:rPr>
              <w:t xml:space="preserve"> - Gladys</w:t>
            </w:r>
          </w:p>
        </w:tc>
      </w:tr>
      <w:tr w:rsidR="009B05EC" w14:paraId="225388D1" w14:textId="77777777" w:rsidTr="00B83136">
        <w:tc>
          <w:tcPr>
            <w:tcW w:w="29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9FD9F" w14:textId="77777777" w:rsidR="009B05EC" w:rsidRDefault="009B05EC">
            <w:pPr>
              <w:rPr>
                <w:color w:val="222222"/>
              </w:rPr>
            </w:pPr>
          </w:p>
        </w:tc>
      </w:tr>
    </w:tbl>
    <w:p w14:paraId="7C484759" w14:textId="77777777" w:rsidR="00965F8D" w:rsidRPr="003E6DDC" w:rsidRDefault="00965F8D" w:rsidP="008615EF">
      <w:pPr>
        <w:rPr>
          <w:rFonts w:asciiTheme="minorHAnsi" w:hAnsiTheme="minorHAnsi" w:cstheme="minorHAnsi"/>
          <w:bCs/>
        </w:rPr>
      </w:pPr>
    </w:p>
    <w:p w14:paraId="56876BA8" w14:textId="79FBAA8E" w:rsidR="00D22066" w:rsidRPr="003E6DDC" w:rsidRDefault="00D22066" w:rsidP="00D573D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Treasurer’s Report </w:t>
      </w:r>
      <w:r w:rsidR="000132FE" w:rsidRPr="003E6DDC">
        <w:rPr>
          <w:rFonts w:asciiTheme="minorHAnsi" w:hAnsiTheme="minorHAnsi" w:cstheme="minorHAnsi"/>
          <w:b/>
        </w:rPr>
        <w:t xml:space="preserve">– </w:t>
      </w:r>
      <w:r w:rsidR="000132FE" w:rsidRPr="003E6DDC">
        <w:rPr>
          <w:rFonts w:asciiTheme="minorHAnsi" w:hAnsiTheme="minorHAnsi" w:cstheme="minorHAnsi"/>
          <w:b/>
          <w:bCs/>
        </w:rPr>
        <w:t>Glady</w:t>
      </w:r>
      <w:r w:rsidR="00132EC0" w:rsidRPr="003E6DDC">
        <w:rPr>
          <w:rFonts w:asciiTheme="minorHAnsi" w:hAnsiTheme="minorHAnsi" w:cstheme="minorHAnsi"/>
          <w:b/>
          <w:bCs/>
        </w:rPr>
        <w:t>s</w:t>
      </w:r>
      <w:r w:rsidR="00D90071">
        <w:rPr>
          <w:rFonts w:asciiTheme="minorHAnsi" w:hAnsiTheme="minorHAnsi" w:cstheme="minorHAnsi"/>
          <w:b/>
          <w:bCs/>
        </w:rPr>
        <w:t xml:space="preserve"> </w:t>
      </w:r>
      <w:r w:rsidR="00D90071">
        <w:rPr>
          <w:rFonts w:asciiTheme="minorHAnsi" w:hAnsiTheme="minorHAnsi" w:cstheme="minorHAnsi"/>
        </w:rPr>
        <w:t xml:space="preserve">– </w:t>
      </w:r>
      <w:r w:rsidR="00883149" w:rsidRPr="003E6DDC">
        <w:rPr>
          <w:rFonts w:asciiTheme="minorHAnsi" w:hAnsiTheme="minorHAnsi" w:cstheme="minorHAnsi"/>
        </w:rPr>
        <w:t>motion to accept the report</w:t>
      </w:r>
      <w:r w:rsidR="007F5CBC" w:rsidRPr="003E6DDC">
        <w:rPr>
          <w:rFonts w:asciiTheme="minorHAnsi" w:hAnsiTheme="minorHAnsi" w:cstheme="minorHAnsi"/>
        </w:rPr>
        <w:t xml:space="preserve"> was accepted</w:t>
      </w:r>
      <w:r w:rsidR="00E35540">
        <w:rPr>
          <w:rFonts w:asciiTheme="minorHAnsi" w:hAnsiTheme="minorHAnsi" w:cstheme="minorHAnsi"/>
        </w:rPr>
        <w:t xml:space="preserve">. </w:t>
      </w:r>
      <w:r w:rsidR="001D415B" w:rsidRPr="003E6DDC">
        <w:rPr>
          <w:rFonts w:asciiTheme="minorHAnsi" w:hAnsiTheme="minorHAnsi" w:cstheme="minorHAnsi"/>
        </w:rPr>
        <w:t xml:space="preserve">Currently </w:t>
      </w:r>
      <w:r w:rsidR="002437EA">
        <w:rPr>
          <w:rFonts w:asciiTheme="minorHAnsi" w:hAnsiTheme="minorHAnsi" w:cstheme="minorHAnsi"/>
        </w:rPr>
        <w:t>$3034</w:t>
      </w:r>
      <w:r w:rsidR="001D415B" w:rsidRPr="003E6DDC">
        <w:rPr>
          <w:rFonts w:asciiTheme="minorHAnsi" w:hAnsiTheme="minorHAnsi" w:cstheme="minorHAnsi"/>
        </w:rPr>
        <w:t xml:space="preserve"> in Cash available. Tot</w:t>
      </w:r>
      <w:r w:rsidR="00883149" w:rsidRPr="003E6DDC">
        <w:rPr>
          <w:rFonts w:asciiTheme="minorHAnsi" w:hAnsiTheme="minorHAnsi" w:cstheme="minorHAnsi"/>
        </w:rPr>
        <w:t xml:space="preserve">al </w:t>
      </w:r>
      <w:r w:rsidR="00907475" w:rsidRPr="003E6DDC">
        <w:rPr>
          <w:rFonts w:asciiTheme="minorHAnsi" w:hAnsiTheme="minorHAnsi" w:cstheme="minorHAnsi"/>
        </w:rPr>
        <w:t xml:space="preserve">Market Value </w:t>
      </w:r>
      <w:r w:rsidR="00E35540">
        <w:rPr>
          <w:rFonts w:asciiTheme="minorHAnsi" w:hAnsiTheme="minorHAnsi" w:cstheme="minorHAnsi"/>
        </w:rPr>
        <w:t xml:space="preserve">for </w:t>
      </w:r>
      <w:r w:rsidR="00883149" w:rsidRPr="003E6DDC">
        <w:rPr>
          <w:rFonts w:asciiTheme="minorHAnsi" w:hAnsiTheme="minorHAnsi" w:cstheme="minorHAnsi"/>
        </w:rPr>
        <w:t xml:space="preserve">Securities and Cash </w:t>
      </w:r>
      <w:r w:rsidR="00E35540">
        <w:rPr>
          <w:rFonts w:asciiTheme="minorHAnsi" w:hAnsiTheme="minorHAnsi" w:cstheme="minorHAnsi"/>
        </w:rPr>
        <w:t xml:space="preserve">Accounts </w:t>
      </w:r>
      <w:r w:rsidR="00883149" w:rsidRPr="003E6DDC">
        <w:rPr>
          <w:rFonts w:asciiTheme="minorHAnsi" w:hAnsiTheme="minorHAnsi" w:cstheme="minorHAnsi"/>
        </w:rPr>
        <w:t>= $</w:t>
      </w:r>
      <w:r w:rsidR="002437EA">
        <w:rPr>
          <w:rFonts w:asciiTheme="minorHAnsi" w:hAnsiTheme="minorHAnsi" w:cstheme="minorHAnsi"/>
        </w:rPr>
        <w:t>70,037</w:t>
      </w:r>
    </w:p>
    <w:p w14:paraId="329DF64F" w14:textId="77777777" w:rsidR="009C07F7" w:rsidRPr="003E6DDC" w:rsidRDefault="009C07F7" w:rsidP="00134194">
      <w:pPr>
        <w:rPr>
          <w:rFonts w:asciiTheme="minorHAnsi" w:hAnsiTheme="minorHAnsi" w:cstheme="minorHAnsi"/>
        </w:rPr>
      </w:pPr>
    </w:p>
    <w:p w14:paraId="3AEA2CC3" w14:textId="7D6961A1" w:rsidR="003D1195" w:rsidRPr="00E35540" w:rsidRDefault="008C6864" w:rsidP="0003267D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503FC">
        <w:rPr>
          <w:rFonts w:asciiTheme="minorHAnsi" w:hAnsiTheme="minorHAnsi" w:cstheme="minorHAnsi"/>
          <w:b/>
        </w:rPr>
        <w:t xml:space="preserve">Decision </w:t>
      </w:r>
      <w:r w:rsidR="000B2BDB" w:rsidRPr="006503FC">
        <w:rPr>
          <w:rFonts w:asciiTheme="minorHAnsi" w:hAnsiTheme="minorHAnsi" w:cstheme="minorHAnsi"/>
          <w:b/>
        </w:rPr>
        <w:t>Buys/Sells</w:t>
      </w:r>
      <w:r w:rsidR="00EF2140" w:rsidRPr="006503FC">
        <w:rPr>
          <w:rFonts w:asciiTheme="minorHAnsi" w:hAnsiTheme="minorHAnsi" w:cstheme="minorHAnsi"/>
          <w:b/>
        </w:rPr>
        <w:t>:</w:t>
      </w:r>
      <w:r w:rsidR="005B334F" w:rsidRPr="006503FC">
        <w:rPr>
          <w:rFonts w:asciiTheme="minorHAnsi" w:hAnsiTheme="minorHAnsi" w:cstheme="minorHAnsi"/>
          <w:bCs/>
        </w:rPr>
        <w:t xml:space="preserve"> </w:t>
      </w:r>
      <w:r w:rsidR="00D90071">
        <w:rPr>
          <w:rFonts w:asciiTheme="minorHAnsi" w:hAnsiTheme="minorHAnsi" w:cstheme="minorHAnsi"/>
          <w:bCs/>
        </w:rPr>
        <w:t>No new buys/sells.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50BD2818" w14:textId="7E18E85E" w:rsidR="006236D2" w:rsidRPr="003E6DDC" w:rsidRDefault="006236D2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E6DDC">
        <w:rPr>
          <w:rFonts w:asciiTheme="minorHAnsi" w:hAnsiTheme="minorHAnsi" w:cstheme="minorHAnsi"/>
          <w:b/>
        </w:rPr>
        <w:t>Member Questions and/or Comments</w:t>
      </w:r>
      <w:r w:rsidR="008C6864">
        <w:rPr>
          <w:rFonts w:asciiTheme="minorHAnsi" w:hAnsiTheme="minorHAnsi" w:cstheme="minorHAnsi"/>
          <w:b/>
        </w:rPr>
        <w:t xml:space="preserve"> - Partners</w:t>
      </w:r>
    </w:p>
    <w:p w14:paraId="6723089D" w14:textId="77777777" w:rsidR="00C630FB" w:rsidRDefault="00124326" w:rsidP="002120D2">
      <w:pPr>
        <w:ind w:left="360"/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</w:rPr>
        <w:t>No Q</w:t>
      </w:r>
      <w:r w:rsidR="00183C67">
        <w:rPr>
          <w:rFonts w:asciiTheme="minorHAnsi" w:hAnsiTheme="minorHAnsi" w:cstheme="minorHAnsi"/>
        </w:rPr>
        <w:t xml:space="preserve">uestions. </w:t>
      </w:r>
    </w:p>
    <w:p w14:paraId="0F06ED9F" w14:textId="603880F3" w:rsidR="00C630FB" w:rsidRPr="00C630FB" w:rsidRDefault="00C630FB" w:rsidP="00C630F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C630FB">
        <w:rPr>
          <w:rFonts w:asciiTheme="minorHAnsi" w:hAnsiTheme="minorHAnsi" w:cstheme="minorHAnsi"/>
          <w:color w:val="000000"/>
          <w:shd w:val="clear" w:color="auto" w:fill="FFFFFF"/>
        </w:rPr>
        <w:t>Possible new member application to consider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in March for </w:t>
      </w:r>
      <w:r w:rsidRPr="00C630FB">
        <w:rPr>
          <w:rFonts w:asciiTheme="minorHAnsi" w:hAnsiTheme="minorHAnsi" w:cstheme="minorHAnsi"/>
          <w:color w:val="000000"/>
          <w:shd w:val="clear" w:color="auto" w:fill="FFFFFF"/>
        </w:rPr>
        <w:t xml:space="preserve"> - Janet Lewis</w:t>
      </w:r>
      <w:r w:rsidRPr="00C630FB">
        <w:rPr>
          <w:rFonts w:asciiTheme="minorHAnsi" w:hAnsiTheme="minorHAnsi" w:cstheme="minorHAnsi"/>
        </w:rPr>
        <w:t xml:space="preserve"> </w:t>
      </w:r>
    </w:p>
    <w:p w14:paraId="20DC1193" w14:textId="019B4CBD" w:rsidR="00D34C47" w:rsidRDefault="002120D2" w:rsidP="002120D2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Reviewed the stocks on the </w:t>
      </w:r>
      <w:r w:rsidRPr="00D34C47">
        <w:rPr>
          <w:rFonts w:asciiTheme="minorHAnsi" w:hAnsiTheme="minorHAnsi" w:cstheme="minorHAnsi"/>
          <w:u w:val="single"/>
        </w:rPr>
        <w:t>MICNOVA Watch List</w:t>
      </w:r>
      <w:r>
        <w:rPr>
          <w:rFonts w:asciiTheme="minorHAnsi" w:hAnsiTheme="minorHAnsi" w:cstheme="minorHAnsi"/>
        </w:rPr>
        <w:t xml:space="preserve"> for potential Buys.</w:t>
      </w:r>
      <w:r w:rsidR="00D34C47">
        <w:rPr>
          <w:rFonts w:asciiTheme="minorHAnsi" w:hAnsiTheme="minorHAnsi" w:cstheme="minorHAnsi"/>
        </w:rPr>
        <w:t xml:space="preserve"> </w:t>
      </w:r>
      <w:r w:rsidR="00C630FB">
        <w:rPr>
          <w:rFonts w:asciiTheme="minorHAnsi" w:hAnsiTheme="minorHAnsi" w:cstheme="minorHAnsi"/>
        </w:rPr>
        <w:t xml:space="preserve">Lot of discussion took place regarding shortening the MICNOVA Watch List by getting rid of bottom </w:t>
      </w:r>
      <w:proofErr w:type="spellStart"/>
      <w:r w:rsidR="00C630FB">
        <w:rPr>
          <w:rFonts w:asciiTheme="minorHAnsi" w:hAnsiTheme="minorHAnsi" w:cstheme="minorHAnsi"/>
        </w:rPr>
        <w:t>dewellers</w:t>
      </w:r>
      <w:proofErr w:type="spellEnd"/>
      <w:r w:rsidR="00C630FB">
        <w:rPr>
          <w:rFonts w:asciiTheme="minorHAnsi" w:hAnsiTheme="minorHAnsi" w:cstheme="minorHAnsi"/>
        </w:rPr>
        <w:t>.</w:t>
      </w:r>
    </w:p>
    <w:p w14:paraId="72B7E635" w14:textId="77777777" w:rsidR="00C630FB" w:rsidRDefault="00C630FB" w:rsidP="002120D2">
      <w:pPr>
        <w:ind w:left="360"/>
        <w:rPr>
          <w:rFonts w:asciiTheme="minorHAnsi" w:hAnsiTheme="minorHAnsi" w:cstheme="minorHAnsi"/>
        </w:rPr>
      </w:pPr>
    </w:p>
    <w:p w14:paraId="1DEC8244" w14:textId="3E2782AF" w:rsidR="00124326" w:rsidRPr="000E700D" w:rsidRDefault="00D34C47" w:rsidP="00D34C4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D34C47">
        <w:rPr>
          <w:rFonts w:asciiTheme="minorHAnsi" w:hAnsiTheme="minorHAnsi" w:cstheme="minorHAnsi"/>
          <w:b/>
          <w:color w:val="000000"/>
          <w:shd w:val="clear" w:color="auto" w:fill="FFFFFF"/>
        </w:rPr>
        <w:lastRenderedPageBreak/>
        <w:t>Watch List Reduction</w:t>
      </w:r>
      <w:r w:rsidR="000E700D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&amp; Update</w:t>
      </w:r>
      <w:r w:rsidRPr="00D34C47">
        <w:rPr>
          <w:rFonts w:asciiTheme="minorHAnsi" w:hAnsiTheme="minorHAnsi" w:cstheme="minorHAnsi"/>
          <w:b/>
          <w:color w:val="000000"/>
          <w:shd w:val="clear" w:color="auto" w:fill="FFFFFF"/>
        </w:rPr>
        <w:t>:</w:t>
      </w:r>
      <w:r w:rsidRPr="00D34C47">
        <w:rPr>
          <w:rFonts w:asciiTheme="minorHAnsi" w:hAnsiTheme="minorHAnsi" w:cstheme="minorHAnsi"/>
          <w:color w:val="000000"/>
          <w:shd w:val="clear" w:color="auto" w:fill="FFFFFF"/>
        </w:rPr>
        <w:t xml:space="preserve"> Kathy and Ty moved that we remove stocks </w:t>
      </w:r>
      <w:r>
        <w:rPr>
          <w:rFonts w:asciiTheme="minorHAnsi" w:hAnsiTheme="minorHAnsi" w:cstheme="minorHAnsi"/>
          <w:color w:val="000000"/>
          <w:shd w:val="clear" w:color="auto" w:fill="FFFFFF"/>
        </w:rPr>
        <w:t>from the club Portfolio Dashboard, which represent</w:t>
      </w:r>
      <w:r w:rsidRPr="00D34C47">
        <w:rPr>
          <w:rFonts w:asciiTheme="minorHAnsi" w:hAnsiTheme="minorHAnsi" w:cstheme="minorHAnsi"/>
          <w:color w:val="000000"/>
          <w:shd w:val="clear" w:color="auto" w:fill="FFFFFF"/>
        </w:rPr>
        <w:t xml:space="preserve"> less than 9% PAR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Values and Quality Rating of less than (BLUE) </w:t>
      </w:r>
      <w:r w:rsidRPr="00D34C47">
        <w:rPr>
          <w:rFonts w:asciiTheme="minorHAnsi" w:hAnsiTheme="minorHAnsi" w:cstheme="minorHAnsi"/>
          <w:color w:val="000000"/>
          <w:shd w:val="clear" w:color="auto" w:fill="FFFFFF"/>
        </w:rPr>
        <w:t xml:space="preserve">from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the </w:t>
      </w:r>
      <w:r w:rsidRPr="00D34C47">
        <w:rPr>
          <w:rFonts w:asciiTheme="minorHAnsi" w:hAnsiTheme="minorHAnsi" w:cstheme="minorHAnsi"/>
          <w:color w:val="000000"/>
          <w:shd w:val="clear" w:color="auto" w:fill="FFFFFF"/>
        </w:rPr>
        <w:t>Watch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L</w:t>
      </w:r>
      <w:r w:rsidRPr="00D34C47">
        <w:rPr>
          <w:rFonts w:asciiTheme="minorHAnsi" w:hAnsiTheme="minorHAnsi" w:cstheme="minorHAnsi"/>
          <w:color w:val="000000"/>
          <w:shd w:val="clear" w:color="auto" w:fill="FFFFFF"/>
        </w:rPr>
        <w:t>ist. Club agreed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and the motion passed. Sheryl to </w:t>
      </w:r>
      <w:r w:rsidRPr="00D34C47">
        <w:rPr>
          <w:rFonts w:asciiTheme="minorHAnsi" w:hAnsiTheme="minorHAnsi" w:cstheme="minorHAnsi"/>
          <w:color w:val="000000"/>
          <w:shd w:val="clear" w:color="auto" w:fill="FFFFFF"/>
        </w:rPr>
        <w:t>remove the low performing watch list stocks; At March meeting, club to review top of list: MBUU, FND, MKSI, TSM and MMS</w:t>
      </w:r>
      <w:r w:rsidR="0018626C">
        <w:rPr>
          <w:rFonts w:asciiTheme="minorHAnsi" w:hAnsiTheme="minorHAnsi" w:cstheme="minorHAnsi"/>
          <w:color w:val="000000"/>
          <w:shd w:val="clear" w:color="auto" w:fill="FFFFFF"/>
        </w:rPr>
        <w:t xml:space="preserve"> stocks for future consideration</w:t>
      </w:r>
      <w:r w:rsidRPr="00D34C4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80B1B66" w14:textId="1A848764" w:rsidR="000E700D" w:rsidRPr="00C630FB" w:rsidRDefault="000E700D" w:rsidP="00C630F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C630FB">
        <w:rPr>
          <w:rFonts w:asciiTheme="minorHAnsi" w:hAnsiTheme="minorHAnsi" w:cstheme="minorHAnsi"/>
        </w:rPr>
        <w:t>Ty will present an update on FND during the March meet.</w:t>
      </w:r>
    </w:p>
    <w:p w14:paraId="1555E024" w14:textId="3D188059" w:rsidR="000E700D" w:rsidRPr="00C630FB" w:rsidRDefault="000E700D" w:rsidP="00C630F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C630FB">
        <w:rPr>
          <w:rFonts w:asciiTheme="minorHAnsi" w:hAnsiTheme="minorHAnsi" w:cstheme="minorHAnsi"/>
        </w:rPr>
        <w:t>Sheryl will present an update on MBUU during the March meet.</w:t>
      </w:r>
    </w:p>
    <w:p w14:paraId="1D7DF3DA" w14:textId="3632462B" w:rsidR="002F2DCA" w:rsidRDefault="0011215A" w:rsidP="0018626C">
      <w:pPr>
        <w:rPr>
          <w:rFonts w:asciiTheme="minorHAnsi" w:hAnsiTheme="minorHAnsi" w:cstheme="minorHAnsi"/>
          <w:b/>
        </w:rPr>
      </w:pPr>
      <w:r w:rsidRPr="003E6DDC">
        <w:rPr>
          <w:rFonts w:asciiTheme="minorHAnsi" w:hAnsiTheme="minorHAnsi" w:cstheme="minorHAnsi"/>
          <w:b/>
        </w:rPr>
        <w:tab/>
      </w:r>
    </w:p>
    <w:p w14:paraId="4BC1F1A9" w14:textId="77777777" w:rsidR="0018626C" w:rsidRPr="00205F64" w:rsidRDefault="0018626C" w:rsidP="0018626C">
      <w:pPr>
        <w:pStyle w:val="ListParagraph"/>
        <w:numPr>
          <w:ilvl w:val="0"/>
          <w:numId w:val="1"/>
        </w:numPr>
      </w:pPr>
      <w:r w:rsidRPr="0018626C">
        <w:rPr>
          <w:sz w:val="36"/>
          <w:szCs w:val="36"/>
        </w:rPr>
        <w:t>2022</w:t>
      </w:r>
      <w:r>
        <w:t xml:space="preserve"> </w:t>
      </w:r>
      <w:r w:rsidRPr="0018626C">
        <w:rPr>
          <w:sz w:val="36"/>
        </w:rPr>
        <w:t>BI and Community Events &amp; Announcements</w:t>
      </w:r>
    </w:p>
    <w:p w14:paraId="6A60CC84" w14:textId="77777777" w:rsidR="0018626C" w:rsidRDefault="0018626C" w:rsidP="0018626C">
      <w:pPr>
        <w:pStyle w:val="ListParagraph"/>
        <w:ind w:left="360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970"/>
        <w:gridCol w:w="8010"/>
      </w:tblGrid>
      <w:tr w:rsidR="0018626C" w14:paraId="078BFDAB" w14:textId="77777777" w:rsidTr="00375E78">
        <w:trPr>
          <w:trHeight w:val="620"/>
        </w:trPr>
        <w:tc>
          <w:tcPr>
            <w:tcW w:w="2970" w:type="dxa"/>
          </w:tcPr>
          <w:p w14:paraId="1E92C1EA" w14:textId="77777777" w:rsidR="0018626C" w:rsidRPr="00997FF6" w:rsidRDefault="0018626C" w:rsidP="00375E78">
            <w:pPr>
              <w:rPr>
                <w:b/>
                <w:i/>
              </w:rPr>
            </w:pPr>
            <w:r w:rsidRPr="00997FF6">
              <w:rPr>
                <w:b/>
                <w:i/>
              </w:rPr>
              <w:t>Jun 23-26, 2022</w:t>
            </w:r>
          </w:p>
          <w:p w14:paraId="7F25FF4D" w14:textId="77777777" w:rsidR="0018626C" w:rsidRPr="007329F6" w:rsidRDefault="0018626C" w:rsidP="00375E78"/>
          <w:p w14:paraId="6FC0303F" w14:textId="77777777" w:rsidR="0018626C" w:rsidRPr="007329F6" w:rsidRDefault="0018626C" w:rsidP="00375E78"/>
        </w:tc>
        <w:tc>
          <w:tcPr>
            <w:tcW w:w="8010" w:type="dxa"/>
          </w:tcPr>
          <w:p w14:paraId="3B07C3B8" w14:textId="77777777" w:rsidR="0018626C" w:rsidRPr="007329F6" w:rsidRDefault="0018626C" w:rsidP="00375E78">
            <w:r w:rsidRPr="007329F6">
              <w:rPr>
                <w:b/>
                <w:bCs/>
              </w:rPr>
              <w:t xml:space="preserve">BINC is June 23-26 at the Westin Dallas Park Central.  </w:t>
            </w:r>
          </w:p>
          <w:p w14:paraId="33EC33CD" w14:textId="77777777" w:rsidR="0018626C" w:rsidRPr="007329F6" w:rsidRDefault="0018626C" w:rsidP="00375E78"/>
        </w:tc>
      </w:tr>
      <w:tr w:rsidR="0018626C" w14:paraId="4BA09F57" w14:textId="77777777" w:rsidTr="00375E78">
        <w:tc>
          <w:tcPr>
            <w:tcW w:w="2970" w:type="dxa"/>
          </w:tcPr>
          <w:p w14:paraId="208F3375" w14:textId="77777777" w:rsidR="0018626C" w:rsidRPr="007329F6" w:rsidRDefault="0018626C" w:rsidP="00375E78">
            <w:r w:rsidRPr="007329F6">
              <w:t>Fri Feb 4 8:00-9:00 PM</w:t>
            </w:r>
          </w:p>
        </w:tc>
        <w:tc>
          <w:tcPr>
            <w:tcW w:w="8010" w:type="dxa"/>
          </w:tcPr>
          <w:p w14:paraId="30B5DB08" w14:textId="77777777" w:rsidR="0018626C" w:rsidRPr="007329F6" w:rsidRDefault="0018626C" w:rsidP="00375E78">
            <w:pPr>
              <w:pStyle w:val="NormalWeb"/>
              <w:shd w:val="clear" w:color="auto" w:fill="FFFFFF"/>
              <w:rPr>
                <w:color w:val="202124"/>
                <w:shd w:val="clear" w:color="auto" w:fill="FFFFFF"/>
              </w:rPr>
            </w:pPr>
            <w:r w:rsidRPr="007329F6">
              <w:t xml:space="preserve">DC Chapter Meeting </w:t>
            </w:r>
            <w:hyperlink r:id="rId8" w:history="1">
              <w:r w:rsidRPr="007329F6">
                <w:rPr>
                  <w:rStyle w:val="Hyperlink"/>
                </w:rPr>
                <w:t>https://global.gotomeeting.com/join/654059957</w:t>
              </w:r>
            </w:hyperlink>
          </w:p>
        </w:tc>
      </w:tr>
      <w:tr w:rsidR="0018626C" w14:paraId="2FB15E3B" w14:textId="77777777" w:rsidTr="00375E78">
        <w:tc>
          <w:tcPr>
            <w:tcW w:w="2970" w:type="dxa"/>
          </w:tcPr>
          <w:p w14:paraId="6C0DB9D9" w14:textId="77777777" w:rsidR="0018626C" w:rsidRPr="003C7ABE" w:rsidRDefault="0018626C" w:rsidP="00375E78">
            <w:r w:rsidRPr="003C7ABE">
              <w:t>Mon Feb 7 7:00-08:15PM</w:t>
            </w:r>
          </w:p>
        </w:tc>
        <w:tc>
          <w:tcPr>
            <w:tcW w:w="8010" w:type="dxa"/>
          </w:tcPr>
          <w:p w14:paraId="659FB397" w14:textId="77777777" w:rsidR="0018626C" w:rsidRPr="007329F6" w:rsidRDefault="0018626C" w:rsidP="00375E78">
            <w:pPr>
              <w:pStyle w:val="Heading2"/>
              <w:spacing w:before="0"/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6"/>
                <w:sz w:val="24"/>
                <w:szCs w:val="24"/>
                <w:lang w:bidi="ar-SA"/>
              </w:rPr>
            </w:pPr>
            <w:r w:rsidRPr="007329F6">
              <w:rPr>
                <w:rFonts w:ascii="Times New Roman" w:hAnsi="Times New Roman" w:cs="Times New Roman"/>
                <w:b/>
                <w:color w:val="auto"/>
              </w:rPr>
              <w:t>Digging into BI Magazine</w:t>
            </w:r>
            <w:r w:rsidRPr="007329F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329F6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6"/>
                <w:sz w:val="24"/>
                <w:szCs w:val="24"/>
                <w:lang w:bidi="ar-SA"/>
              </w:rPr>
              <w:t>Registration URL</w:t>
            </w:r>
          </w:p>
          <w:p w14:paraId="3AB98824" w14:textId="77777777" w:rsidR="0018626C" w:rsidRPr="004350E1" w:rsidRDefault="00C02C76" w:rsidP="00375E78">
            <w:pPr>
              <w:rPr>
                <w:color w:val="2B1EA2"/>
                <w:spacing w:val="6"/>
              </w:rPr>
            </w:pPr>
            <w:hyperlink r:id="rId9" w:tgtFrame="_blank" w:history="1">
              <w:r w:rsidR="0018626C" w:rsidRPr="004350E1">
                <w:rPr>
                  <w:color w:val="2B1EA2"/>
                  <w:spacing w:val="6"/>
                  <w:u w:val="single"/>
                  <w:bdr w:val="none" w:sz="0" w:space="0" w:color="auto" w:frame="1"/>
                </w:rPr>
                <w:t>https://attendee.gotowebinar.com/rt/6574788583850753036</w:t>
              </w:r>
            </w:hyperlink>
          </w:p>
          <w:p w14:paraId="7AA89036" w14:textId="77777777" w:rsidR="0018626C" w:rsidRPr="007329F6" w:rsidRDefault="0018626C" w:rsidP="00375E7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2124"/>
                <w:shd w:val="clear" w:color="auto" w:fill="FFFFFF"/>
              </w:rPr>
            </w:pPr>
            <w:r w:rsidRPr="007329F6">
              <w:rPr>
                <w:b/>
                <w:bCs/>
                <w:color w:val="444444"/>
                <w:spacing w:val="6"/>
              </w:rPr>
              <w:t xml:space="preserve">Webinar ID </w:t>
            </w:r>
            <w:r w:rsidRPr="007329F6">
              <w:rPr>
                <w:color w:val="444444"/>
                <w:spacing w:val="6"/>
              </w:rPr>
              <w:t>469-850-155</w:t>
            </w:r>
          </w:p>
        </w:tc>
      </w:tr>
      <w:tr w:rsidR="0018626C" w14:paraId="0FF4A2A4" w14:textId="77777777" w:rsidTr="00375E78">
        <w:tc>
          <w:tcPr>
            <w:tcW w:w="2970" w:type="dxa"/>
          </w:tcPr>
          <w:p w14:paraId="4278C597" w14:textId="77777777" w:rsidR="0018626C" w:rsidRPr="007329F6" w:rsidRDefault="0018626C" w:rsidP="00375E78">
            <w:proofErr w:type="spellStart"/>
            <w:r w:rsidRPr="003C7ABE">
              <w:t>Thur</w:t>
            </w:r>
            <w:proofErr w:type="spellEnd"/>
            <w:r w:rsidRPr="003C7ABE">
              <w:t xml:space="preserve"> Feb 10 8:30-9:45 PM</w:t>
            </w:r>
          </w:p>
        </w:tc>
        <w:tc>
          <w:tcPr>
            <w:tcW w:w="8010" w:type="dxa"/>
          </w:tcPr>
          <w:p w14:paraId="2E4108A0" w14:textId="77777777" w:rsidR="0018626C" w:rsidRPr="007329F6" w:rsidRDefault="0018626C" w:rsidP="00375E78">
            <w:pPr>
              <w:pStyle w:val="NormalWeb"/>
              <w:shd w:val="clear" w:color="auto" w:fill="FFFFFF"/>
              <w:rPr>
                <w:color w:val="202124"/>
                <w:shd w:val="clear" w:color="auto" w:fill="FFFFFF"/>
              </w:rPr>
            </w:pPr>
            <w:r w:rsidRPr="00997FF6">
              <w:rPr>
                <w:b/>
              </w:rPr>
              <w:t>Stock-Up</w:t>
            </w:r>
            <w:r w:rsidRPr="007329F6">
              <w:t>:</w:t>
            </w:r>
            <w:r>
              <w:t xml:space="preserve"> </w:t>
            </w:r>
            <w:r w:rsidRPr="007329F6">
              <w:t xml:space="preserve">Insurance </w:t>
            </w:r>
            <w:r>
              <w:t>C</w:t>
            </w:r>
            <w:r w:rsidRPr="007329F6">
              <w:t xml:space="preserve">ompany </w:t>
            </w:r>
            <w:r>
              <w:t>F</w:t>
            </w:r>
            <w:r w:rsidRPr="007329F6">
              <w:t>inancials</w:t>
            </w:r>
            <w:r>
              <w:t xml:space="preserve"> 101</w:t>
            </w:r>
            <w:r w:rsidRPr="007329F6">
              <w:t>: Register @ BetterInvesting.org/ events</w:t>
            </w:r>
          </w:p>
        </w:tc>
      </w:tr>
      <w:tr w:rsidR="0018626C" w14:paraId="7EA0FAE3" w14:textId="77777777" w:rsidTr="00375E78">
        <w:tc>
          <w:tcPr>
            <w:tcW w:w="2970" w:type="dxa"/>
          </w:tcPr>
          <w:p w14:paraId="3710301E" w14:textId="77777777" w:rsidR="0018626C" w:rsidRPr="007329F6" w:rsidRDefault="0018626C" w:rsidP="00375E78">
            <w:r w:rsidRPr="007329F6">
              <w:t xml:space="preserve">Tues </w:t>
            </w:r>
            <w:r>
              <w:t>Feb 15</w:t>
            </w:r>
            <w:r w:rsidRPr="007329F6">
              <w:t xml:space="preserve"> 7:30-9:00 PM</w:t>
            </w:r>
          </w:p>
        </w:tc>
        <w:tc>
          <w:tcPr>
            <w:tcW w:w="8010" w:type="dxa"/>
          </w:tcPr>
          <w:p w14:paraId="0312ADC4" w14:textId="77777777" w:rsidR="0018626C" w:rsidRPr="007329F6" w:rsidRDefault="0018626C" w:rsidP="00375E78">
            <w:pPr>
              <w:pStyle w:val="NormalWeb"/>
              <w:shd w:val="clear" w:color="auto" w:fill="FFFFFF"/>
              <w:rPr>
                <w:color w:val="202124"/>
                <w:shd w:val="clear" w:color="auto" w:fill="FFFFFF"/>
              </w:rPr>
            </w:pPr>
            <w:r w:rsidRPr="007329F6">
              <w:rPr>
                <w:color w:val="202124"/>
                <w:shd w:val="clear" w:color="auto" w:fill="FFFFFF"/>
              </w:rPr>
              <w:t xml:space="preserve">Money Matters: </w:t>
            </w:r>
            <w:hyperlink r:id="rId10" w:history="1">
              <w:r w:rsidRPr="007329F6">
                <w:rPr>
                  <w:rStyle w:val="Hyperlink"/>
                </w:rPr>
                <w:t>https://global.gotomeeting.com/join/804623085</w:t>
              </w:r>
            </w:hyperlink>
            <w:r w:rsidRPr="007329F6">
              <w:t xml:space="preserve"> </w:t>
            </w:r>
            <w:r w:rsidRPr="007329F6">
              <w:rPr>
                <w:color w:val="202124"/>
                <w:shd w:val="clear" w:color="auto" w:fill="FFFFFF"/>
              </w:rPr>
              <w:t xml:space="preserve"> </w:t>
            </w:r>
          </w:p>
        </w:tc>
      </w:tr>
      <w:tr w:rsidR="0018626C" w14:paraId="10D1D776" w14:textId="77777777" w:rsidTr="00375E78">
        <w:tc>
          <w:tcPr>
            <w:tcW w:w="2970" w:type="dxa"/>
          </w:tcPr>
          <w:p w14:paraId="00C5C9A3" w14:textId="77777777" w:rsidR="0018626C" w:rsidRPr="007329F6" w:rsidRDefault="0018626C" w:rsidP="00375E78">
            <w:r w:rsidRPr="007329F6">
              <w:t xml:space="preserve">Wed </w:t>
            </w:r>
            <w:r>
              <w:t>Feb</w:t>
            </w:r>
            <w:r w:rsidRPr="007329F6">
              <w:t xml:space="preserve"> 1</w:t>
            </w:r>
            <w:r>
              <w:t>6</w:t>
            </w:r>
            <w:r w:rsidRPr="007329F6">
              <w:t xml:space="preserve"> 7:00-9:00 PM</w:t>
            </w:r>
          </w:p>
        </w:tc>
        <w:tc>
          <w:tcPr>
            <w:tcW w:w="8010" w:type="dxa"/>
          </w:tcPr>
          <w:p w14:paraId="3ED51D4D" w14:textId="77777777" w:rsidR="0018626C" w:rsidRPr="007329F6" w:rsidRDefault="0018626C" w:rsidP="00375E78">
            <w:pPr>
              <w:pStyle w:val="NormalWeb"/>
              <w:shd w:val="clear" w:color="auto" w:fill="FFFFFF"/>
              <w:rPr>
                <w:color w:val="202124"/>
                <w:shd w:val="clear" w:color="auto" w:fill="FFFFFF"/>
              </w:rPr>
            </w:pPr>
            <w:r w:rsidRPr="007329F6">
              <w:rPr>
                <w:color w:val="202124"/>
                <w:shd w:val="clear" w:color="auto" w:fill="FFFFFF"/>
              </w:rPr>
              <w:t>Montgomery County Model Club (MCMC) Meeting</w:t>
            </w:r>
          </w:p>
        </w:tc>
      </w:tr>
      <w:tr w:rsidR="0018626C" w14:paraId="56D95B25" w14:textId="77777777" w:rsidTr="00375E78">
        <w:trPr>
          <w:trHeight w:val="386"/>
        </w:trPr>
        <w:tc>
          <w:tcPr>
            <w:tcW w:w="2970" w:type="dxa"/>
          </w:tcPr>
          <w:p w14:paraId="5D43898E" w14:textId="77777777" w:rsidR="0018626C" w:rsidRPr="007329F6" w:rsidRDefault="0018626C" w:rsidP="00375E78">
            <w:proofErr w:type="spellStart"/>
            <w:r>
              <w:t>Thur</w:t>
            </w:r>
            <w:proofErr w:type="spellEnd"/>
            <w:r>
              <w:t xml:space="preserve"> Feb 24 8:30-9:30 </w:t>
            </w:r>
            <w:r w:rsidRPr="007329F6">
              <w:t>PM</w:t>
            </w:r>
          </w:p>
        </w:tc>
        <w:tc>
          <w:tcPr>
            <w:tcW w:w="8010" w:type="dxa"/>
          </w:tcPr>
          <w:p w14:paraId="0300F591" w14:textId="77777777" w:rsidR="0018626C" w:rsidRPr="007329F6" w:rsidRDefault="0018626C" w:rsidP="00375E78">
            <w:pPr>
              <w:pStyle w:val="Heading2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29F6">
              <w:rPr>
                <w:rFonts w:ascii="Times New Roman" w:hAnsi="Times New Roman" w:cs="Times New Roman"/>
                <w:color w:val="auto"/>
              </w:rPr>
              <w:t xml:space="preserve">Ticker Talk: Register </w:t>
            </w:r>
            <w:proofErr w:type="spellStart"/>
            <w:r w:rsidRPr="007329F6">
              <w:rPr>
                <w:rFonts w:ascii="Times New Roman" w:hAnsi="Times New Roman" w:cs="Times New Roman"/>
              </w:rPr>
              <w:t>Thur</w:t>
            </w:r>
            <w:proofErr w:type="spellEnd"/>
            <w:r w:rsidRPr="007329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Feb</w:t>
            </w:r>
            <w:r w:rsidRPr="007329F6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4</w:t>
            </w:r>
            <w:r w:rsidRPr="007329F6">
              <w:rPr>
                <w:rFonts w:ascii="Times New Roman" w:hAnsi="Times New Roman" w:cs="Times New Roman"/>
              </w:rPr>
              <w:t xml:space="preserve"> 8:30-9:30</w:t>
            </w:r>
            <w:r w:rsidRPr="007329F6">
              <w:rPr>
                <w:rFonts w:ascii="Times New Roman" w:hAnsi="Times New Roman" w:cs="Times New Roman"/>
                <w:color w:val="auto"/>
              </w:rPr>
              <w:t>@ BetterInvesting.org/ events</w:t>
            </w:r>
          </w:p>
        </w:tc>
      </w:tr>
      <w:tr w:rsidR="0018626C" w14:paraId="3C2BC060" w14:textId="77777777" w:rsidTr="00375E78">
        <w:trPr>
          <w:trHeight w:val="890"/>
        </w:trPr>
        <w:tc>
          <w:tcPr>
            <w:tcW w:w="2970" w:type="dxa"/>
          </w:tcPr>
          <w:p w14:paraId="6B8A7F5F" w14:textId="77777777" w:rsidR="0018626C" w:rsidRPr="007329F6" w:rsidRDefault="0018626C" w:rsidP="00375E78"/>
          <w:p w14:paraId="3B4543B1" w14:textId="77777777" w:rsidR="0018626C" w:rsidRPr="007329F6" w:rsidRDefault="0018626C" w:rsidP="00375E78">
            <w:r w:rsidRPr="007329F6">
              <w:t xml:space="preserve">Mon </w:t>
            </w:r>
            <w:r>
              <w:t>Mar</w:t>
            </w:r>
            <w:r w:rsidRPr="007329F6">
              <w:t xml:space="preserve"> 7 7:00-08:15PM</w:t>
            </w:r>
          </w:p>
        </w:tc>
        <w:tc>
          <w:tcPr>
            <w:tcW w:w="8010" w:type="dxa"/>
          </w:tcPr>
          <w:p w14:paraId="6B42B198" w14:textId="77777777" w:rsidR="0018626C" w:rsidRPr="007329F6" w:rsidRDefault="0018626C" w:rsidP="00375E78">
            <w:pPr>
              <w:pStyle w:val="Heading2"/>
              <w:spacing w:before="0"/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6"/>
                <w:sz w:val="24"/>
                <w:szCs w:val="24"/>
                <w:lang w:bidi="ar-SA"/>
              </w:rPr>
            </w:pPr>
            <w:r w:rsidRPr="007329F6">
              <w:rPr>
                <w:rFonts w:ascii="Times New Roman" w:hAnsi="Times New Roman" w:cs="Times New Roman"/>
                <w:b/>
                <w:color w:val="auto"/>
              </w:rPr>
              <w:t>Digging into BI Magazine</w:t>
            </w:r>
            <w:r w:rsidRPr="007329F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329F6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6"/>
                <w:sz w:val="24"/>
                <w:szCs w:val="24"/>
                <w:lang w:bidi="ar-SA"/>
              </w:rPr>
              <w:t>Registration URL</w:t>
            </w:r>
          </w:p>
          <w:p w14:paraId="78A3FB51" w14:textId="77777777" w:rsidR="0018626C" w:rsidRPr="007329F6" w:rsidRDefault="00C02C76" w:rsidP="00375E78">
            <w:pPr>
              <w:rPr>
                <w:color w:val="444444"/>
                <w:spacing w:val="6"/>
              </w:rPr>
            </w:pPr>
            <w:hyperlink r:id="rId11" w:tgtFrame="_blank" w:history="1">
              <w:r w:rsidR="0018626C" w:rsidRPr="007329F6">
                <w:rPr>
                  <w:color w:val="00C2FF"/>
                  <w:spacing w:val="6"/>
                  <w:u w:val="single"/>
                  <w:bdr w:val="none" w:sz="0" w:space="0" w:color="auto" w:frame="1"/>
                </w:rPr>
                <w:t>https://attendee.gotowebinar.com/rt/6574788583850753036</w:t>
              </w:r>
            </w:hyperlink>
          </w:p>
          <w:p w14:paraId="45ED503B" w14:textId="77777777" w:rsidR="0018626C" w:rsidRPr="007329F6" w:rsidRDefault="0018626C" w:rsidP="00375E78">
            <w:pPr>
              <w:spacing w:after="100" w:afterAutospacing="1"/>
              <w:outlineLvl w:val="1"/>
            </w:pPr>
            <w:r w:rsidRPr="007329F6">
              <w:rPr>
                <w:b/>
                <w:bCs/>
                <w:color w:val="444444"/>
                <w:spacing w:val="6"/>
              </w:rPr>
              <w:t xml:space="preserve">Webinar ID </w:t>
            </w:r>
            <w:r w:rsidRPr="007329F6">
              <w:rPr>
                <w:color w:val="444444"/>
                <w:spacing w:val="6"/>
              </w:rPr>
              <w:t>469-850-155</w:t>
            </w:r>
          </w:p>
        </w:tc>
      </w:tr>
      <w:tr w:rsidR="0018626C" w14:paraId="1F24EF9D" w14:textId="77777777" w:rsidTr="00375E78">
        <w:trPr>
          <w:trHeight w:val="890"/>
        </w:trPr>
        <w:tc>
          <w:tcPr>
            <w:tcW w:w="2970" w:type="dxa"/>
          </w:tcPr>
          <w:p w14:paraId="757FEDA7" w14:textId="77777777" w:rsidR="0018626C" w:rsidRPr="007329F6" w:rsidRDefault="0018626C" w:rsidP="00375E78">
            <w:r>
              <w:t>Sat Mar 19 &amp; Mar 26 (2 Saturdays)</w:t>
            </w:r>
          </w:p>
        </w:tc>
        <w:tc>
          <w:tcPr>
            <w:tcW w:w="8010" w:type="dxa"/>
          </w:tcPr>
          <w:p w14:paraId="47CD0426" w14:textId="77777777" w:rsidR="0018626C" w:rsidRPr="007329F6" w:rsidRDefault="0018626C" w:rsidP="00375E78">
            <w:pPr>
              <w:pStyle w:val="Heading2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Spring SSG Classes – Online </w:t>
            </w:r>
          </w:p>
        </w:tc>
      </w:tr>
    </w:tbl>
    <w:p w14:paraId="6DE754E2" w14:textId="5EB052A4" w:rsidR="00C760BD" w:rsidRDefault="00C760BD" w:rsidP="002F0FA2">
      <w:pPr>
        <w:rPr>
          <w:rFonts w:asciiTheme="minorHAnsi" w:hAnsiTheme="minorHAnsi" w:cstheme="minorHAnsi"/>
          <w:b/>
          <w:bCs/>
          <w:highlight w:val="yellow"/>
        </w:rPr>
      </w:pPr>
    </w:p>
    <w:p w14:paraId="70F67005" w14:textId="5CFA7F81" w:rsidR="0039208B" w:rsidRDefault="00B5470F" w:rsidP="00B5470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Table: </w:t>
      </w:r>
      <w:proofErr w:type="spellStart"/>
      <w:r w:rsidR="0039208B" w:rsidRPr="00B5470F">
        <w:rPr>
          <w:b/>
          <w:sz w:val="28"/>
          <w:szCs w:val="28"/>
        </w:rPr>
        <w:t>MicN</w:t>
      </w:r>
      <w:r w:rsidR="00D90071">
        <w:rPr>
          <w:b/>
          <w:sz w:val="28"/>
          <w:szCs w:val="28"/>
        </w:rPr>
        <w:t>OVA</w:t>
      </w:r>
      <w:proofErr w:type="spellEnd"/>
      <w:r w:rsidR="0039208B" w:rsidRPr="00B5470F">
        <w:rPr>
          <w:b/>
          <w:sz w:val="28"/>
          <w:szCs w:val="28"/>
        </w:rPr>
        <w:t xml:space="preserve"> 2022 Sign-ups for New Stock and Education Presentation</w:t>
      </w:r>
    </w:p>
    <w:tbl>
      <w:tblPr>
        <w:tblW w:w="8020" w:type="dxa"/>
        <w:tblLook w:val="04A0" w:firstRow="1" w:lastRow="0" w:firstColumn="1" w:lastColumn="0" w:noHBand="0" w:noVBand="1"/>
      </w:tblPr>
      <w:tblGrid>
        <w:gridCol w:w="520"/>
        <w:gridCol w:w="2080"/>
        <w:gridCol w:w="1900"/>
        <w:gridCol w:w="1720"/>
        <w:gridCol w:w="1800"/>
      </w:tblGrid>
      <w:tr w:rsidR="006E12EE" w14:paraId="518A88FC" w14:textId="77777777" w:rsidTr="006E12E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7D0954DD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6A099273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0C4442D6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31C4C54A" w14:textId="77777777" w:rsidR="006E12EE" w:rsidRDefault="006E12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MicNOVA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64D16E8A" w14:textId="77777777" w:rsidR="006E12EE" w:rsidRDefault="006E12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MicNOVA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E12EE" w14:paraId="33FAFC45" w14:textId="77777777" w:rsidTr="006E12E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4AB6181E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46C8184E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05594746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New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4D10013A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Monthly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7A0BDBC5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Planning</w:t>
            </w:r>
          </w:p>
        </w:tc>
      </w:tr>
      <w:tr w:rsidR="006E12EE" w14:paraId="51379425" w14:textId="77777777" w:rsidTr="006E12E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3EACA587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00570A4F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26331925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Stock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11586CDF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Meeting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0855735E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Meeting</w:t>
            </w:r>
          </w:p>
        </w:tc>
      </w:tr>
      <w:tr w:rsidR="006E12EE" w14:paraId="7BB16F20" w14:textId="77777777" w:rsidTr="006E12E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5C3B35B8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6688AB5C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2422C842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Presentation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65694BAA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Lead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1388A1BC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Lead</w:t>
            </w:r>
          </w:p>
        </w:tc>
      </w:tr>
      <w:tr w:rsidR="006E12EE" w14:paraId="27E0B4CB" w14:textId="77777777" w:rsidTr="00D03B6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610129EA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04B1E9A0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385C5D04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4A693DA4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426E9897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E12EE" w14:paraId="4A007028" w14:textId="77777777" w:rsidTr="006E12E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A4B6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D991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Patterson, Sheryl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8ED5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05/10/22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3E39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03/08/22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D710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03/01/22</w:t>
            </w:r>
          </w:p>
        </w:tc>
      </w:tr>
      <w:tr w:rsidR="006E12EE" w14:paraId="5889FEF5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853A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BB9E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Hughes, 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630E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01/11/22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F4F0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10/11/22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87C2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10/04/22</w:t>
            </w:r>
          </w:p>
        </w:tc>
      </w:tr>
      <w:tr w:rsidR="006E12EE" w14:paraId="7D978EE8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E2E8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B952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Krishnarao, Maskey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4CDD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04/12/22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9E77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05/10/22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0F74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05/03/22</w:t>
            </w:r>
          </w:p>
        </w:tc>
      </w:tr>
      <w:tr w:rsidR="006E12EE" w14:paraId="60C67B63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5C35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35E6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Krishna, Arvind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6776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10/11/22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E877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08/09/22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0BD3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08/02/22</w:t>
            </w:r>
          </w:p>
        </w:tc>
      </w:tr>
      <w:tr w:rsidR="006E12EE" w14:paraId="5CF81B95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67B9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E71E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Arumugam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Baskar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4B9B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02/08/22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4DC0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12/14/21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3CA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12/07/21</w:t>
            </w:r>
          </w:p>
        </w:tc>
      </w:tr>
      <w:tr w:rsidR="006E12EE" w14:paraId="3DC451D0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FCBE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E826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Henrikson, Gladys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05EB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FBFC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02/08/22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D6CC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02/01/22</w:t>
            </w:r>
          </w:p>
        </w:tc>
      </w:tr>
      <w:tr w:rsidR="006E12EE" w14:paraId="14D5260E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5C39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D15E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Murphy, Jo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FB1D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03/08/22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3398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01/11/22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2091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01/04/22</w:t>
            </w:r>
          </w:p>
        </w:tc>
      </w:tr>
      <w:tr w:rsidR="006E12EE" w14:paraId="1D3F8B54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B696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79E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Emmons, Kathy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EB0B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09/11/22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EC40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09/13/22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1243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09/06/22</w:t>
            </w:r>
          </w:p>
        </w:tc>
      </w:tr>
      <w:tr w:rsidR="006E12EE" w14:paraId="7CF826D1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DA14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EC75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Laing, Amy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315F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11/08/22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06CB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04/12/22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6833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04/05/22</w:t>
            </w:r>
          </w:p>
        </w:tc>
      </w:tr>
      <w:tr w:rsidR="006E12EE" w14:paraId="2D951DC5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2C44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0EC9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Nixon, Wilbert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05F1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06/14/22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EFB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07/12/22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6A9F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07/05/22</w:t>
            </w:r>
          </w:p>
        </w:tc>
      </w:tr>
      <w:tr w:rsidR="006E12EE" w14:paraId="5BC92986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D765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2CCF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Onufrak, Patricia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E95A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08/09/22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E79A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06/14/22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EAD8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06/07/22</w:t>
            </w:r>
          </w:p>
        </w:tc>
      </w:tr>
      <w:tr w:rsidR="006E12EE" w14:paraId="2EBCC75D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757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0066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O'Mara, W. Paul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E9B9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07/12/22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3F8B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11/08/22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6919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11/01/22</w:t>
            </w:r>
          </w:p>
        </w:tc>
      </w:tr>
    </w:tbl>
    <w:p w14:paraId="399A0A8E" w14:textId="77777777" w:rsidR="00965F8D" w:rsidRPr="009067BE" w:rsidRDefault="00965F8D" w:rsidP="00965F8D">
      <w:pPr>
        <w:shd w:val="clear" w:color="auto" w:fill="D9E2F3" w:themeFill="accent1" w:themeFillTint="33"/>
        <w:jc w:val="center"/>
        <w:rPr>
          <w:sz w:val="36"/>
        </w:rPr>
      </w:pPr>
      <w:r w:rsidRPr="009067BE">
        <w:rPr>
          <w:sz w:val="36"/>
        </w:rPr>
        <w:t xml:space="preserve">Schedule: </w:t>
      </w:r>
      <w:r>
        <w:rPr>
          <w:sz w:val="36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5720"/>
        <w:gridCol w:w="2189"/>
        <w:gridCol w:w="1080"/>
      </w:tblGrid>
      <w:tr w:rsidR="00965F8D" w14:paraId="23D09919" w14:textId="77777777" w:rsidTr="0002026C">
        <w:tc>
          <w:tcPr>
            <w:tcW w:w="456" w:type="dxa"/>
          </w:tcPr>
          <w:p w14:paraId="6593C5BF" w14:textId="77777777" w:rsidR="00965F8D" w:rsidRDefault="00965F8D" w:rsidP="0003267D"/>
        </w:tc>
        <w:tc>
          <w:tcPr>
            <w:tcW w:w="5720" w:type="dxa"/>
          </w:tcPr>
          <w:p w14:paraId="711625B9" w14:textId="77777777" w:rsidR="00965F8D" w:rsidRDefault="00965F8D" w:rsidP="0003267D">
            <w:r>
              <w:t>Title</w:t>
            </w:r>
          </w:p>
        </w:tc>
        <w:tc>
          <w:tcPr>
            <w:tcW w:w="2189" w:type="dxa"/>
          </w:tcPr>
          <w:p w14:paraId="79B21547" w14:textId="77777777" w:rsidR="00965F8D" w:rsidRDefault="00965F8D" w:rsidP="0003267D">
            <w:r>
              <w:t>Presenter</w:t>
            </w:r>
          </w:p>
        </w:tc>
        <w:tc>
          <w:tcPr>
            <w:tcW w:w="1080" w:type="dxa"/>
          </w:tcPr>
          <w:p w14:paraId="3FE7345D" w14:textId="77777777" w:rsidR="00965F8D" w:rsidRDefault="00965F8D" w:rsidP="0003267D">
            <w:r>
              <w:t>Date</w:t>
            </w:r>
          </w:p>
        </w:tc>
      </w:tr>
      <w:tr w:rsidR="00965F8D" w14:paraId="6A5A95C3" w14:textId="77777777" w:rsidTr="0002026C">
        <w:tc>
          <w:tcPr>
            <w:tcW w:w="456" w:type="dxa"/>
          </w:tcPr>
          <w:p w14:paraId="148E083C" w14:textId="77777777" w:rsidR="00965F8D" w:rsidRDefault="00965F8D" w:rsidP="0003267D">
            <w:r>
              <w:t>1</w:t>
            </w:r>
          </w:p>
        </w:tc>
        <w:tc>
          <w:tcPr>
            <w:tcW w:w="5720" w:type="dxa"/>
          </w:tcPr>
          <w:p w14:paraId="27DEA975" w14:textId="77777777" w:rsidR="00965F8D" w:rsidRDefault="00965F8D" w:rsidP="0003267D">
            <w:r>
              <w:t>Portfolio Harvesting</w:t>
            </w:r>
          </w:p>
        </w:tc>
        <w:tc>
          <w:tcPr>
            <w:tcW w:w="2189" w:type="dxa"/>
          </w:tcPr>
          <w:p w14:paraId="2417C82B" w14:textId="3E482E02" w:rsidR="00965F8D" w:rsidRDefault="00965F8D" w:rsidP="0002026C">
            <w:r>
              <w:t>Murphy,</w:t>
            </w:r>
            <w:r w:rsidR="0002026C">
              <w:t xml:space="preserve"> </w:t>
            </w:r>
            <w:r>
              <w:t>Jo</w:t>
            </w:r>
          </w:p>
        </w:tc>
        <w:tc>
          <w:tcPr>
            <w:tcW w:w="1080" w:type="dxa"/>
          </w:tcPr>
          <w:p w14:paraId="3F66EB38" w14:textId="5A51DDCD" w:rsidR="00965F8D" w:rsidRDefault="00965F8D" w:rsidP="0003267D">
            <w:r>
              <w:t>1</w:t>
            </w:r>
            <w:r w:rsidR="0002026C">
              <w:t>2/14/</w:t>
            </w:r>
            <w:r>
              <w:t>21</w:t>
            </w:r>
          </w:p>
        </w:tc>
      </w:tr>
      <w:tr w:rsidR="00965F8D" w14:paraId="32C7429F" w14:textId="77777777" w:rsidTr="0002026C">
        <w:trPr>
          <w:trHeight w:val="269"/>
        </w:trPr>
        <w:tc>
          <w:tcPr>
            <w:tcW w:w="456" w:type="dxa"/>
          </w:tcPr>
          <w:p w14:paraId="3030528D" w14:textId="77777777" w:rsidR="00965F8D" w:rsidRDefault="00965F8D" w:rsidP="0003267D">
            <w:r>
              <w:t>2</w:t>
            </w:r>
          </w:p>
        </w:tc>
        <w:tc>
          <w:tcPr>
            <w:tcW w:w="5720" w:type="dxa"/>
          </w:tcPr>
          <w:p w14:paraId="2FF90172" w14:textId="770ACABD" w:rsidR="00965F8D" w:rsidRDefault="00965F8D" w:rsidP="0002026C">
            <w:r w:rsidRPr="00555E5C">
              <w:t>Ratios using Price</w:t>
            </w:r>
          </w:p>
        </w:tc>
        <w:tc>
          <w:tcPr>
            <w:tcW w:w="2189" w:type="dxa"/>
          </w:tcPr>
          <w:p w14:paraId="7EB94189" w14:textId="77777777" w:rsidR="00965F8D" w:rsidRDefault="00965F8D" w:rsidP="0003267D">
            <w:r>
              <w:t>Sheryl/Gladys</w:t>
            </w:r>
          </w:p>
        </w:tc>
        <w:tc>
          <w:tcPr>
            <w:tcW w:w="1080" w:type="dxa"/>
          </w:tcPr>
          <w:p w14:paraId="24141DC8" w14:textId="77777777" w:rsidR="00965F8D" w:rsidRDefault="00965F8D" w:rsidP="0003267D">
            <w:r>
              <w:t>1/11/22</w:t>
            </w:r>
          </w:p>
        </w:tc>
      </w:tr>
      <w:tr w:rsidR="00965F8D" w14:paraId="51D028A4" w14:textId="77777777" w:rsidTr="0002026C">
        <w:tc>
          <w:tcPr>
            <w:tcW w:w="456" w:type="dxa"/>
          </w:tcPr>
          <w:p w14:paraId="215393BF" w14:textId="77777777" w:rsidR="00965F8D" w:rsidRDefault="00965F8D" w:rsidP="0003267D">
            <w:r>
              <w:t>3</w:t>
            </w:r>
          </w:p>
        </w:tc>
        <w:tc>
          <w:tcPr>
            <w:tcW w:w="5720" w:type="dxa"/>
          </w:tcPr>
          <w:p w14:paraId="1E57D2E4" w14:textId="77777777" w:rsidR="00965F8D" w:rsidRPr="00555E5C" w:rsidRDefault="00965F8D" w:rsidP="0003267D">
            <w:r>
              <w:t>TBD</w:t>
            </w:r>
          </w:p>
        </w:tc>
        <w:tc>
          <w:tcPr>
            <w:tcW w:w="2189" w:type="dxa"/>
          </w:tcPr>
          <w:p w14:paraId="2A4239C4" w14:textId="7AE7C712" w:rsidR="00965F8D" w:rsidRDefault="00965F8D" w:rsidP="0002026C">
            <w:r>
              <w:t>Emmons,</w:t>
            </w:r>
            <w:r w:rsidR="0002026C">
              <w:t xml:space="preserve"> </w:t>
            </w:r>
            <w:r>
              <w:t>Kathy</w:t>
            </w:r>
          </w:p>
        </w:tc>
        <w:tc>
          <w:tcPr>
            <w:tcW w:w="1080" w:type="dxa"/>
          </w:tcPr>
          <w:p w14:paraId="49AECBE0" w14:textId="77777777" w:rsidR="00965F8D" w:rsidRDefault="00965F8D" w:rsidP="0003267D">
            <w:r>
              <w:t>2/8/22</w:t>
            </w:r>
          </w:p>
        </w:tc>
      </w:tr>
      <w:tr w:rsidR="00965F8D" w14:paraId="3211F0E3" w14:textId="77777777" w:rsidTr="0002026C">
        <w:tc>
          <w:tcPr>
            <w:tcW w:w="456" w:type="dxa"/>
          </w:tcPr>
          <w:p w14:paraId="39B3F45E" w14:textId="77777777" w:rsidR="00965F8D" w:rsidRDefault="00965F8D" w:rsidP="0003267D">
            <w:r>
              <w:t>4</w:t>
            </w:r>
          </w:p>
        </w:tc>
        <w:tc>
          <w:tcPr>
            <w:tcW w:w="5720" w:type="dxa"/>
          </w:tcPr>
          <w:p w14:paraId="47B29D5A" w14:textId="77777777" w:rsidR="00965F8D" w:rsidRPr="00555E5C" w:rsidRDefault="00965F8D" w:rsidP="0003267D">
            <w:r w:rsidRPr="00555E5C">
              <w:t>Banking terms used in preparing an SSG for Bank</w:t>
            </w:r>
          </w:p>
        </w:tc>
        <w:tc>
          <w:tcPr>
            <w:tcW w:w="2189" w:type="dxa"/>
          </w:tcPr>
          <w:p w14:paraId="2A4B726B" w14:textId="21F6C4BF" w:rsidR="00965F8D" w:rsidRDefault="00965F8D" w:rsidP="0003267D">
            <w:r>
              <w:t>Krishnarao,</w:t>
            </w:r>
            <w:r w:rsidR="0002026C">
              <w:t xml:space="preserve"> </w:t>
            </w:r>
            <w:r>
              <w:t>Maskey</w:t>
            </w:r>
          </w:p>
        </w:tc>
        <w:tc>
          <w:tcPr>
            <w:tcW w:w="1080" w:type="dxa"/>
          </w:tcPr>
          <w:p w14:paraId="2B713BDA" w14:textId="77777777" w:rsidR="00965F8D" w:rsidRDefault="00965F8D" w:rsidP="0003267D">
            <w:r>
              <w:t>3/8/22</w:t>
            </w:r>
          </w:p>
        </w:tc>
      </w:tr>
      <w:tr w:rsidR="00965F8D" w14:paraId="1BCEED29" w14:textId="77777777" w:rsidTr="0002026C">
        <w:tc>
          <w:tcPr>
            <w:tcW w:w="456" w:type="dxa"/>
          </w:tcPr>
          <w:p w14:paraId="7553145F" w14:textId="77777777" w:rsidR="00965F8D" w:rsidRDefault="00965F8D" w:rsidP="0003267D">
            <w:r>
              <w:t>5</w:t>
            </w:r>
          </w:p>
        </w:tc>
        <w:tc>
          <w:tcPr>
            <w:tcW w:w="5720" w:type="dxa"/>
          </w:tcPr>
          <w:p w14:paraId="0F416D89" w14:textId="24147510" w:rsidR="00965F8D" w:rsidRPr="00555E5C" w:rsidRDefault="0002026C" w:rsidP="0003267D">
            <w:r>
              <w:t>Analyst</w:t>
            </w:r>
            <w:r w:rsidR="00965F8D" w:rsidRPr="00555E5C">
              <w:t xml:space="preserve"> Consensus using Shery</w:t>
            </w:r>
            <w:r>
              <w:t>l</w:t>
            </w:r>
            <w:r w:rsidR="00965F8D" w:rsidRPr="00555E5C">
              <w:t>'s Spreadsheet</w:t>
            </w:r>
          </w:p>
        </w:tc>
        <w:tc>
          <w:tcPr>
            <w:tcW w:w="2189" w:type="dxa"/>
          </w:tcPr>
          <w:p w14:paraId="5C13DF55" w14:textId="12E69B52" w:rsidR="00965F8D" w:rsidRDefault="00965F8D" w:rsidP="0003267D">
            <w:r>
              <w:t>Laing,</w:t>
            </w:r>
            <w:r w:rsidR="0002026C">
              <w:t xml:space="preserve"> </w:t>
            </w:r>
            <w:r>
              <w:t>Amy</w:t>
            </w:r>
          </w:p>
        </w:tc>
        <w:tc>
          <w:tcPr>
            <w:tcW w:w="1080" w:type="dxa"/>
          </w:tcPr>
          <w:p w14:paraId="016BB36C" w14:textId="77777777" w:rsidR="00965F8D" w:rsidRDefault="00965F8D" w:rsidP="0003267D">
            <w:r>
              <w:t>12/13/22</w:t>
            </w:r>
          </w:p>
        </w:tc>
      </w:tr>
      <w:tr w:rsidR="00965F8D" w14:paraId="014BB628" w14:textId="77777777" w:rsidTr="0002026C">
        <w:tc>
          <w:tcPr>
            <w:tcW w:w="456" w:type="dxa"/>
          </w:tcPr>
          <w:p w14:paraId="6C6CF6D7" w14:textId="77777777" w:rsidR="00965F8D" w:rsidRDefault="00965F8D" w:rsidP="0003267D"/>
        </w:tc>
        <w:tc>
          <w:tcPr>
            <w:tcW w:w="5720" w:type="dxa"/>
          </w:tcPr>
          <w:p w14:paraId="2B467D3F" w14:textId="77777777" w:rsidR="00965F8D" w:rsidRPr="00B56389" w:rsidRDefault="00965F8D" w:rsidP="00032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4A3FA1BE" w14:textId="33E15AA7" w:rsidR="00965F8D" w:rsidRDefault="00965F8D" w:rsidP="0003267D">
            <w:proofErr w:type="spellStart"/>
            <w:r>
              <w:t>Arumugam</w:t>
            </w:r>
            <w:proofErr w:type="spellEnd"/>
            <w:r>
              <w:t>,</w:t>
            </w:r>
            <w:r w:rsidR="0002026C">
              <w:t xml:space="preserve"> </w:t>
            </w:r>
            <w:r>
              <w:t>Baskar</w:t>
            </w:r>
          </w:p>
        </w:tc>
        <w:tc>
          <w:tcPr>
            <w:tcW w:w="1080" w:type="dxa"/>
          </w:tcPr>
          <w:p w14:paraId="062CD749" w14:textId="77777777" w:rsidR="00965F8D" w:rsidRDefault="00965F8D" w:rsidP="0003267D"/>
        </w:tc>
      </w:tr>
      <w:tr w:rsidR="00965F8D" w14:paraId="4A065D43" w14:textId="77777777" w:rsidTr="0002026C">
        <w:tc>
          <w:tcPr>
            <w:tcW w:w="456" w:type="dxa"/>
          </w:tcPr>
          <w:p w14:paraId="5097DD91" w14:textId="77777777" w:rsidR="00965F8D" w:rsidRDefault="00965F8D" w:rsidP="0003267D"/>
        </w:tc>
        <w:tc>
          <w:tcPr>
            <w:tcW w:w="5720" w:type="dxa"/>
          </w:tcPr>
          <w:p w14:paraId="6D1BF6FD" w14:textId="77777777" w:rsidR="00965F8D" w:rsidRPr="00B56389" w:rsidRDefault="00965F8D" w:rsidP="00032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64DF421E" w14:textId="77777777" w:rsidR="00965F8D" w:rsidRDefault="00965F8D" w:rsidP="0003267D">
            <w:r>
              <w:t>Hughes, James(Ty)</w:t>
            </w:r>
          </w:p>
        </w:tc>
        <w:tc>
          <w:tcPr>
            <w:tcW w:w="1080" w:type="dxa"/>
          </w:tcPr>
          <w:p w14:paraId="63F85CA0" w14:textId="77777777" w:rsidR="00965F8D" w:rsidRDefault="00965F8D" w:rsidP="0003267D"/>
        </w:tc>
      </w:tr>
      <w:tr w:rsidR="00965F8D" w14:paraId="4130C118" w14:textId="77777777" w:rsidTr="0002026C">
        <w:tc>
          <w:tcPr>
            <w:tcW w:w="456" w:type="dxa"/>
          </w:tcPr>
          <w:p w14:paraId="7134A5D5" w14:textId="77777777" w:rsidR="00965F8D" w:rsidRDefault="00965F8D" w:rsidP="0003267D"/>
        </w:tc>
        <w:tc>
          <w:tcPr>
            <w:tcW w:w="5720" w:type="dxa"/>
          </w:tcPr>
          <w:p w14:paraId="0BCADC0F" w14:textId="77777777" w:rsidR="00965F8D" w:rsidRPr="00B56389" w:rsidRDefault="00965F8D" w:rsidP="00032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0068F2B6" w14:textId="77777777" w:rsidR="00965F8D" w:rsidRDefault="00965F8D" w:rsidP="0003267D">
            <w:proofErr w:type="spellStart"/>
            <w:r>
              <w:t>Henrikson,Gladys</w:t>
            </w:r>
            <w:proofErr w:type="spellEnd"/>
          </w:p>
        </w:tc>
        <w:tc>
          <w:tcPr>
            <w:tcW w:w="1080" w:type="dxa"/>
          </w:tcPr>
          <w:p w14:paraId="5533D9A0" w14:textId="77777777" w:rsidR="00965F8D" w:rsidRDefault="00965F8D" w:rsidP="0003267D"/>
        </w:tc>
      </w:tr>
      <w:tr w:rsidR="00965F8D" w14:paraId="0BA17466" w14:textId="77777777" w:rsidTr="0002026C">
        <w:tc>
          <w:tcPr>
            <w:tcW w:w="456" w:type="dxa"/>
          </w:tcPr>
          <w:p w14:paraId="066C8226" w14:textId="77777777" w:rsidR="00965F8D" w:rsidRDefault="00965F8D" w:rsidP="0003267D"/>
        </w:tc>
        <w:tc>
          <w:tcPr>
            <w:tcW w:w="5720" w:type="dxa"/>
          </w:tcPr>
          <w:p w14:paraId="0BC9A9C6" w14:textId="77777777" w:rsidR="00965F8D" w:rsidRPr="00B56389" w:rsidRDefault="00965F8D" w:rsidP="00032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5282CCB9" w14:textId="77777777" w:rsidR="00965F8D" w:rsidRDefault="00965F8D" w:rsidP="0003267D">
            <w:r>
              <w:t>Krishna, Arvind</w:t>
            </w:r>
          </w:p>
        </w:tc>
        <w:tc>
          <w:tcPr>
            <w:tcW w:w="1080" w:type="dxa"/>
          </w:tcPr>
          <w:p w14:paraId="7EF4AD18" w14:textId="77777777" w:rsidR="00965F8D" w:rsidRDefault="00965F8D" w:rsidP="0003267D"/>
        </w:tc>
      </w:tr>
      <w:tr w:rsidR="00965F8D" w14:paraId="61153C45" w14:textId="77777777" w:rsidTr="0002026C">
        <w:tc>
          <w:tcPr>
            <w:tcW w:w="456" w:type="dxa"/>
          </w:tcPr>
          <w:p w14:paraId="4BFB1823" w14:textId="77777777" w:rsidR="00965F8D" w:rsidRDefault="00965F8D" w:rsidP="0003267D"/>
        </w:tc>
        <w:tc>
          <w:tcPr>
            <w:tcW w:w="5720" w:type="dxa"/>
          </w:tcPr>
          <w:p w14:paraId="7AD9E18F" w14:textId="77777777" w:rsidR="00965F8D" w:rsidRPr="00B56389" w:rsidRDefault="00965F8D" w:rsidP="00032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13AF2BE7" w14:textId="77777777" w:rsidR="00965F8D" w:rsidRDefault="00965F8D" w:rsidP="0003267D">
            <w:r>
              <w:t>Nixon, Wilbert</w:t>
            </w:r>
          </w:p>
        </w:tc>
        <w:tc>
          <w:tcPr>
            <w:tcW w:w="1080" w:type="dxa"/>
          </w:tcPr>
          <w:p w14:paraId="4234079F" w14:textId="77777777" w:rsidR="00965F8D" w:rsidRDefault="00965F8D" w:rsidP="0003267D"/>
        </w:tc>
      </w:tr>
      <w:tr w:rsidR="00965F8D" w14:paraId="41D141FE" w14:textId="77777777" w:rsidTr="0002026C">
        <w:tc>
          <w:tcPr>
            <w:tcW w:w="456" w:type="dxa"/>
          </w:tcPr>
          <w:p w14:paraId="06B61749" w14:textId="77777777" w:rsidR="00965F8D" w:rsidRDefault="00965F8D" w:rsidP="0003267D"/>
        </w:tc>
        <w:tc>
          <w:tcPr>
            <w:tcW w:w="5720" w:type="dxa"/>
          </w:tcPr>
          <w:p w14:paraId="12A7F46F" w14:textId="77777777" w:rsidR="00965F8D" w:rsidRPr="00B56389" w:rsidRDefault="00965F8D" w:rsidP="00032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5059008B" w14:textId="675F858B" w:rsidR="00965F8D" w:rsidRDefault="00965F8D" w:rsidP="0003267D">
            <w:r>
              <w:t>O’Mara, W.</w:t>
            </w:r>
            <w:r w:rsidR="0002026C">
              <w:t xml:space="preserve"> </w:t>
            </w:r>
            <w:r>
              <w:t>Paul</w:t>
            </w:r>
          </w:p>
        </w:tc>
        <w:tc>
          <w:tcPr>
            <w:tcW w:w="1080" w:type="dxa"/>
          </w:tcPr>
          <w:p w14:paraId="0176B382" w14:textId="77777777" w:rsidR="00965F8D" w:rsidRDefault="00965F8D" w:rsidP="0003267D"/>
        </w:tc>
      </w:tr>
      <w:tr w:rsidR="00965F8D" w14:paraId="7DF1A852" w14:textId="77777777" w:rsidTr="0002026C">
        <w:tc>
          <w:tcPr>
            <w:tcW w:w="456" w:type="dxa"/>
          </w:tcPr>
          <w:p w14:paraId="13DD76DB" w14:textId="77777777" w:rsidR="00965F8D" w:rsidRDefault="00965F8D" w:rsidP="0003267D"/>
        </w:tc>
        <w:tc>
          <w:tcPr>
            <w:tcW w:w="5720" w:type="dxa"/>
          </w:tcPr>
          <w:p w14:paraId="32257CBC" w14:textId="77777777" w:rsidR="00965F8D" w:rsidRPr="00B56389" w:rsidRDefault="00965F8D" w:rsidP="00032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632F1595" w14:textId="77777777" w:rsidR="00965F8D" w:rsidRDefault="00965F8D" w:rsidP="0003267D">
            <w:r>
              <w:t>Onufrak, Pat</w:t>
            </w:r>
          </w:p>
        </w:tc>
        <w:tc>
          <w:tcPr>
            <w:tcW w:w="1080" w:type="dxa"/>
          </w:tcPr>
          <w:p w14:paraId="205BD471" w14:textId="77777777" w:rsidR="00965F8D" w:rsidRDefault="00965F8D" w:rsidP="0003267D"/>
        </w:tc>
      </w:tr>
      <w:tr w:rsidR="00965F8D" w14:paraId="334F2A39" w14:textId="77777777" w:rsidTr="0002026C">
        <w:tc>
          <w:tcPr>
            <w:tcW w:w="456" w:type="dxa"/>
          </w:tcPr>
          <w:p w14:paraId="3AD3579D" w14:textId="77777777" w:rsidR="00965F8D" w:rsidRDefault="00965F8D" w:rsidP="0003267D"/>
        </w:tc>
        <w:tc>
          <w:tcPr>
            <w:tcW w:w="5720" w:type="dxa"/>
          </w:tcPr>
          <w:p w14:paraId="58D4E565" w14:textId="77777777" w:rsidR="00965F8D" w:rsidRPr="00B56389" w:rsidRDefault="00965F8D" w:rsidP="00032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7A7138D7" w14:textId="77777777" w:rsidR="00965F8D" w:rsidRDefault="00965F8D" w:rsidP="0003267D">
            <w:r>
              <w:t>Patterson, Sheryl</w:t>
            </w:r>
          </w:p>
        </w:tc>
        <w:tc>
          <w:tcPr>
            <w:tcW w:w="1080" w:type="dxa"/>
          </w:tcPr>
          <w:p w14:paraId="649E988C" w14:textId="77777777" w:rsidR="00965F8D" w:rsidRDefault="00965F8D" w:rsidP="0003267D"/>
        </w:tc>
      </w:tr>
      <w:tr w:rsidR="00965F8D" w14:paraId="4AD0A2AF" w14:textId="77777777" w:rsidTr="0002026C">
        <w:tc>
          <w:tcPr>
            <w:tcW w:w="456" w:type="dxa"/>
          </w:tcPr>
          <w:p w14:paraId="7F138DBE" w14:textId="77777777" w:rsidR="00965F8D" w:rsidRDefault="00965F8D" w:rsidP="0003267D"/>
        </w:tc>
        <w:tc>
          <w:tcPr>
            <w:tcW w:w="572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94"/>
            </w:tblGrid>
            <w:tr w:rsidR="00965F8D" w:rsidRPr="00BD3001" w14:paraId="07A0C311" w14:textId="77777777" w:rsidTr="00294327">
              <w:trPr>
                <w:trHeight w:val="400"/>
              </w:trPr>
              <w:tc>
                <w:tcPr>
                  <w:tcW w:w="5494" w:type="dxa"/>
                  <w:hideMark/>
                </w:tcPr>
                <w:p w14:paraId="2C31A557" w14:textId="77777777" w:rsidR="00965F8D" w:rsidRPr="00BD3001" w:rsidRDefault="00965F8D" w:rsidP="0003267D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b/>
                      <w:bCs/>
                      <w:color w:val="000000"/>
                    </w:rPr>
                    <w:t>Previous Suggestions, below:</w:t>
                  </w:r>
                </w:p>
              </w:tc>
            </w:tr>
            <w:tr w:rsidR="00965F8D" w:rsidRPr="00BD3001" w14:paraId="5B318DBF" w14:textId="77777777" w:rsidTr="00294327">
              <w:trPr>
                <w:trHeight w:val="602"/>
              </w:trPr>
              <w:tc>
                <w:tcPr>
                  <w:tcW w:w="5494" w:type="dxa"/>
                  <w:hideMark/>
                </w:tcPr>
                <w:p w14:paraId="3D680917" w14:textId="77777777" w:rsidR="00965F8D" w:rsidRPr="00BD3001" w:rsidRDefault="00965F8D" w:rsidP="0003267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How to navigate and use Yahoo Finance as a source for stock ideas and analysis.</w:t>
                  </w:r>
                </w:p>
              </w:tc>
            </w:tr>
            <w:tr w:rsidR="00965F8D" w:rsidRPr="00BD3001" w14:paraId="0598702A" w14:textId="77777777" w:rsidTr="00294327">
              <w:trPr>
                <w:trHeight w:val="620"/>
              </w:trPr>
              <w:tc>
                <w:tcPr>
                  <w:tcW w:w="5494" w:type="dxa"/>
                  <w:hideMark/>
                </w:tcPr>
                <w:p w14:paraId="1717C2CA" w14:textId="77777777" w:rsidR="00965F8D" w:rsidRPr="00BD3001" w:rsidRDefault="00965F8D" w:rsidP="0003267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Alternative approaches to constructing &amp; managing a portfolio: style, industry; performance to S&amp;P 500</w:t>
                  </w:r>
                </w:p>
              </w:tc>
            </w:tr>
            <w:tr w:rsidR="00965F8D" w:rsidRPr="00BD3001" w14:paraId="4390438B" w14:textId="77777777" w:rsidTr="00294327">
              <w:trPr>
                <w:trHeight w:val="665"/>
              </w:trPr>
              <w:tc>
                <w:tcPr>
                  <w:tcW w:w="5494" w:type="dxa"/>
                  <w:hideMark/>
                </w:tcPr>
                <w:p w14:paraId="4413B840" w14:textId="548C5D6C" w:rsidR="00965F8D" w:rsidRPr="00BD3001" w:rsidRDefault="00965F8D" w:rsidP="0029432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Introduc</w:t>
                  </w:r>
                  <w:r w:rsidR="00294327">
                    <w:rPr>
                      <w:rFonts w:ascii="Calibri" w:hAnsi="Calibri" w:cs="Calibri"/>
                      <w:color w:val="000000"/>
                    </w:rPr>
                    <w:t>e</w:t>
                  </w:r>
                  <w:r w:rsidRPr="00BD3001">
                    <w:rPr>
                      <w:rFonts w:ascii="Calibri" w:hAnsi="Calibri" w:cs="Calibri"/>
                      <w:color w:val="000000"/>
                    </w:rPr>
                    <w:t xml:space="preserve"> Detailed Estimates in SSG Plus (1 of 2) ; Add Analyst Estimates to Your SSGs : </w:t>
                  </w:r>
                  <w:r w:rsidRPr="0002026C">
                    <w:rPr>
                      <w:rFonts w:ascii="Calibri" w:hAnsi="Calibri" w:cs="Calibri"/>
                      <w:b/>
                      <w:color w:val="000000"/>
                    </w:rPr>
                    <w:t>Ticker Talk July 2020</w:t>
                  </w:r>
                </w:p>
              </w:tc>
            </w:tr>
            <w:tr w:rsidR="0002026C" w:rsidRPr="00BD3001" w14:paraId="2FFA9A4A" w14:textId="77777777" w:rsidTr="00294327">
              <w:trPr>
                <w:trHeight w:val="780"/>
              </w:trPr>
              <w:tc>
                <w:tcPr>
                  <w:tcW w:w="5494" w:type="dxa"/>
                </w:tcPr>
                <w:p w14:paraId="5294C29B" w14:textId="2A22003F" w:rsidR="0002026C" w:rsidRPr="004350E1" w:rsidRDefault="0002026C" w:rsidP="00294327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350E1">
                    <w:rPr>
                      <w:rFonts w:asciiTheme="minorHAnsi" w:hAnsiTheme="minorHAnsi" w:cstheme="minorHAnsi"/>
                      <w:b/>
                      <w:color w:val="000000"/>
                    </w:rPr>
                    <w:t>Stock-up Sept 10, 2020</w:t>
                  </w:r>
                  <w:r w:rsidRPr="004350E1">
                    <w:rPr>
                      <w:rFonts w:asciiTheme="minorHAnsi" w:hAnsiTheme="minorHAnsi" w:cstheme="minorHAnsi"/>
                      <w:color w:val="000000"/>
                    </w:rPr>
                    <w:t xml:space="preserve">. </w:t>
                  </w:r>
                  <w:r w:rsidR="00294327" w:rsidRPr="004350E1">
                    <w:rPr>
                      <w:rFonts w:asciiTheme="minorHAnsi" w:hAnsiTheme="minorHAnsi" w:cstheme="minorHAnsi"/>
                      <w:color w:val="000000"/>
                    </w:rPr>
                    <w:t xml:space="preserve">Adding Judgements - </w:t>
                  </w:r>
                  <w:r w:rsidRPr="004350E1">
                    <w:rPr>
                      <w:rFonts w:asciiTheme="minorHAnsi" w:hAnsiTheme="minorHAnsi" w:cstheme="minorHAnsi"/>
                      <w:color w:val="38393B"/>
                    </w:rPr>
                    <w:t>specific info that investors find helpful to make reasonable/informed forecasts on SSG</w:t>
                  </w:r>
                </w:p>
              </w:tc>
            </w:tr>
            <w:tr w:rsidR="00965F8D" w:rsidRPr="00BD3001" w14:paraId="4269FA2C" w14:textId="77777777" w:rsidTr="00294327">
              <w:trPr>
                <w:trHeight w:val="593"/>
              </w:trPr>
              <w:tc>
                <w:tcPr>
                  <w:tcW w:w="5494" w:type="dxa"/>
                  <w:hideMark/>
                </w:tcPr>
                <w:p w14:paraId="3EFE720C" w14:textId="3115D555" w:rsidR="00965F8D" w:rsidRPr="00BD3001" w:rsidRDefault="0002026C" w:rsidP="000326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</w:t>
                  </w:r>
                  <w:r w:rsidR="00965F8D" w:rsidRPr="00BD3001">
                    <w:rPr>
                      <w:rFonts w:ascii="Calibri" w:hAnsi="Calibri" w:cs="Calibri"/>
                      <w:color w:val="000000"/>
                    </w:rPr>
                    <w:t>ook for in Value Line, Morningstar, CFRA, Company reports and more.</w:t>
                  </w:r>
                </w:p>
              </w:tc>
            </w:tr>
            <w:tr w:rsidR="00965F8D" w:rsidRPr="00BD3001" w14:paraId="3CB2C85C" w14:textId="77777777" w:rsidTr="00294327">
              <w:trPr>
                <w:trHeight w:val="400"/>
              </w:trPr>
              <w:tc>
                <w:tcPr>
                  <w:tcW w:w="5494" w:type="dxa"/>
                  <w:hideMark/>
                </w:tcPr>
                <w:p w14:paraId="76AF4339" w14:textId="77777777" w:rsidR="00965F8D" w:rsidRPr="00BD3001" w:rsidRDefault="00965F8D" w:rsidP="0003267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New Tools/Capabilities in the SSG.</w:t>
                  </w:r>
                </w:p>
              </w:tc>
            </w:tr>
            <w:tr w:rsidR="00965F8D" w:rsidRPr="00BD3001" w14:paraId="4522A4D7" w14:textId="77777777" w:rsidTr="00380A21">
              <w:trPr>
                <w:trHeight w:val="395"/>
              </w:trPr>
              <w:tc>
                <w:tcPr>
                  <w:tcW w:w="5494" w:type="dxa"/>
                  <w:hideMark/>
                </w:tcPr>
                <w:p w14:paraId="31BD4591" w14:textId="77777777" w:rsidR="00965F8D" w:rsidRPr="00BD3001" w:rsidRDefault="00965F8D" w:rsidP="0003267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Addressing anomalies in Stock &amp; Market performance</w:t>
                  </w:r>
                </w:p>
              </w:tc>
            </w:tr>
            <w:tr w:rsidR="00965F8D" w:rsidRPr="00BD3001" w14:paraId="633D3C7F" w14:textId="77777777" w:rsidTr="00294327">
              <w:trPr>
                <w:trHeight w:val="917"/>
              </w:trPr>
              <w:tc>
                <w:tcPr>
                  <w:tcW w:w="5494" w:type="dxa"/>
                  <w:hideMark/>
                </w:tcPr>
                <w:p w14:paraId="5D1AABCA" w14:textId="1DD571F6" w:rsidR="00965F8D" w:rsidRPr="00BD3001" w:rsidRDefault="004350E1" w:rsidP="004350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Develop</w:t>
                  </w:r>
                  <w:r w:rsidR="00965F8D" w:rsidRPr="00BD3001">
                    <w:rPr>
                      <w:rFonts w:ascii="Calibri" w:hAnsi="Calibri" w:cs="Calibri"/>
                      <w:color w:val="000000"/>
                    </w:rPr>
                    <w:t xml:space="preserve"> Power</w:t>
                  </w:r>
                  <w:r w:rsidR="0002026C">
                    <w:rPr>
                      <w:rFonts w:ascii="Calibri" w:hAnsi="Calibri" w:cs="Calibri"/>
                      <w:color w:val="000000"/>
                    </w:rPr>
                    <w:t xml:space="preserve"> P</w:t>
                  </w:r>
                  <w:r w:rsidR="00965F8D" w:rsidRPr="00BD3001">
                    <w:rPr>
                      <w:rFonts w:ascii="Calibri" w:hAnsi="Calibri" w:cs="Calibri"/>
                      <w:color w:val="000000"/>
                    </w:rPr>
                    <w:t xml:space="preserve">oint Presentation (For new stock presentation)- What should presentation answer?, snipping </w:t>
                  </w:r>
                  <w:r w:rsidR="00294327">
                    <w:rPr>
                      <w:rFonts w:ascii="Calibri" w:hAnsi="Calibri" w:cs="Calibri"/>
                      <w:color w:val="000000"/>
                    </w:rPr>
                    <w:t>tool, Strawman outline - maybe</w:t>
                  </w:r>
                  <w:r w:rsidR="00965F8D" w:rsidRPr="00BD3001">
                    <w:rPr>
                      <w:rFonts w:ascii="Calibri" w:hAnsi="Calibri" w:cs="Calibri"/>
                      <w:color w:val="000000"/>
                    </w:rPr>
                    <w:t xml:space="preserve"> Sat morning</w:t>
                  </w:r>
                </w:p>
              </w:tc>
            </w:tr>
            <w:tr w:rsidR="00965F8D" w:rsidRPr="00BD3001" w14:paraId="190DF925" w14:textId="77777777" w:rsidTr="004350E1">
              <w:trPr>
                <w:trHeight w:val="899"/>
              </w:trPr>
              <w:tc>
                <w:tcPr>
                  <w:tcW w:w="5494" w:type="dxa"/>
                  <w:hideMark/>
                </w:tcPr>
                <w:p w14:paraId="3F46C55B" w14:textId="793EC261" w:rsidR="00965F8D" w:rsidRPr="00BD3001" w:rsidRDefault="00294327" w:rsidP="004350E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350E1">
                    <w:rPr>
                      <w:rFonts w:asciiTheme="minorHAnsi" w:hAnsiTheme="minorHAnsi" w:cstheme="minorHAnsi"/>
                      <w:color w:val="38393B"/>
                    </w:rPr>
                    <w:t xml:space="preserve">Look at the three items in SSG section 2: Evaluate: % Pre-Tax Profit on Sales, % Return on Equity and % Debt to Capital. </w:t>
                  </w:r>
                  <w:r w:rsidRPr="004350E1">
                    <w:rPr>
                      <w:rFonts w:asciiTheme="minorHAnsi" w:hAnsiTheme="minorHAnsi" w:cstheme="minorHAnsi"/>
                      <w:b/>
                      <w:color w:val="38393B"/>
                    </w:rPr>
                    <w:t>Ticker Talk January 2021</w:t>
                  </w:r>
                </w:p>
              </w:tc>
            </w:tr>
            <w:tr w:rsidR="00965F8D" w:rsidRPr="00BD3001" w14:paraId="6C89B0BE" w14:textId="77777777" w:rsidTr="00294327">
              <w:trPr>
                <w:trHeight w:val="278"/>
              </w:trPr>
              <w:tc>
                <w:tcPr>
                  <w:tcW w:w="5494" w:type="dxa"/>
                  <w:hideMark/>
                </w:tcPr>
                <w:p w14:paraId="481BC60D" w14:textId="77777777" w:rsidR="00965F8D" w:rsidRPr="00BD3001" w:rsidRDefault="00965F8D" w:rsidP="0003267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Stock Screening BI Weekly Emails</w:t>
                  </w:r>
                </w:p>
              </w:tc>
            </w:tr>
            <w:tr w:rsidR="00294327" w:rsidRPr="00BD3001" w14:paraId="717304C7" w14:textId="77777777" w:rsidTr="00294327">
              <w:trPr>
                <w:trHeight w:val="278"/>
              </w:trPr>
              <w:tc>
                <w:tcPr>
                  <w:tcW w:w="5494" w:type="dxa"/>
                </w:tcPr>
                <w:p w14:paraId="110B16B6" w14:textId="48F66F24" w:rsidR="00294327" w:rsidRPr="00BD3001" w:rsidRDefault="00294327" w:rsidP="004350E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350E1">
                    <w:rPr>
                      <w:rFonts w:asciiTheme="minorHAnsi" w:hAnsiTheme="minorHAnsi" w:cstheme="minorHAnsi"/>
                      <w:color w:val="38393B"/>
                    </w:rPr>
                    <w:lastRenderedPageBreak/>
                    <w:t xml:space="preserve">First Cut Stock Reports Overview; Tips to Write a First Cut: </w:t>
                  </w:r>
                  <w:r w:rsidRPr="004350E1">
                    <w:rPr>
                      <w:rFonts w:asciiTheme="minorHAnsi" w:hAnsiTheme="minorHAnsi" w:cstheme="minorHAnsi"/>
                      <w:b/>
                      <w:color w:val="38393B"/>
                    </w:rPr>
                    <w:t>Ticker Talk, June 2021</w:t>
                  </w:r>
                </w:p>
              </w:tc>
            </w:tr>
          </w:tbl>
          <w:p w14:paraId="794E68EC" w14:textId="77777777" w:rsidR="00965F8D" w:rsidRPr="00B56389" w:rsidRDefault="00965F8D" w:rsidP="000326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501C2855" w14:textId="77777777" w:rsidR="00965F8D" w:rsidRDefault="00965F8D" w:rsidP="0003267D"/>
        </w:tc>
        <w:tc>
          <w:tcPr>
            <w:tcW w:w="1080" w:type="dxa"/>
          </w:tcPr>
          <w:p w14:paraId="634435CB" w14:textId="77777777" w:rsidR="00965F8D" w:rsidRDefault="00965F8D" w:rsidP="0003267D"/>
        </w:tc>
      </w:tr>
    </w:tbl>
    <w:p w14:paraId="40FDE9AB" w14:textId="77777777" w:rsidR="00965F8D" w:rsidRDefault="00965F8D" w:rsidP="00965F8D"/>
    <w:p w14:paraId="61E70D27" w14:textId="77777777" w:rsidR="00CA528D" w:rsidRDefault="00CA528D" w:rsidP="00CA528D">
      <w:pPr>
        <w:ind w:firstLine="720"/>
        <w:rPr>
          <w:rFonts w:asciiTheme="minorHAnsi" w:hAnsiTheme="minorHAnsi" w:cstheme="minorHAnsi"/>
          <w:b/>
          <w:bCs/>
        </w:rPr>
      </w:pPr>
    </w:p>
    <w:p w14:paraId="3A270DF1" w14:textId="77777777" w:rsidR="00CA528D" w:rsidRDefault="00CA528D" w:rsidP="00CA528D">
      <w:pPr>
        <w:ind w:firstLine="720"/>
        <w:rPr>
          <w:rFonts w:asciiTheme="minorHAnsi" w:hAnsiTheme="minorHAnsi" w:cstheme="minorHAnsi"/>
          <w:b/>
          <w:bCs/>
        </w:rPr>
      </w:pPr>
    </w:p>
    <w:p w14:paraId="77F0774B" w14:textId="7D8CF94A" w:rsidR="00CA528D" w:rsidRDefault="00CA528D" w:rsidP="00CA528D">
      <w:pPr>
        <w:ind w:firstLine="720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bCs/>
        </w:rPr>
        <w:t>MicNOVA</w:t>
      </w:r>
      <w:proofErr w:type="spellEnd"/>
      <w:r>
        <w:rPr>
          <w:rFonts w:asciiTheme="minorHAnsi" w:hAnsiTheme="minorHAnsi" w:cstheme="minorHAnsi"/>
          <w:b/>
          <w:bCs/>
        </w:rPr>
        <w:t xml:space="preserve"> Portfolio Updated with prices as of 0</w:t>
      </w:r>
      <w:r w:rsidR="00AA5F8D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/</w:t>
      </w:r>
      <w:r w:rsidR="00AA5F8D">
        <w:rPr>
          <w:rFonts w:asciiTheme="minorHAnsi" w:hAnsiTheme="minorHAnsi" w:cstheme="minorHAnsi"/>
          <w:b/>
          <w:bCs/>
        </w:rPr>
        <w:t>26</w:t>
      </w:r>
      <w:r>
        <w:rPr>
          <w:rFonts w:asciiTheme="minorHAnsi" w:hAnsiTheme="minorHAnsi" w:cstheme="minorHAnsi"/>
          <w:b/>
          <w:bCs/>
        </w:rPr>
        <w:t>/202</w:t>
      </w:r>
      <w:r w:rsidR="00B45BC6">
        <w:rPr>
          <w:rFonts w:asciiTheme="minorHAnsi" w:hAnsiTheme="minorHAnsi" w:cstheme="minorHAnsi"/>
          <w:b/>
          <w:bCs/>
        </w:rPr>
        <w:t>2</w:t>
      </w: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857"/>
        <w:gridCol w:w="865"/>
        <w:gridCol w:w="1261"/>
        <w:gridCol w:w="1146"/>
        <w:gridCol w:w="1024"/>
        <w:gridCol w:w="713"/>
        <w:gridCol w:w="1145"/>
        <w:gridCol w:w="828"/>
        <w:gridCol w:w="1944"/>
      </w:tblGrid>
      <w:tr w:rsidR="00CA528D" w14:paraId="5CA7CF3F" w14:textId="77777777" w:rsidTr="000326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830" w14:textId="77777777" w:rsidR="00CA528D" w:rsidRDefault="00CA528D" w:rsidP="0003267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0632E1AB" w14:textId="77777777" w:rsidR="00CA528D" w:rsidRDefault="00CA528D" w:rsidP="0003267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Ticker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03A2" w14:textId="77777777" w:rsidR="00CA528D" w:rsidRDefault="00CA528D" w:rsidP="000326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Watcher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45A0" w14:textId="77777777" w:rsidR="00CA528D" w:rsidRDefault="00CA528D" w:rsidP="000326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Bought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Price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FAEC" w14:textId="77777777" w:rsidR="00CA528D" w:rsidRDefault="00CA528D" w:rsidP="000326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  <w:p w14:paraId="4FD5E382" w14:textId="77777777" w:rsidR="00CA528D" w:rsidRDefault="00CA528D" w:rsidP="000326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Bought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DFC5" w14:textId="77777777" w:rsidR="00CA528D" w:rsidRDefault="00CA528D" w:rsidP="0003267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Price on</w:t>
            </w:r>
          </w:p>
          <w:p w14:paraId="39E677D6" w14:textId="1E60BB3A" w:rsidR="00CA528D" w:rsidRDefault="00CA528D" w:rsidP="0003267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  <w:r w:rsidR="00D61E5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-2</w:t>
            </w:r>
            <w:r w:rsidR="00397C7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1C77" w14:textId="77777777" w:rsidR="00CA528D" w:rsidRDefault="00CA528D" w:rsidP="000326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% Of</w:t>
            </w:r>
          </w:p>
          <w:p w14:paraId="08A0E543" w14:textId="77777777" w:rsidR="00CA528D" w:rsidRDefault="00CA528D" w:rsidP="000326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portfolio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01A0" w14:textId="77777777" w:rsidR="00CA528D" w:rsidRDefault="00CA528D" w:rsidP="000326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Shares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1923" w14:textId="77777777" w:rsidR="00CA528D" w:rsidRDefault="00CA528D" w:rsidP="000326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Earnings</w:t>
            </w:r>
          </w:p>
          <w:p w14:paraId="54D82E87" w14:textId="77777777" w:rsidR="00CA528D" w:rsidRDefault="00CA528D" w:rsidP="000326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095" w14:textId="77777777" w:rsidR="00CA528D" w:rsidRDefault="00CA528D" w:rsidP="0003267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9B787F1" w14:textId="77777777" w:rsidR="00CA528D" w:rsidRDefault="00CA528D" w:rsidP="0003267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Quarter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2203" w14:textId="77777777" w:rsidR="00CA528D" w:rsidRDefault="00CA528D" w:rsidP="000326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 Watcher</w:t>
            </w:r>
          </w:p>
          <w:p w14:paraId="7E10916C" w14:textId="77777777" w:rsidR="00CA528D" w:rsidRDefault="00CA528D" w:rsidP="000326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Reports Due</w:t>
            </w:r>
          </w:p>
        </w:tc>
      </w:tr>
      <w:tr w:rsidR="006A3369" w:rsidRPr="00056526" w14:paraId="1D541F72" w14:textId="77777777" w:rsidTr="000326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9D32" w14:textId="77777777" w:rsidR="006A3369" w:rsidRPr="00056526" w:rsidRDefault="006A3369" w:rsidP="006A33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ADBE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63ED" w14:textId="77777777" w:rsidR="006A3369" w:rsidRPr="00056526" w:rsidRDefault="006A3369" w:rsidP="006A3369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Kathy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FFD" w14:textId="38602E0F" w:rsidR="006A3369" w:rsidRPr="00056526" w:rsidRDefault="006A3369" w:rsidP="006A3369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  <w:r w:rsidR="000707F3">
              <w:rPr>
                <w:rFonts w:asciiTheme="minorHAnsi" w:hAnsiTheme="minorHAnsi" w:cstheme="minorHAnsi"/>
                <w:iCs/>
                <w:sz w:val="18"/>
                <w:szCs w:val="18"/>
              </w:rPr>
              <w:t>84,50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9566" w14:textId="77777777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01/20/21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2086" w14:textId="7121DA3F" w:rsidR="006A3369" w:rsidRPr="001B0821" w:rsidRDefault="00397C78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B6E9" w14:textId="6051D356" w:rsidR="006A3369" w:rsidRPr="006A3369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33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B06E" w14:textId="77777777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571D" w14:textId="77777777" w:rsidR="006A3369" w:rsidRPr="00056526" w:rsidRDefault="006A3369" w:rsidP="006A3369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22-MAR-22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9D46" w14:textId="77777777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4093" w14:textId="77777777" w:rsidR="006A3369" w:rsidRPr="00056526" w:rsidRDefault="006A3369" w:rsidP="006A3369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May, Aug, Dec, Feb</w:t>
            </w:r>
          </w:p>
        </w:tc>
      </w:tr>
      <w:tr w:rsidR="006A3369" w:rsidRPr="00056526" w14:paraId="555DBBB2" w14:textId="77777777" w:rsidTr="000326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1C4D" w14:textId="77777777" w:rsidR="006A3369" w:rsidRPr="00056526" w:rsidRDefault="006A3369" w:rsidP="006A33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AQN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7F2E" w14:textId="77777777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Pat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CCF2" w14:textId="77777777" w:rsidR="006A3369" w:rsidRPr="00056526" w:rsidRDefault="006A3369" w:rsidP="006A3369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15.10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3375" w14:textId="77777777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07/21/21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FDA6" w14:textId="4BE248DF" w:rsidR="006A3369" w:rsidRPr="001B0821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97C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A399" w14:textId="022434E0" w:rsidR="006A3369" w:rsidRPr="006A3369" w:rsidRDefault="006A3369" w:rsidP="006A33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</w:t>
            </w:r>
            <w:r w:rsidRPr="006A33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D356" w14:textId="77777777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7145" w14:textId="77777777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02-MAR-22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348A" w14:textId="77777777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Q4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6F1F" w14:textId="77777777" w:rsidR="006A3369" w:rsidRPr="00056526" w:rsidRDefault="006A3369" w:rsidP="006A3369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May, Aug, Dec, Feb</w:t>
            </w:r>
          </w:p>
        </w:tc>
      </w:tr>
      <w:tr w:rsidR="006A3369" w:rsidRPr="00056526" w14:paraId="6ACBC53E" w14:textId="77777777" w:rsidTr="000326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87CA" w14:textId="77777777" w:rsidR="006A3369" w:rsidRPr="00056526" w:rsidRDefault="006A3369" w:rsidP="006A33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ANCTF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07FB" w14:textId="77777777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Baskar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F97B" w14:textId="535C8EE1" w:rsidR="006A3369" w:rsidRPr="00056526" w:rsidRDefault="000707F3" w:rsidP="006A3369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30.96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C099" w14:textId="77777777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08/15/19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6A0D" w14:textId="104EDD9B" w:rsidR="006A3369" w:rsidRPr="001B0821" w:rsidRDefault="006A3369" w:rsidP="006A3369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97C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3E9A" w14:textId="009F4A2B" w:rsidR="006A3369" w:rsidRPr="006A3369" w:rsidRDefault="006A3369" w:rsidP="006A3369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</w:t>
            </w:r>
            <w:r w:rsidRPr="006A33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7788" w14:textId="77777777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713B" w14:textId="77777777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MAR</w:t>
            </w: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-2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893A" w14:textId="77777777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30A9" w14:textId="77777777" w:rsidR="006A3369" w:rsidRPr="00056526" w:rsidRDefault="006A3369" w:rsidP="006A3369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May, Aug, Nov, Feb</w:t>
            </w:r>
          </w:p>
        </w:tc>
      </w:tr>
      <w:tr w:rsidR="006A3369" w:rsidRPr="00056526" w14:paraId="18C7D598" w14:textId="77777777" w:rsidTr="0003267D">
        <w:trPr>
          <w:trHeight w:val="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D37C" w14:textId="77777777" w:rsidR="006A3369" w:rsidRPr="00056526" w:rsidRDefault="006A3369" w:rsidP="006A33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GOOGL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0E8C" w14:textId="77777777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Jo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C3D0" w14:textId="4FB8FB67" w:rsidR="006A3369" w:rsidRPr="00056526" w:rsidRDefault="000707F3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922.57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C9D1" w14:textId="77777777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12/16/16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4D29" w14:textId="4D2869CF" w:rsidR="006A3369" w:rsidRPr="001B0821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</w:t>
            </w:r>
            <w:r w:rsidR="00397C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690.39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0FDD" w14:textId="71BC7024" w:rsidR="006A3369" w:rsidRPr="006A3369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33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4F68" w14:textId="77777777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EC25" w14:textId="628E3C92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APR</w:t>
            </w: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3D74" w14:textId="3CEBB30C" w:rsidR="006A3369" w:rsidRPr="00056526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7F35" w14:textId="77777777" w:rsidR="006A3369" w:rsidRPr="00056526" w:rsidRDefault="006A3369" w:rsidP="006A33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6A3369" w:rsidRPr="00056526" w14:paraId="69D5E612" w14:textId="77777777" w:rsidTr="000326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EAAE" w14:textId="77777777" w:rsidR="006A3369" w:rsidRPr="00AA5F8D" w:rsidRDefault="006A3369" w:rsidP="006A33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AAPL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F379" w14:textId="77777777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Paul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FC4" w14:textId="5893AA0A" w:rsidR="006A3369" w:rsidRPr="00AA5F8D" w:rsidRDefault="000707F3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3EA1" w14:textId="77777777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06/21/11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8AD2" w14:textId="212FA88B" w:rsidR="006A3369" w:rsidRPr="00AA5F8D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97C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5615" w14:textId="282BB41C" w:rsidR="006A3369" w:rsidRPr="006A3369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33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3B86" w14:textId="6E32148F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39A1" w14:textId="6269686A" w:rsidR="006A3369" w:rsidRPr="00AA5F8D" w:rsidRDefault="006A3369" w:rsidP="006A33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02</w:t>
            </w: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A6EF" w14:textId="751E6324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09AC" w14:textId="77777777" w:rsidR="006A3369" w:rsidRPr="00056526" w:rsidRDefault="006A3369" w:rsidP="006A33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Feb, May, Nov, Feb</w:t>
            </w:r>
          </w:p>
        </w:tc>
      </w:tr>
      <w:tr w:rsidR="006A3369" w:rsidRPr="00056526" w14:paraId="61B90869" w14:textId="77777777" w:rsidTr="000326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3188" w14:textId="77777777" w:rsidR="006A3369" w:rsidRPr="001B0821" w:rsidRDefault="006A3369" w:rsidP="006A3369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04F2" w14:textId="77777777" w:rsidR="006A3369" w:rsidRPr="001B0821" w:rsidRDefault="006A3369" w:rsidP="006A336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Sheryl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B041" w14:textId="7E9F9E87" w:rsidR="006A3369" w:rsidRPr="001B0821" w:rsidRDefault="006A3369" w:rsidP="006A3369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5</w:t>
            </w:r>
            <w:r w:rsidR="000707F3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1.01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5626" w14:textId="77777777" w:rsidR="006A3369" w:rsidRPr="001B0821" w:rsidRDefault="006A3369" w:rsidP="006A336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02/17/21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D3E9" w14:textId="0C47FFA1" w:rsidR="006A3369" w:rsidRPr="001B0821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</w:t>
            </w:r>
            <w:r w:rsidR="00397C78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4.11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5EE5" w14:textId="11749DB0" w:rsidR="006A3369" w:rsidRPr="006A3369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A33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5B71" w14:textId="77777777" w:rsidR="006A3369" w:rsidRPr="001B0821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FF9A" w14:textId="77777777" w:rsidR="006A3369" w:rsidRPr="001B0821" w:rsidRDefault="006A3369" w:rsidP="006A3369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27-JAN-22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9309" w14:textId="77777777" w:rsidR="006A3369" w:rsidRPr="001B0821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7CD0" w14:textId="77777777" w:rsidR="006A3369" w:rsidRPr="00056526" w:rsidRDefault="006A3369" w:rsidP="006A3369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SEP, Dec, Mar, Jun</w:t>
            </w: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</w:p>
        </w:tc>
      </w:tr>
      <w:tr w:rsidR="006A3369" w:rsidRPr="00056526" w14:paraId="0DFC94A6" w14:textId="77777777" w:rsidTr="000326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7D9D" w14:textId="77777777" w:rsidR="006A3369" w:rsidRPr="007A718E" w:rsidRDefault="006A3369" w:rsidP="006A3369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BRK.B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9EDD" w14:textId="5FA6DBFC" w:rsidR="006A3369" w:rsidRPr="007A718E" w:rsidRDefault="00D61E5F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Kathy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7247" w14:textId="77777777" w:rsidR="006A3369" w:rsidRPr="007A718E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125.34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0082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01/16/14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58A9" w14:textId="6CF3562B" w:rsidR="006A3369" w:rsidRPr="007A718E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3</w:t>
            </w:r>
            <w:r w:rsidR="00397C78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19.24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38A5" w14:textId="36E625AB" w:rsidR="006A3369" w:rsidRPr="006A3369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A33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BEF9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36AB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20-feb-22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115E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156B" w14:textId="77777777" w:rsidR="006A3369" w:rsidRPr="00056526" w:rsidRDefault="006A3369" w:rsidP="006A33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Dec, Feb</w:t>
            </w:r>
          </w:p>
        </w:tc>
      </w:tr>
      <w:tr w:rsidR="006A3369" w:rsidRPr="00056526" w14:paraId="07920588" w14:textId="77777777" w:rsidTr="000326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51A3" w14:textId="77777777" w:rsidR="006A3369" w:rsidRPr="007A718E" w:rsidRDefault="006A3369" w:rsidP="006A3369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CBOE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AFEE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Maskey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35DF" w14:textId="21A76575" w:rsidR="006A3369" w:rsidRPr="007A718E" w:rsidRDefault="000707F3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90.05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81F4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11/18/20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5497" w14:textId="73E43FC3" w:rsidR="006A3369" w:rsidRPr="007A718E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11</w:t>
            </w:r>
            <w:r w:rsidR="00397C78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7.44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14BA" w14:textId="4CF4D33D" w:rsidR="006A3369" w:rsidRPr="006A3369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A33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DE64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64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6C5B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04-FEB-22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CA94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82C8" w14:textId="77777777" w:rsidR="006A3369" w:rsidRPr="00056526" w:rsidRDefault="006A3369" w:rsidP="006A33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Dec, Feb</w:t>
            </w:r>
          </w:p>
        </w:tc>
      </w:tr>
      <w:tr w:rsidR="006A3369" w:rsidRPr="00056526" w14:paraId="5B8C5433" w14:textId="77777777" w:rsidTr="000326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E1D7" w14:textId="77777777" w:rsidR="006A3369" w:rsidRPr="007A718E" w:rsidRDefault="006A3369" w:rsidP="006A3369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ESNT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A7C1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8F3A" w14:textId="41C740FE" w:rsidR="006A3369" w:rsidRPr="007A718E" w:rsidRDefault="000707F3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40.09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5E10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09/16/20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7C48" w14:textId="16DB994F" w:rsidR="006A3369" w:rsidRPr="007A718E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4</w:t>
            </w:r>
            <w:r w:rsidR="00397C78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4.41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A249" w14:textId="4DADAEF5" w:rsidR="006A3369" w:rsidRPr="006A3369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A33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92F9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4D19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04-FEB-22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8E7A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A25C" w14:textId="77777777" w:rsidR="006A3369" w:rsidRPr="00056526" w:rsidRDefault="006A3369" w:rsidP="006A33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Dec, Feb</w:t>
            </w:r>
          </w:p>
        </w:tc>
      </w:tr>
      <w:tr w:rsidR="006A3369" w:rsidRPr="008A7349" w14:paraId="67E2EB79" w14:textId="77777777" w:rsidTr="000326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3399" w14:textId="77777777" w:rsidR="006A3369" w:rsidRPr="00AA5F8D" w:rsidRDefault="006A3369" w:rsidP="006A33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GNTX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71EF" w14:textId="77777777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Paul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D9AF" w14:textId="77777777" w:rsidR="006A3369" w:rsidRPr="00AA5F8D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14.81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CBCB" w14:textId="77777777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06/19/14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ED95" w14:textId="117827DE" w:rsidR="006A3369" w:rsidRPr="00AA5F8D" w:rsidRDefault="00397C78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47DE" w14:textId="617EB156" w:rsidR="006A3369" w:rsidRPr="006A3369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33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E836" w14:textId="77777777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5447" w14:textId="7BB4761C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25-APR-22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20E1" w14:textId="6CB707E7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1F97" w14:textId="77777777" w:rsidR="006A3369" w:rsidRPr="008A7349" w:rsidRDefault="006A3369" w:rsidP="006A33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May, Aug, Nov, Feb</w:t>
            </w:r>
          </w:p>
        </w:tc>
      </w:tr>
      <w:tr w:rsidR="006A3369" w:rsidRPr="008A7349" w14:paraId="7AF172B9" w14:textId="77777777" w:rsidTr="000326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7879" w14:textId="77777777" w:rsidR="006A3369" w:rsidRPr="007A718E" w:rsidRDefault="006A3369" w:rsidP="006A3369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LGIH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6293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3FBF" w14:textId="77777777" w:rsidR="006A3369" w:rsidRPr="007A718E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111.26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71E2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09/16/20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B4E9" w14:textId="52CEB1CF" w:rsidR="006A3369" w:rsidRPr="007A718E" w:rsidRDefault="00397C78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125.07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FEE6" w14:textId="6BA5E1E4" w:rsidR="006A3369" w:rsidRPr="006A3369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A33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967F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50EA" w14:textId="77777777" w:rsidR="006A3369" w:rsidRPr="007A718E" w:rsidRDefault="006A3369" w:rsidP="006A3369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 15-FEB-22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057C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5623" w14:textId="77777777" w:rsidR="006A3369" w:rsidRPr="008A7349" w:rsidRDefault="006A3369" w:rsidP="006A33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Dec, Feb</w:t>
            </w:r>
          </w:p>
        </w:tc>
      </w:tr>
      <w:tr w:rsidR="006A3369" w:rsidRPr="008A7349" w14:paraId="581D524E" w14:textId="77777777" w:rsidTr="000326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7E83" w14:textId="585B2ED2" w:rsidR="006A3369" w:rsidRPr="007A718E" w:rsidRDefault="006A3369" w:rsidP="006A3369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1DD7" w14:textId="6C748398" w:rsidR="006A3369" w:rsidRPr="007A718E" w:rsidRDefault="00D61E5F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9390" w14:textId="7C110750" w:rsidR="006A3369" w:rsidRPr="007A718E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34</w:t>
            </w:r>
            <w:r w:rsidR="000707F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1.80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E45D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09/22/21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90BD" w14:textId="0399C2E9" w:rsidR="006A3369" w:rsidRPr="007A718E" w:rsidRDefault="00397C78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210.48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6B0A" w14:textId="544F8ADC" w:rsidR="006A3369" w:rsidRPr="006A3369" w:rsidRDefault="006A3369" w:rsidP="006A33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6A33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4A4E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6CDA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02-FEB-22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AADC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6E38" w14:textId="77777777" w:rsidR="006A3369" w:rsidRPr="008A7349" w:rsidRDefault="006A3369" w:rsidP="006A33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Dec, Feb</w:t>
            </w:r>
          </w:p>
        </w:tc>
      </w:tr>
      <w:tr w:rsidR="00D61E5F" w:rsidRPr="00D61E5F" w14:paraId="50DD8EDE" w14:textId="77777777" w:rsidTr="000326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050E" w14:textId="77777777" w:rsidR="006A3369" w:rsidRPr="00D61E5F" w:rsidRDefault="006A3369" w:rsidP="006A3369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61E5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MSFT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892F" w14:textId="77777777" w:rsidR="006A3369" w:rsidRPr="00D61E5F" w:rsidRDefault="006A3369" w:rsidP="006A336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61E5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TBD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922A" w14:textId="77777777" w:rsidR="006A3369" w:rsidRPr="00D61E5F" w:rsidRDefault="006A3369" w:rsidP="006A3369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61E5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25.44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27AD" w14:textId="77777777" w:rsidR="006A3369" w:rsidRPr="00D61E5F" w:rsidRDefault="006A3369" w:rsidP="006A336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61E5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09/17/09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108F" w14:textId="60869FB7" w:rsidR="006A3369" w:rsidRPr="00D61E5F" w:rsidRDefault="006A3369" w:rsidP="006A3369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61E5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29</w:t>
            </w:r>
            <w:r w:rsidR="00397C7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0967" w14:textId="2B5AD84B" w:rsidR="006A3369" w:rsidRPr="00D61E5F" w:rsidRDefault="006A3369" w:rsidP="006A336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61E5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8AE2" w14:textId="77777777" w:rsidR="006A3369" w:rsidRPr="00D61E5F" w:rsidRDefault="006A3369" w:rsidP="006A336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61E5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F179" w14:textId="77777777" w:rsidR="006A3369" w:rsidRPr="00D61E5F" w:rsidRDefault="006A3369" w:rsidP="006A336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61E5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24-JAN-22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5BB1" w14:textId="77777777" w:rsidR="006A3369" w:rsidRPr="00D61E5F" w:rsidRDefault="006A3369" w:rsidP="006A336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61E5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Q2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59A3" w14:textId="77777777" w:rsidR="006A3369" w:rsidRPr="00D61E5F" w:rsidRDefault="006A3369" w:rsidP="006A336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61E5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Nov, Feb May, Aug</w:t>
            </w:r>
          </w:p>
        </w:tc>
      </w:tr>
      <w:tr w:rsidR="006A3369" w:rsidRPr="007A718E" w14:paraId="0855404B" w14:textId="77777777" w:rsidTr="000326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C485" w14:textId="77777777" w:rsidR="006A3369" w:rsidRPr="007A718E" w:rsidRDefault="006A3369" w:rsidP="006A3369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1568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Amy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109F" w14:textId="34527FE0" w:rsidR="006A3369" w:rsidRPr="007A718E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59.8</w:t>
            </w:r>
            <w:r w:rsidR="000707F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7570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03/13/2020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FCB7" w14:textId="43FA6084" w:rsidR="006A3369" w:rsidRPr="007A718E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84.5</w:t>
            </w:r>
            <w:r w:rsidR="00397C78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C6B5" w14:textId="4A426DF3" w:rsidR="006A3369" w:rsidRPr="006A3369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A33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D982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1C33" w14:textId="61A68D4A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23-FEB-22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D7C6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9B87" w14:textId="77777777" w:rsidR="006A3369" w:rsidRPr="007A718E" w:rsidRDefault="006A3369" w:rsidP="006A3369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Dec, Feb</w:t>
            </w:r>
          </w:p>
        </w:tc>
      </w:tr>
      <w:tr w:rsidR="006A3369" w:rsidRPr="008A7349" w14:paraId="36A78397" w14:textId="77777777" w:rsidTr="0003267D">
        <w:trPr>
          <w:trHeight w:val="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4434" w14:textId="18EF60B2" w:rsidR="006A3369" w:rsidRPr="007A718E" w:rsidRDefault="006A3369" w:rsidP="006A3369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NVE5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5941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Sheryl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EEB4" w14:textId="77777777" w:rsidR="006A3369" w:rsidRPr="007A718E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53.84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2BEF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01/10/20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40AD" w14:textId="777287EF" w:rsidR="006A3369" w:rsidRPr="007A718E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10</w:t>
            </w:r>
            <w:r w:rsidR="00397C78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6.61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F6F3" w14:textId="7625CB49" w:rsidR="006A3369" w:rsidRPr="006A3369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A33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BAC5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E005" w14:textId="55D6EA30" w:rsidR="006A3369" w:rsidRPr="007A718E" w:rsidRDefault="006A3369" w:rsidP="006A3369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 28-FEB-22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1274" w14:textId="77777777" w:rsidR="006A3369" w:rsidRPr="007A718E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E8E5" w14:textId="77777777" w:rsidR="006A3369" w:rsidRPr="008A7349" w:rsidRDefault="006A3369" w:rsidP="006A33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718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Apr, Jun, Sep, Dec</w:t>
            </w:r>
          </w:p>
        </w:tc>
      </w:tr>
      <w:tr w:rsidR="006A3369" w:rsidRPr="008A7349" w14:paraId="01DCF8F1" w14:textId="77777777" w:rsidTr="000326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0EFF" w14:textId="77777777" w:rsidR="006A3369" w:rsidRPr="00AA5F8D" w:rsidRDefault="006A3369" w:rsidP="006A33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TROW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2FFF" w14:textId="77777777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Kathy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F791" w14:textId="13AAD033" w:rsidR="006A3369" w:rsidRPr="00AA5F8D" w:rsidRDefault="000707F3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80.61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5CC6" w14:textId="77777777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09/19/13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15BC" w14:textId="24D30D63" w:rsidR="006A3369" w:rsidRPr="00AA5F8D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97C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A63C" w14:textId="1E56F15B" w:rsidR="006A3369" w:rsidRPr="006A3369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33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3CF1" w14:textId="77777777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A7D2" w14:textId="5C8BEFE7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28-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APR</w:t>
            </w: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D498" w14:textId="0149EED1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92A0" w14:textId="77777777" w:rsidR="006A3369" w:rsidRPr="008A7349" w:rsidRDefault="006A3369" w:rsidP="006A33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May, Aug, Nov, Feb</w:t>
            </w:r>
          </w:p>
        </w:tc>
      </w:tr>
      <w:tr w:rsidR="006A3369" w:rsidRPr="008A7349" w14:paraId="178EEB94" w14:textId="77777777" w:rsidTr="000326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EFEC" w14:textId="77777777" w:rsidR="006A3369" w:rsidRPr="00421EFD" w:rsidRDefault="006A3369" w:rsidP="006A3369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21EF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F751" w14:textId="77777777" w:rsidR="006A3369" w:rsidRPr="00421EF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21EF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Gladys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D351" w14:textId="77777777" w:rsidR="006A3369" w:rsidRPr="00421EFD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21EF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63.52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8BB0" w14:textId="77777777" w:rsidR="006A3369" w:rsidRPr="00421EF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21EF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09/18/14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C0CB" w14:textId="17AB5F20" w:rsidR="006A3369" w:rsidRPr="00421EFD" w:rsidRDefault="006A3369" w:rsidP="006A3369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21EFD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2</w:t>
            </w:r>
            <w:r w:rsidR="00397C78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19.27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0E20" w14:textId="2F479DB1" w:rsidR="006A3369" w:rsidRPr="006A3369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A33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CE7F" w14:textId="77777777" w:rsidR="006A3369" w:rsidRPr="00421EF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21EF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B50D" w14:textId="77777777" w:rsidR="006A3369" w:rsidRPr="00421EF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21EF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02-FEB-22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A889" w14:textId="77777777" w:rsidR="006A3369" w:rsidRPr="00421EF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21EF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706D" w14:textId="77777777" w:rsidR="006A3369" w:rsidRPr="008A7349" w:rsidRDefault="006A3369" w:rsidP="006A33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EF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Feb, May, Aug, Nov</w:t>
            </w:r>
          </w:p>
        </w:tc>
      </w:tr>
      <w:tr w:rsidR="006A3369" w:rsidRPr="008A7349" w14:paraId="461869DD" w14:textId="77777777" w:rsidTr="000326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487B" w14:textId="77777777" w:rsidR="006A3369" w:rsidRPr="00AA5F8D" w:rsidRDefault="006A3369" w:rsidP="006A33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VRTX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8DF7" w14:textId="77777777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Arvind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4386" w14:textId="6ACE8BFB" w:rsidR="006A3369" w:rsidRPr="00AA5F8D" w:rsidRDefault="006A3369" w:rsidP="006A336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0707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07.26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6331" w14:textId="77777777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04/21/21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1DC7" w14:textId="08937427" w:rsidR="006A3369" w:rsidRPr="00AA5F8D" w:rsidRDefault="006A3369" w:rsidP="006A336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97C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2000" w14:textId="6E6222AD" w:rsidR="006A3369" w:rsidRPr="006A3369" w:rsidRDefault="006A3369" w:rsidP="006A33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33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8F7F" w14:textId="77777777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B967" w14:textId="1470E713" w:rsidR="006A3369" w:rsidRPr="00AA5F8D" w:rsidRDefault="006A3369" w:rsidP="006A33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 xml:space="preserve"> 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7C16" w14:textId="2AAE6635" w:rsidR="006A3369" w:rsidRPr="00AA5F8D" w:rsidRDefault="006A3369" w:rsidP="006A33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1F66" w14:textId="77777777" w:rsidR="006A3369" w:rsidRPr="008A7349" w:rsidRDefault="006A3369" w:rsidP="006A33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F8D">
              <w:rPr>
                <w:rFonts w:asciiTheme="minorHAnsi" w:hAnsiTheme="minorHAnsi" w:cstheme="minorHAnsi"/>
                <w:sz w:val="18"/>
                <w:szCs w:val="18"/>
              </w:rPr>
              <w:t>May, Aug, Nov, Feb</w:t>
            </w:r>
          </w:p>
        </w:tc>
      </w:tr>
    </w:tbl>
    <w:p w14:paraId="546CF4B7" w14:textId="0D913A75" w:rsidR="00CA528D" w:rsidRDefault="00CA528D" w:rsidP="00B5470F">
      <w:pPr>
        <w:rPr>
          <w:rFonts w:asciiTheme="minorHAnsi" w:hAnsiTheme="minorHAnsi" w:cstheme="minorHAnsi"/>
          <w:bCs/>
          <w:color w:val="000000"/>
        </w:rPr>
      </w:pPr>
    </w:p>
    <w:p w14:paraId="60AC7E9F" w14:textId="310EEE7D" w:rsidR="00965F8D" w:rsidRDefault="00B5470F" w:rsidP="00D61E5F">
      <w:pPr>
        <w:rPr>
          <w:rFonts w:asciiTheme="minorHAnsi" w:hAnsiTheme="minorHAnsi" w:cstheme="minorHAnsi"/>
          <w:b/>
          <w:bCs/>
        </w:rPr>
      </w:pPr>
      <w:r w:rsidRPr="00B5470F">
        <w:rPr>
          <w:rFonts w:asciiTheme="minorHAnsi" w:hAnsiTheme="minorHAnsi" w:cstheme="minorHAnsi"/>
          <w:bCs/>
          <w:color w:val="000000"/>
        </w:rPr>
        <w:t>Meeting Adjourned</w:t>
      </w:r>
      <w:r w:rsidR="00C9073B">
        <w:rPr>
          <w:rFonts w:asciiTheme="minorHAnsi" w:hAnsiTheme="minorHAnsi" w:cstheme="minorHAnsi"/>
          <w:bCs/>
          <w:color w:val="000000"/>
        </w:rPr>
        <w:t>: Gladys</w:t>
      </w:r>
      <w:r w:rsidR="004350E1">
        <w:rPr>
          <w:rFonts w:asciiTheme="minorHAnsi" w:hAnsiTheme="minorHAnsi" w:cstheme="minorHAnsi"/>
          <w:bCs/>
          <w:color w:val="000000"/>
        </w:rPr>
        <w:t>…</w:t>
      </w:r>
      <w:r w:rsidR="004350E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</w:rPr>
        <w:t>Meeting Minutes Drafted By: Arvind Krishna</w:t>
      </w:r>
    </w:p>
    <w:sectPr w:rsidR="00965F8D" w:rsidSect="003974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54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72963" w14:textId="77777777" w:rsidR="00C02C76" w:rsidRDefault="00C02C76">
      <w:r>
        <w:separator/>
      </w:r>
    </w:p>
  </w:endnote>
  <w:endnote w:type="continuationSeparator" w:id="0">
    <w:p w14:paraId="6B5724BA" w14:textId="77777777" w:rsidR="00C02C76" w:rsidRDefault="00C0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8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64FB5" w14:textId="3A27033F" w:rsidR="00375E78" w:rsidRDefault="00375E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7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F6A245" w14:textId="77777777" w:rsidR="00375E78" w:rsidRDefault="00375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2987F" w14:textId="77777777" w:rsidR="00375E78" w:rsidRDefault="00375E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89199" w14:textId="77777777" w:rsidR="00375E78" w:rsidRDefault="00375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1998A" w14:textId="77777777" w:rsidR="00C02C76" w:rsidRDefault="00C02C76">
      <w:r>
        <w:separator/>
      </w:r>
    </w:p>
  </w:footnote>
  <w:footnote w:type="continuationSeparator" w:id="0">
    <w:p w14:paraId="461ACEDA" w14:textId="77777777" w:rsidR="00C02C76" w:rsidRDefault="00C0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6841" w14:textId="77777777" w:rsidR="00375E78" w:rsidRDefault="00375E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DCB80" w14:textId="77777777" w:rsidR="00375E78" w:rsidRDefault="00375E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1C42" w14:textId="77777777" w:rsidR="00375E78" w:rsidRDefault="00375E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B1A"/>
    <w:multiLevelType w:val="hybridMultilevel"/>
    <w:tmpl w:val="792AD37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116D3C2B"/>
    <w:multiLevelType w:val="hybridMultilevel"/>
    <w:tmpl w:val="1DFE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A13"/>
    <w:multiLevelType w:val="hybridMultilevel"/>
    <w:tmpl w:val="8348F798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F"/>
    <w:multiLevelType w:val="hybridMultilevel"/>
    <w:tmpl w:val="FF9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6502"/>
    <w:multiLevelType w:val="hybridMultilevel"/>
    <w:tmpl w:val="2172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31C8"/>
    <w:multiLevelType w:val="hybridMultilevel"/>
    <w:tmpl w:val="FE50CC28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F21A4"/>
    <w:multiLevelType w:val="hybridMultilevel"/>
    <w:tmpl w:val="32D2EF54"/>
    <w:lvl w:ilvl="0" w:tplc="8264BD0E">
      <w:start w:val="7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1B090F"/>
    <w:multiLevelType w:val="hybridMultilevel"/>
    <w:tmpl w:val="6C0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274049"/>
    <w:multiLevelType w:val="hybridMultilevel"/>
    <w:tmpl w:val="0438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17C24"/>
    <w:multiLevelType w:val="hybridMultilevel"/>
    <w:tmpl w:val="83FA6E42"/>
    <w:lvl w:ilvl="0" w:tplc="3C668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D2D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2C99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DDE93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DC98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A3A65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0EEF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DC2AF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A610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CC83233"/>
    <w:multiLevelType w:val="hybridMultilevel"/>
    <w:tmpl w:val="0CA20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F3E7D"/>
    <w:multiLevelType w:val="hybridMultilevel"/>
    <w:tmpl w:val="05A00F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2E16C0"/>
    <w:multiLevelType w:val="hybridMultilevel"/>
    <w:tmpl w:val="BE100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1381E"/>
    <w:multiLevelType w:val="hybridMultilevel"/>
    <w:tmpl w:val="AEB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3554A"/>
    <w:multiLevelType w:val="hybridMultilevel"/>
    <w:tmpl w:val="67025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D31AC1"/>
    <w:multiLevelType w:val="hybridMultilevel"/>
    <w:tmpl w:val="3598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8681D"/>
    <w:multiLevelType w:val="hybridMultilevel"/>
    <w:tmpl w:val="F01C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41489D"/>
    <w:multiLevelType w:val="hybridMultilevel"/>
    <w:tmpl w:val="F808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96B42"/>
    <w:multiLevelType w:val="hybridMultilevel"/>
    <w:tmpl w:val="1B1A0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9D493D"/>
    <w:multiLevelType w:val="hybridMultilevel"/>
    <w:tmpl w:val="36FEFC40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C96C04"/>
    <w:multiLevelType w:val="hybridMultilevel"/>
    <w:tmpl w:val="A20C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3D4679"/>
    <w:multiLevelType w:val="hybridMultilevel"/>
    <w:tmpl w:val="B266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0627B"/>
    <w:multiLevelType w:val="hybridMultilevel"/>
    <w:tmpl w:val="B4DA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19"/>
  </w:num>
  <w:num w:numId="6">
    <w:abstractNumId w:val="1"/>
  </w:num>
  <w:num w:numId="7">
    <w:abstractNumId w:val="7"/>
  </w:num>
  <w:num w:numId="8">
    <w:abstractNumId w:val="16"/>
  </w:num>
  <w:num w:numId="9">
    <w:abstractNumId w:val="24"/>
  </w:num>
  <w:num w:numId="10">
    <w:abstractNumId w:val="10"/>
  </w:num>
  <w:num w:numId="11">
    <w:abstractNumId w:val="23"/>
  </w:num>
  <w:num w:numId="12">
    <w:abstractNumId w:val="0"/>
  </w:num>
  <w:num w:numId="13">
    <w:abstractNumId w:val="5"/>
  </w:num>
  <w:num w:numId="14">
    <w:abstractNumId w:val="2"/>
  </w:num>
  <w:num w:numId="15">
    <w:abstractNumId w:val="13"/>
  </w:num>
  <w:num w:numId="16">
    <w:abstractNumId w:val="25"/>
  </w:num>
  <w:num w:numId="17">
    <w:abstractNumId w:val="6"/>
  </w:num>
  <w:num w:numId="18">
    <w:abstractNumId w:val="14"/>
  </w:num>
  <w:num w:numId="19">
    <w:abstractNumId w:val="18"/>
  </w:num>
  <w:num w:numId="20">
    <w:abstractNumId w:val="4"/>
  </w:num>
  <w:num w:numId="21">
    <w:abstractNumId w:val="17"/>
  </w:num>
  <w:num w:numId="22">
    <w:abstractNumId w:val="3"/>
  </w:num>
  <w:num w:numId="23">
    <w:abstractNumId w:val="9"/>
  </w:num>
  <w:num w:numId="24">
    <w:abstractNumId w:val="12"/>
  </w:num>
  <w:num w:numId="25">
    <w:abstractNumId w:val="11"/>
  </w:num>
  <w:num w:numId="2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3506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C40"/>
    <w:rsid w:val="000132FE"/>
    <w:rsid w:val="00013FB6"/>
    <w:rsid w:val="00015910"/>
    <w:rsid w:val="00015D0C"/>
    <w:rsid w:val="00015DA8"/>
    <w:rsid w:val="000161C9"/>
    <w:rsid w:val="00016582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3B0"/>
    <w:rsid w:val="000228AA"/>
    <w:rsid w:val="00022FAB"/>
    <w:rsid w:val="0002565A"/>
    <w:rsid w:val="000258E1"/>
    <w:rsid w:val="00026A32"/>
    <w:rsid w:val="00026B9B"/>
    <w:rsid w:val="00027608"/>
    <w:rsid w:val="0002794C"/>
    <w:rsid w:val="000279F2"/>
    <w:rsid w:val="00030389"/>
    <w:rsid w:val="0003183E"/>
    <w:rsid w:val="00031AA4"/>
    <w:rsid w:val="0003267D"/>
    <w:rsid w:val="0003272F"/>
    <w:rsid w:val="00033266"/>
    <w:rsid w:val="0003354B"/>
    <w:rsid w:val="0003359E"/>
    <w:rsid w:val="00034DF6"/>
    <w:rsid w:val="00035142"/>
    <w:rsid w:val="00035461"/>
    <w:rsid w:val="00035AED"/>
    <w:rsid w:val="00036508"/>
    <w:rsid w:val="00037109"/>
    <w:rsid w:val="000406C8"/>
    <w:rsid w:val="00040B3B"/>
    <w:rsid w:val="00041133"/>
    <w:rsid w:val="0004116B"/>
    <w:rsid w:val="00041AFD"/>
    <w:rsid w:val="00042531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30C"/>
    <w:rsid w:val="00054F03"/>
    <w:rsid w:val="0005612B"/>
    <w:rsid w:val="00056426"/>
    <w:rsid w:val="00056BF6"/>
    <w:rsid w:val="00057232"/>
    <w:rsid w:val="00057A83"/>
    <w:rsid w:val="00060689"/>
    <w:rsid w:val="000614CE"/>
    <w:rsid w:val="00061CD7"/>
    <w:rsid w:val="00062800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472E"/>
    <w:rsid w:val="00076670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84D5A"/>
    <w:rsid w:val="00085900"/>
    <w:rsid w:val="00085DC3"/>
    <w:rsid w:val="00086C6A"/>
    <w:rsid w:val="000874FA"/>
    <w:rsid w:val="00090B92"/>
    <w:rsid w:val="00091526"/>
    <w:rsid w:val="00091D2A"/>
    <w:rsid w:val="000927D1"/>
    <w:rsid w:val="00092CD8"/>
    <w:rsid w:val="00094265"/>
    <w:rsid w:val="00094705"/>
    <w:rsid w:val="00094812"/>
    <w:rsid w:val="0009534C"/>
    <w:rsid w:val="000957A7"/>
    <w:rsid w:val="000975CB"/>
    <w:rsid w:val="000A12CE"/>
    <w:rsid w:val="000A4412"/>
    <w:rsid w:val="000A45A7"/>
    <w:rsid w:val="000A4A34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D1D"/>
    <w:rsid w:val="000B3ED3"/>
    <w:rsid w:val="000B40E4"/>
    <w:rsid w:val="000B4E96"/>
    <w:rsid w:val="000B50A3"/>
    <w:rsid w:val="000B5A09"/>
    <w:rsid w:val="000B5EAC"/>
    <w:rsid w:val="000B5FFB"/>
    <w:rsid w:val="000B7446"/>
    <w:rsid w:val="000C031B"/>
    <w:rsid w:val="000C1EBC"/>
    <w:rsid w:val="000C2A55"/>
    <w:rsid w:val="000C3081"/>
    <w:rsid w:val="000C389F"/>
    <w:rsid w:val="000C3AAB"/>
    <w:rsid w:val="000C42A9"/>
    <w:rsid w:val="000C56BD"/>
    <w:rsid w:val="000C571B"/>
    <w:rsid w:val="000C6689"/>
    <w:rsid w:val="000C6A63"/>
    <w:rsid w:val="000C6C3C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CC8"/>
    <w:rsid w:val="000D5F53"/>
    <w:rsid w:val="000D60D6"/>
    <w:rsid w:val="000D6F69"/>
    <w:rsid w:val="000D7061"/>
    <w:rsid w:val="000D7100"/>
    <w:rsid w:val="000E1828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0D"/>
    <w:rsid w:val="000E70E6"/>
    <w:rsid w:val="000E7B66"/>
    <w:rsid w:val="000E7F33"/>
    <w:rsid w:val="000F0ACA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7DE"/>
    <w:rsid w:val="00110BAB"/>
    <w:rsid w:val="00110E26"/>
    <w:rsid w:val="0011215A"/>
    <w:rsid w:val="00112514"/>
    <w:rsid w:val="001129C4"/>
    <w:rsid w:val="0011366D"/>
    <w:rsid w:val="00114446"/>
    <w:rsid w:val="00114FED"/>
    <w:rsid w:val="00115813"/>
    <w:rsid w:val="00116683"/>
    <w:rsid w:val="00116BD0"/>
    <w:rsid w:val="001173B0"/>
    <w:rsid w:val="00117835"/>
    <w:rsid w:val="00120669"/>
    <w:rsid w:val="001212B4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0E1"/>
    <w:rsid w:val="0014745E"/>
    <w:rsid w:val="00147890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A0C"/>
    <w:rsid w:val="00157CD4"/>
    <w:rsid w:val="001606F6"/>
    <w:rsid w:val="00160B42"/>
    <w:rsid w:val="0016165E"/>
    <w:rsid w:val="00161ED3"/>
    <w:rsid w:val="00162994"/>
    <w:rsid w:val="00162F32"/>
    <w:rsid w:val="00162F56"/>
    <w:rsid w:val="0016362E"/>
    <w:rsid w:val="00163D19"/>
    <w:rsid w:val="0016496C"/>
    <w:rsid w:val="00166C1F"/>
    <w:rsid w:val="00166E52"/>
    <w:rsid w:val="00167E44"/>
    <w:rsid w:val="00171D57"/>
    <w:rsid w:val="001721F2"/>
    <w:rsid w:val="00172518"/>
    <w:rsid w:val="00173BFD"/>
    <w:rsid w:val="00174C30"/>
    <w:rsid w:val="00174E6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6ED"/>
    <w:rsid w:val="00183C67"/>
    <w:rsid w:val="00184EF9"/>
    <w:rsid w:val="0018626C"/>
    <w:rsid w:val="0018678E"/>
    <w:rsid w:val="00186C44"/>
    <w:rsid w:val="00186DF2"/>
    <w:rsid w:val="00187425"/>
    <w:rsid w:val="00187597"/>
    <w:rsid w:val="001875E6"/>
    <w:rsid w:val="00187A17"/>
    <w:rsid w:val="00187FB7"/>
    <w:rsid w:val="0019230C"/>
    <w:rsid w:val="001923CD"/>
    <w:rsid w:val="0019264E"/>
    <w:rsid w:val="00192E3D"/>
    <w:rsid w:val="001932CF"/>
    <w:rsid w:val="001948E9"/>
    <w:rsid w:val="0019503B"/>
    <w:rsid w:val="00195E84"/>
    <w:rsid w:val="00196356"/>
    <w:rsid w:val="00197206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F99"/>
    <w:rsid w:val="001A64DF"/>
    <w:rsid w:val="001A6B92"/>
    <w:rsid w:val="001A6EE2"/>
    <w:rsid w:val="001A7CC4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45F5"/>
    <w:rsid w:val="001B46E7"/>
    <w:rsid w:val="001B505B"/>
    <w:rsid w:val="001B6EC2"/>
    <w:rsid w:val="001C1454"/>
    <w:rsid w:val="001C220A"/>
    <w:rsid w:val="001C25C0"/>
    <w:rsid w:val="001C4207"/>
    <w:rsid w:val="001C5034"/>
    <w:rsid w:val="001C51C9"/>
    <w:rsid w:val="001C5670"/>
    <w:rsid w:val="001C58A5"/>
    <w:rsid w:val="001C63FF"/>
    <w:rsid w:val="001C7962"/>
    <w:rsid w:val="001D1C6F"/>
    <w:rsid w:val="001D2FED"/>
    <w:rsid w:val="001D4073"/>
    <w:rsid w:val="001D415B"/>
    <w:rsid w:val="001D78ED"/>
    <w:rsid w:val="001E060B"/>
    <w:rsid w:val="001E0615"/>
    <w:rsid w:val="001E062F"/>
    <w:rsid w:val="001E06E7"/>
    <w:rsid w:val="001E0C30"/>
    <w:rsid w:val="001E28B5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40E1"/>
    <w:rsid w:val="001F46DC"/>
    <w:rsid w:val="001F4D56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2134"/>
    <w:rsid w:val="002021AF"/>
    <w:rsid w:val="002029D0"/>
    <w:rsid w:val="00202D4A"/>
    <w:rsid w:val="002030F3"/>
    <w:rsid w:val="00203209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9E9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A89"/>
    <w:rsid w:val="00220C7B"/>
    <w:rsid w:val="0022126E"/>
    <w:rsid w:val="00222EF1"/>
    <w:rsid w:val="00223201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9D5"/>
    <w:rsid w:val="0023423D"/>
    <w:rsid w:val="0023439B"/>
    <w:rsid w:val="00234424"/>
    <w:rsid w:val="00234B10"/>
    <w:rsid w:val="00234F60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73A0"/>
    <w:rsid w:val="0025036D"/>
    <w:rsid w:val="00251D92"/>
    <w:rsid w:val="002521A9"/>
    <w:rsid w:val="002523E2"/>
    <w:rsid w:val="00252DBF"/>
    <w:rsid w:val="00253B32"/>
    <w:rsid w:val="00254127"/>
    <w:rsid w:val="00254207"/>
    <w:rsid w:val="002545A3"/>
    <w:rsid w:val="002552CE"/>
    <w:rsid w:val="002554AA"/>
    <w:rsid w:val="00255D51"/>
    <w:rsid w:val="00255E78"/>
    <w:rsid w:val="00255F3A"/>
    <w:rsid w:val="002560A9"/>
    <w:rsid w:val="002562E4"/>
    <w:rsid w:val="002574D7"/>
    <w:rsid w:val="002574F1"/>
    <w:rsid w:val="00260535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8E3"/>
    <w:rsid w:val="00265A25"/>
    <w:rsid w:val="00266C59"/>
    <w:rsid w:val="00267723"/>
    <w:rsid w:val="00267B37"/>
    <w:rsid w:val="00267C79"/>
    <w:rsid w:val="00267E6D"/>
    <w:rsid w:val="00270307"/>
    <w:rsid w:val="0027076C"/>
    <w:rsid w:val="00270A48"/>
    <w:rsid w:val="0027212C"/>
    <w:rsid w:val="002723A4"/>
    <w:rsid w:val="0027320A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3A44"/>
    <w:rsid w:val="0028525C"/>
    <w:rsid w:val="00285638"/>
    <w:rsid w:val="00286577"/>
    <w:rsid w:val="00286E73"/>
    <w:rsid w:val="00287EC9"/>
    <w:rsid w:val="00287FE4"/>
    <w:rsid w:val="00291A11"/>
    <w:rsid w:val="00291D82"/>
    <w:rsid w:val="00292CFC"/>
    <w:rsid w:val="00293204"/>
    <w:rsid w:val="00294327"/>
    <w:rsid w:val="00294ABE"/>
    <w:rsid w:val="00294F40"/>
    <w:rsid w:val="00297A4A"/>
    <w:rsid w:val="002A06D6"/>
    <w:rsid w:val="002A0814"/>
    <w:rsid w:val="002A1117"/>
    <w:rsid w:val="002A2166"/>
    <w:rsid w:val="002A21E1"/>
    <w:rsid w:val="002A2F63"/>
    <w:rsid w:val="002A32F9"/>
    <w:rsid w:val="002A3792"/>
    <w:rsid w:val="002A4BBA"/>
    <w:rsid w:val="002A4D48"/>
    <w:rsid w:val="002A52C9"/>
    <w:rsid w:val="002A58EB"/>
    <w:rsid w:val="002A6350"/>
    <w:rsid w:val="002A66F4"/>
    <w:rsid w:val="002B09F7"/>
    <w:rsid w:val="002B14C6"/>
    <w:rsid w:val="002B1D81"/>
    <w:rsid w:val="002B2759"/>
    <w:rsid w:val="002B321F"/>
    <w:rsid w:val="002B3368"/>
    <w:rsid w:val="002B3496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71DD"/>
    <w:rsid w:val="002C75F7"/>
    <w:rsid w:val="002C7C4A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BD7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0FA2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C97"/>
    <w:rsid w:val="003149DF"/>
    <w:rsid w:val="00314C04"/>
    <w:rsid w:val="00315393"/>
    <w:rsid w:val="00315F09"/>
    <w:rsid w:val="00315FA6"/>
    <w:rsid w:val="00316115"/>
    <w:rsid w:val="00317079"/>
    <w:rsid w:val="003179DA"/>
    <w:rsid w:val="003200A0"/>
    <w:rsid w:val="00320567"/>
    <w:rsid w:val="003211AA"/>
    <w:rsid w:val="00322301"/>
    <w:rsid w:val="00322352"/>
    <w:rsid w:val="003226A1"/>
    <w:rsid w:val="003227E5"/>
    <w:rsid w:val="00323EC9"/>
    <w:rsid w:val="00324330"/>
    <w:rsid w:val="0032494A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F97"/>
    <w:rsid w:val="00334D35"/>
    <w:rsid w:val="00334FED"/>
    <w:rsid w:val="003353BF"/>
    <w:rsid w:val="00335464"/>
    <w:rsid w:val="0033615E"/>
    <w:rsid w:val="00336D93"/>
    <w:rsid w:val="003371B2"/>
    <w:rsid w:val="003374CD"/>
    <w:rsid w:val="00337859"/>
    <w:rsid w:val="00340ACA"/>
    <w:rsid w:val="00341168"/>
    <w:rsid w:val="00341E5B"/>
    <w:rsid w:val="00341EE1"/>
    <w:rsid w:val="003428FF"/>
    <w:rsid w:val="00343784"/>
    <w:rsid w:val="00343BC2"/>
    <w:rsid w:val="003441DF"/>
    <w:rsid w:val="00344260"/>
    <w:rsid w:val="00344522"/>
    <w:rsid w:val="003452CA"/>
    <w:rsid w:val="003452F1"/>
    <w:rsid w:val="003500F9"/>
    <w:rsid w:val="003503E8"/>
    <w:rsid w:val="00350663"/>
    <w:rsid w:val="003506F3"/>
    <w:rsid w:val="00350AC7"/>
    <w:rsid w:val="00350ED8"/>
    <w:rsid w:val="00351ED0"/>
    <w:rsid w:val="0035363B"/>
    <w:rsid w:val="0035371B"/>
    <w:rsid w:val="0035496E"/>
    <w:rsid w:val="00354C16"/>
    <w:rsid w:val="00356468"/>
    <w:rsid w:val="00356520"/>
    <w:rsid w:val="003566CD"/>
    <w:rsid w:val="0035689A"/>
    <w:rsid w:val="00357E8F"/>
    <w:rsid w:val="00361806"/>
    <w:rsid w:val="00362BAD"/>
    <w:rsid w:val="00362C97"/>
    <w:rsid w:val="003634AA"/>
    <w:rsid w:val="00363A65"/>
    <w:rsid w:val="00363EEA"/>
    <w:rsid w:val="00363FA2"/>
    <w:rsid w:val="003647E8"/>
    <w:rsid w:val="00364A6F"/>
    <w:rsid w:val="00364B08"/>
    <w:rsid w:val="003650C5"/>
    <w:rsid w:val="0036556B"/>
    <w:rsid w:val="0036575C"/>
    <w:rsid w:val="00365A79"/>
    <w:rsid w:val="003663C9"/>
    <w:rsid w:val="00366E67"/>
    <w:rsid w:val="003672D9"/>
    <w:rsid w:val="003700AA"/>
    <w:rsid w:val="003703D0"/>
    <w:rsid w:val="00371CD9"/>
    <w:rsid w:val="00371E5F"/>
    <w:rsid w:val="00372EE1"/>
    <w:rsid w:val="00373635"/>
    <w:rsid w:val="003738FF"/>
    <w:rsid w:val="00373DC6"/>
    <w:rsid w:val="003743E9"/>
    <w:rsid w:val="00374BAB"/>
    <w:rsid w:val="00375809"/>
    <w:rsid w:val="00375BAE"/>
    <w:rsid w:val="00375D76"/>
    <w:rsid w:val="00375E78"/>
    <w:rsid w:val="0037602A"/>
    <w:rsid w:val="0037647C"/>
    <w:rsid w:val="00376566"/>
    <w:rsid w:val="00376590"/>
    <w:rsid w:val="00376FC4"/>
    <w:rsid w:val="0037765C"/>
    <w:rsid w:val="00380A21"/>
    <w:rsid w:val="003812FE"/>
    <w:rsid w:val="0038229E"/>
    <w:rsid w:val="0038287B"/>
    <w:rsid w:val="003828D0"/>
    <w:rsid w:val="003833F1"/>
    <w:rsid w:val="00385497"/>
    <w:rsid w:val="0039109E"/>
    <w:rsid w:val="00391B35"/>
    <w:rsid w:val="00391DCE"/>
    <w:rsid w:val="0039208B"/>
    <w:rsid w:val="003926D8"/>
    <w:rsid w:val="00392758"/>
    <w:rsid w:val="00392E03"/>
    <w:rsid w:val="00392F42"/>
    <w:rsid w:val="00394686"/>
    <w:rsid w:val="003959AD"/>
    <w:rsid w:val="00395E53"/>
    <w:rsid w:val="003962F1"/>
    <w:rsid w:val="00396A5B"/>
    <w:rsid w:val="00396F92"/>
    <w:rsid w:val="0039741C"/>
    <w:rsid w:val="003978F6"/>
    <w:rsid w:val="003978FD"/>
    <w:rsid w:val="00397B1A"/>
    <w:rsid w:val="00397C78"/>
    <w:rsid w:val="00397F54"/>
    <w:rsid w:val="003A124D"/>
    <w:rsid w:val="003A14F3"/>
    <w:rsid w:val="003A1B24"/>
    <w:rsid w:val="003A378F"/>
    <w:rsid w:val="003A3972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5CE"/>
    <w:rsid w:val="003B0637"/>
    <w:rsid w:val="003B07CF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766"/>
    <w:rsid w:val="003D5121"/>
    <w:rsid w:val="003D5A4D"/>
    <w:rsid w:val="003D5BA2"/>
    <w:rsid w:val="003D615B"/>
    <w:rsid w:val="003D776B"/>
    <w:rsid w:val="003E0710"/>
    <w:rsid w:val="003E1124"/>
    <w:rsid w:val="003E1403"/>
    <w:rsid w:val="003E1564"/>
    <w:rsid w:val="003E1B38"/>
    <w:rsid w:val="003E1ED6"/>
    <w:rsid w:val="003E2D98"/>
    <w:rsid w:val="003E3303"/>
    <w:rsid w:val="003E37B3"/>
    <w:rsid w:val="003E4B96"/>
    <w:rsid w:val="003E6006"/>
    <w:rsid w:val="003E6828"/>
    <w:rsid w:val="003E6A22"/>
    <w:rsid w:val="003E6DDC"/>
    <w:rsid w:val="003E6F4A"/>
    <w:rsid w:val="003E6F7A"/>
    <w:rsid w:val="003E71A9"/>
    <w:rsid w:val="003E7F63"/>
    <w:rsid w:val="003F02A8"/>
    <w:rsid w:val="003F096B"/>
    <w:rsid w:val="003F0C2E"/>
    <w:rsid w:val="003F12F8"/>
    <w:rsid w:val="003F210E"/>
    <w:rsid w:val="003F29B8"/>
    <w:rsid w:val="003F3854"/>
    <w:rsid w:val="003F54B1"/>
    <w:rsid w:val="003F63CF"/>
    <w:rsid w:val="003F66F3"/>
    <w:rsid w:val="003F6D91"/>
    <w:rsid w:val="003F6DC5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46E9"/>
    <w:rsid w:val="00404867"/>
    <w:rsid w:val="00405D72"/>
    <w:rsid w:val="0040607A"/>
    <w:rsid w:val="00407693"/>
    <w:rsid w:val="00407F76"/>
    <w:rsid w:val="00411779"/>
    <w:rsid w:val="004119E8"/>
    <w:rsid w:val="00411FED"/>
    <w:rsid w:val="00412BEA"/>
    <w:rsid w:val="00413289"/>
    <w:rsid w:val="00413BFD"/>
    <w:rsid w:val="00413D21"/>
    <w:rsid w:val="00414234"/>
    <w:rsid w:val="004148C6"/>
    <w:rsid w:val="00415A6B"/>
    <w:rsid w:val="00417344"/>
    <w:rsid w:val="0041796D"/>
    <w:rsid w:val="00420D99"/>
    <w:rsid w:val="00421617"/>
    <w:rsid w:val="00421EFD"/>
    <w:rsid w:val="004227C1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210"/>
    <w:rsid w:val="00432513"/>
    <w:rsid w:val="00433080"/>
    <w:rsid w:val="004337C5"/>
    <w:rsid w:val="00433FB7"/>
    <w:rsid w:val="00434311"/>
    <w:rsid w:val="00434B34"/>
    <w:rsid w:val="004350E1"/>
    <w:rsid w:val="00435C87"/>
    <w:rsid w:val="0043619A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A39"/>
    <w:rsid w:val="004466F6"/>
    <w:rsid w:val="004467C4"/>
    <w:rsid w:val="00446938"/>
    <w:rsid w:val="00447F23"/>
    <w:rsid w:val="00450018"/>
    <w:rsid w:val="00450C7C"/>
    <w:rsid w:val="00450FA8"/>
    <w:rsid w:val="0045104A"/>
    <w:rsid w:val="00451D75"/>
    <w:rsid w:val="00452564"/>
    <w:rsid w:val="00452D0E"/>
    <w:rsid w:val="00452F50"/>
    <w:rsid w:val="00453C93"/>
    <w:rsid w:val="00454B7D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CF"/>
    <w:rsid w:val="004719BC"/>
    <w:rsid w:val="00475150"/>
    <w:rsid w:val="00475913"/>
    <w:rsid w:val="00475F3C"/>
    <w:rsid w:val="0047671A"/>
    <w:rsid w:val="004768B5"/>
    <w:rsid w:val="00476AEE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5109"/>
    <w:rsid w:val="004859E8"/>
    <w:rsid w:val="004863CA"/>
    <w:rsid w:val="004863DE"/>
    <w:rsid w:val="00486AAA"/>
    <w:rsid w:val="00486CCF"/>
    <w:rsid w:val="004915CD"/>
    <w:rsid w:val="0049164F"/>
    <w:rsid w:val="00492146"/>
    <w:rsid w:val="00492BE5"/>
    <w:rsid w:val="00494B4A"/>
    <w:rsid w:val="00495686"/>
    <w:rsid w:val="0049607C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0EA"/>
    <w:rsid w:val="004B1A0B"/>
    <w:rsid w:val="004B2B17"/>
    <w:rsid w:val="004B2ECE"/>
    <w:rsid w:val="004B3B48"/>
    <w:rsid w:val="004B47A0"/>
    <w:rsid w:val="004B4B5D"/>
    <w:rsid w:val="004B4C36"/>
    <w:rsid w:val="004B5E93"/>
    <w:rsid w:val="004B5FDE"/>
    <w:rsid w:val="004B6664"/>
    <w:rsid w:val="004B70EA"/>
    <w:rsid w:val="004B7F76"/>
    <w:rsid w:val="004C18DB"/>
    <w:rsid w:val="004C345F"/>
    <w:rsid w:val="004C3D5D"/>
    <w:rsid w:val="004C414A"/>
    <w:rsid w:val="004C5660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373"/>
    <w:rsid w:val="004D1752"/>
    <w:rsid w:val="004D186B"/>
    <w:rsid w:val="004D1CAC"/>
    <w:rsid w:val="004D22E2"/>
    <w:rsid w:val="004D2C75"/>
    <w:rsid w:val="004D2E65"/>
    <w:rsid w:val="004D342F"/>
    <w:rsid w:val="004D35B6"/>
    <w:rsid w:val="004D3CC4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8F0"/>
    <w:rsid w:val="004E390E"/>
    <w:rsid w:val="004E4CAF"/>
    <w:rsid w:val="004E59C8"/>
    <w:rsid w:val="004E6A7C"/>
    <w:rsid w:val="004E7B7A"/>
    <w:rsid w:val="004F0130"/>
    <w:rsid w:val="004F043A"/>
    <w:rsid w:val="004F1C53"/>
    <w:rsid w:val="004F1E98"/>
    <w:rsid w:val="004F3773"/>
    <w:rsid w:val="004F4258"/>
    <w:rsid w:val="004F4DFA"/>
    <w:rsid w:val="004F52A9"/>
    <w:rsid w:val="004F5419"/>
    <w:rsid w:val="004F69E7"/>
    <w:rsid w:val="004F6BA5"/>
    <w:rsid w:val="004F6CD1"/>
    <w:rsid w:val="004F6EC3"/>
    <w:rsid w:val="004F762C"/>
    <w:rsid w:val="005004E9"/>
    <w:rsid w:val="00500F40"/>
    <w:rsid w:val="0050186E"/>
    <w:rsid w:val="00503F71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DE"/>
    <w:rsid w:val="00515B27"/>
    <w:rsid w:val="00516504"/>
    <w:rsid w:val="005176B6"/>
    <w:rsid w:val="0051784B"/>
    <w:rsid w:val="00521EF0"/>
    <w:rsid w:val="00521F76"/>
    <w:rsid w:val="00522C28"/>
    <w:rsid w:val="00522F04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2BD6"/>
    <w:rsid w:val="00532D54"/>
    <w:rsid w:val="005334E6"/>
    <w:rsid w:val="0053359D"/>
    <w:rsid w:val="00533F7B"/>
    <w:rsid w:val="00534BB7"/>
    <w:rsid w:val="00536C47"/>
    <w:rsid w:val="005374B1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4F6A"/>
    <w:rsid w:val="00545B2B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CA2"/>
    <w:rsid w:val="005544E7"/>
    <w:rsid w:val="00554888"/>
    <w:rsid w:val="00554A0D"/>
    <w:rsid w:val="00555C6E"/>
    <w:rsid w:val="00556039"/>
    <w:rsid w:val="005561FC"/>
    <w:rsid w:val="005564C9"/>
    <w:rsid w:val="00556A74"/>
    <w:rsid w:val="00556AD4"/>
    <w:rsid w:val="005570D9"/>
    <w:rsid w:val="005572DE"/>
    <w:rsid w:val="005606B6"/>
    <w:rsid w:val="00560EF4"/>
    <w:rsid w:val="00561781"/>
    <w:rsid w:val="005621E9"/>
    <w:rsid w:val="00562BA8"/>
    <w:rsid w:val="0056382E"/>
    <w:rsid w:val="00564177"/>
    <w:rsid w:val="00564425"/>
    <w:rsid w:val="00564DFA"/>
    <w:rsid w:val="00565349"/>
    <w:rsid w:val="00565DE3"/>
    <w:rsid w:val="00565FAE"/>
    <w:rsid w:val="005663AB"/>
    <w:rsid w:val="00567071"/>
    <w:rsid w:val="0056718B"/>
    <w:rsid w:val="005675A1"/>
    <w:rsid w:val="00567737"/>
    <w:rsid w:val="00567CA7"/>
    <w:rsid w:val="00570377"/>
    <w:rsid w:val="00571747"/>
    <w:rsid w:val="0057221A"/>
    <w:rsid w:val="0057281A"/>
    <w:rsid w:val="005730E7"/>
    <w:rsid w:val="00573AB7"/>
    <w:rsid w:val="005742E5"/>
    <w:rsid w:val="00575A7D"/>
    <w:rsid w:val="00575CFA"/>
    <w:rsid w:val="005769CA"/>
    <w:rsid w:val="00576CAD"/>
    <w:rsid w:val="005774C6"/>
    <w:rsid w:val="00577B78"/>
    <w:rsid w:val="00580227"/>
    <w:rsid w:val="00580AE5"/>
    <w:rsid w:val="005810FD"/>
    <w:rsid w:val="00581B6A"/>
    <w:rsid w:val="00581E82"/>
    <w:rsid w:val="00582FE1"/>
    <w:rsid w:val="00583D23"/>
    <w:rsid w:val="005840E1"/>
    <w:rsid w:val="00584CAB"/>
    <w:rsid w:val="00586A79"/>
    <w:rsid w:val="00586DE0"/>
    <w:rsid w:val="00587257"/>
    <w:rsid w:val="00591124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79F7"/>
    <w:rsid w:val="00597BDE"/>
    <w:rsid w:val="005A059B"/>
    <w:rsid w:val="005A087F"/>
    <w:rsid w:val="005A1179"/>
    <w:rsid w:val="005A1AEC"/>
    <w:rsid w:val="005A1CDE"/>
    <w:rsid w:val="005A3AFF"/>
    <w:rsid w:val="005A40DD"/>
    <w:rsid w:val="005A4C47"/>
    <w:rsid w:val="005A5669"/>
    <w:rsid w:val="005A5731"/>
    <w:rsid w:val="005A5819"/>
    <w:rsid w:val="005A5D52"/>
    <w:rsid w:val="005A68C7"/>
    <w:rsid w:val="005A6909"/>
    <w:rsid w:val="005A73EE"/>
    <w:rsid w:val="005A73FE"/>
    <w:rsid w:val="005A761D"/>
    <w:rsid w:val="005B0A6B"/>
    <w:rsid w:val="005B0DA7"/>
    <w:rsid w:val="005B13B4"/>
    <w:rsid w:val="005B1AEC"/>
    <w:rsid w:val="005B1E19"/>
    <w:rsid w:val="005B228F"/>
    <w:rsid w:val="005B334F"/>
    <w:rsid w:val="005B3728"/>
    <w:rsid w:val="005B385D"/>
    <w:rsid w:val="005B474B"/>
    <w:rsid w:val="005B4C70"/>
    <w:rsid w:val="005B5F9F"/>
    <w:rsid w:val="005B6342"/>
    <w:rsid w:val="005B7036"/>
    <w:rsid w:val="005C0049"/>
    <w:rsid w:val="005C0C02"/>
    <w:rsid w:val="005C0D45"/>
    <w:rsid w:val="005C0E36"/>
    <w:rsid w:val="005C12D8"/>
    <w:rsid w:val="005C1D7A"/>
    <w:rsid w:val="005C2198"/>
    <w:rsid w:val="005C2869"/>
    <w:rsid w:val="005C2944"/>
    <w:rsid w:val="005C299F"/>
    <w:rsid w:val="005C2F50"/>
    <w:rsid w:val="005C391D"/>
    <w:rsid w:val="005C3F17"/>
    <w:rsid w:val="005C3FF0"/>
    <w:rsid w:val="005C46CC"/>
    <w:rsid w:val="005C4E88"/>
    <w:rsid w:val="005C5C8F"/>
    <w:rsid w:val="005C5D1D"/>
    <w:rsid w:val="005C6043"/>
    <w:rsid w:val="005C728E"/>
    <w:rsid w:val="005D1647"/>
    <w:rsid w:val="005D2853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0B0"/>
    <w:rsid w:val="005D7997"/>
    <w:rsid w:val="005D7C37"/>
    <w:rsid w:val="005E019B"/>
    <w:rsid w:val="005E07D0"/>
    <w:rsid w:val="005E0F3F"/>
    <w:rsid w:val="005E1488"/>
    <w:rsid w:val="005E172F"/>
    <w:rsid w:val="005E2311"/>
    <w:rsid w:val="005E3548"/>
    <w:rsid w:val="005E41CF"/>
    <w:rsid w:val="005E5C17"/>
    <w:rsid w:val="005E5F70"/>
    <w:rsid w:val="005E62F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F01"/>
    <w:rsid w:val="00606289"/>
    <w:rsid w:val="0060690B"/>
    <w:rsid w:val="00607B29"/>
    <w:rsid w:val="00607F75"/>
    <w:rsid w:val="0061109E"/>
    <w:rsid w:val="00611276"/>
    <w:rsid w:val="006117D1"/>
    <w:rsid w:val="0061295B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36D2"/>
    <w:rsid w:val="00623A93"/>
    <w:rsid w:val="00623E88"/>
    <w:rsid w:val="0062447D"/>
    <w:rsid w:val="00624486"/>
    <w:rsid w:val="00624570"/>
    <w:rsid w:val="0062470C"/>
    <w:rsid w:val="00625A95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3DF"/>
    <w:rsid w:val="00640DB1"/>
    <w:rsid w:val="00640EAA"/>
    <w:rsid w:val="00640F34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809"/>
    <w:rsid w:val="006559BD"/>
    <w:rsid w:val="006562E5"/>
    <w:rsid w:val="00656FD6"/>
    <w:rsid w:val="006601B3"/>
    <w:rsid w:val="006603A4"/>
    <w:rsid w:val="006619D2"/>
    <w:rsid w:val="00661BA0"/>
    <w:rsid w:val="00661EC1"/>
    <w:rsid w:val="006621AC"/>
    <w:rsid w:val="006639A6"/>
    <w:rsid w:val="00663CD7"/>
    <w:rsid w:val="0066448F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7CE4"/>
    <w:rsid w:val="00667D9C"/>
    <w:rsid w:val="00670321"/>
    <w:rsid w:val="00670F5F"/>
    <w:rsid w:val="006711FA"/>
    <w:rsid w:val="00671BCB"/>
    <w:rsid w:val="006721C2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2DBF"/>
    <w:rsid w:val="00683F88"/>
    <w:rsid w:val="0068412B"/>
    <w:rsid w:val="0068472C"/>
    <w:rsid w:val="00686987"/>
    <w:rsid w:val="00690507"/>
    <w:rsid w:val="0069111B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C5"/>
    <w:rsid w:val="006A76C1"/>
    <w:rsid w:val="006A7ACC"/>
    <w:rsid w:val="006B0457"/>
    <w:rsid w:val="006B06C9"/>
    <w:rsid w:val="006B0A42"/>
    <w:rsid w:val="006B0BC2"/>
    <w:rsid w:val="006B1333"/>
    <w:rsid w:val="006B1573"/>
    <w:rsid w:val="006B16D8"/>
    <w:rsid w:val="006B1BB1"/>
    <w:rsid w:val="006B1C86"/>
    <w:rsid w:val="006B2A69"/>
    <w:rsid w:val="006B2C1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357C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618C"/>
    <w:rsid w:val="006E0295"/>
    <w:rsid w:val="006E12EE"/>
    <w:rsid w:val="006E2493"/>
    <w:rsid w:val="006E2E32"/>
    <w:rsid w:val="006E30F2"/>
    <w:rsid w:val="006E40A9"/>
    <w:rsid w:val="006E462B"/>
    <w:rsid w:val="006E51B2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67E3"/>
    <w:rsid w:val="0070685C"/>
    <w:rsid w:val="0070702C"/>
    <w:rsid w:val="007074C5"/>
    <w:rsid w:val="00707AED"/>
    <w:rsid w:val="0071090A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727C"/>
    <w:rsid w:val="007176F6"/>
    <w:rsid w:val="00720677"/>
    <w:rsid w:val="00720687"/>
    <w:rsid w:val="00720903"/>
    <w:rsid w:val="00721D19"/>
    <w:rsid w:val="00721E73"/>
    <w:rsid w:val="007231B8"/>
    <w:rsid w:val="00723FE5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4E0"/>
    <w:rsid w:val="007336DB"/>
    <w:rsid w:val="00733CCA"/>
    <w:rsid w:val="00735518"/>
    <w:rsid w:val="00735E9B"/>
    <w:rsid w:val="007364C5"/>
    <w:rsid w:val="0073670B"/>
    <w:rsid w:val="007404A1"/>
    <w:rsid w:val="007410B9"/>
    <w:rsid w:val="00742A14"/>
    <w:rsid w:val="007434A4"/>
    <w:rsid w:val="007460A3"/>
    <w:rsid w:val="00746EDC"/>
    <w:rsid w:val="00746F1F"/>
    <w:rsid w:val="007472BF"/>
    <w:rsid w:val="0074775E"/>
    <w:rsid w:val="00747769"/>
    <w:rsid w:val="00747D40"/>
    <w:rsid w:val="0075007E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1AC9"/>
    <w:rsid w:val="00781E8B"/>
    <w:rsid w:val="00782495"/>
    <w:rsid w:val="00782549"/>
    <w:rsid w:val="007831E2"/>
    <w:rsid w:val="0078394F"/>
    <w:rsid w:val="00784780"/>
    <w:rsid w:val="00784988"/>
    <w:rsid w:val="00784CD3"/>
    <w:rsid w:val="0078528F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322"/>
    <w:rsid w:val="007B0E3D"/>
    <w:rsid w:val="007B215F"/>
    <w:rsid w:val="007B2BB5"/>
    <w:rsid w:val="007B2CBB"/>
    <w:rsid w:val="007B3B96"/>
    <w:rsid w:val="007B4237"/>
    <w:rsid w:val="007B45E1"/>
    <w:rsid w:val="007B4C6C"/>
    <w:rsid w:val="007B6B56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4E0E"/>
    <w:rsid w:val="007C60BB"/>
    <w:rsid w:val="007C6D0F"/>
    <w:rsid w:val="007C6D57"/>
    <w:rsid w:val="007C70CB"/>
    <w:rsid w:val="007C7817"/>
    <w:rsid w:val="007C78F6"/>
    <w:rsid w:val="007D10B4"/>
    <w:rsid w:val="007D1D72"/>
    <w:rsid w:val="007D2997"/>
    <w:rsid w:val="007D2F69"/>
    <w:rsid w:val="007D3067"/>
    <w:rsid w:val="007D3372"/>
    <w:rsid w:val="007D48EB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A6"/>
    <w:rsid w:val="007E2B08"/>
    <w:rsid w:val="007E2C03"/>
    <w:rsid w:val="007E2FA3"/>
    <w:rsid w:val="007E334E"/>
    <w:rsid w:val="007E3CEF"/>
    <w:rsid w:val="007E4CB1"/>
    <w:rsid w:val="007E50A5"/>
    <w:rsid w:val="007E539D"/>
    <w:rsid w:val="007E5425"/>
    <w:rsid w:val="007E582A"/>
    <w:rsid w:val="007E65A8"/>
    <w:rsid w:val="007E7697"/>
    <w:rsid w:val="007F02B7"/>
    <w:rsid w:val="007F070D"/>
    <w:rsid w:val="007F076C"/>
    <w:rsid w:val="007F0836"/>
    <w:rsid w:val="007F1C03"/>
    <w:rsid w:val="007F2528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43B"/>
    <w:rsid w:val="00806723"/>
    <w:rsid w:val="00806CBE"/>
    <w:rsid w:val="00810007"/>
    <w:rsid w:val="00810769"/>
    <w:rsid w:val="00810B43"/>
    <w:rsid w:val="00811424"/>
    <w:rsid w:val="008114EE"/>
    <w:rsid w:val="008115F8"/>
    <w:rsid w:val="00812076"/>
    <w:rsid w:val="00812510"/>
    <w:rsid w:val="008131A1"/>
    <w:rsid w:val="008133A7"/>
    <w:rsid w:val="00813BB6"/>
    <w:rsid w:val="008143A2"/>
    <w:rsid w:val="00815187"/>
    <w:rsid w:val="008158FB"/>
    <w:rsid w:val="0081790E"/>
    <w:rsid w:val="00820FAA"/>
    <w:rsid w:val="00821014"/>
    <w:rsid w:val="00821285"/>
    <w:rsid w:val="00821DEA"/>
    <w:rsid w:val="008222E8"/>
    <w:rsid w:val="00823908"/>
    <w:rsid w:val="00824DAD"/>
    <w:rsid w:val="00826B13"/>
    <w:rsid w:val="00827162"/>
    <w:rsid w:val="00827178"/>
    <w:rsid w:val="00827477"/>
    <w:rsid w:val="0083003C"/>
    <w:rsid w:val="008300A2"/>
    <w:rsid w:val="00830D66"/>
    <w:rsid w:val="008330C2"/>
    <w:rsid w:val="0083377E"/>
    <w:rsid w:val="00833E7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3787"/>
    <w:rsid w:val="00874A95"/>
    <w:rsid w:val="00875538"/>
    <w:rsid w:val="0087583F"/>
    <w:rsid w:val="00876064"/>
    <w:rsid w:val="00876E08"/>
    <w:rsid w:val="008773D2"/>
    <w:rsid w:val="0088025F"/>
    <w:rsid w:val="00880B76"/>
    <w:rsid w:val="00881B21"/>
    <w:rsid w:val="00881C6B"/>
    <w:rsid w:val="008827B7"/>
    <w:rsid w:val="00882945"/>
    <w:rsid w:val="00882975"/>
    <w:rsid w:val="00883149"/>
    <w:rsid w:val="00883304"/>
    <w:rsid w:val="00883A0F"/>
    <w:rsid w:val="00884008"/>
    <w:rsid w:val="0088437C"/>
    <w:rsid w:val="00884AF6"/>
    <w:rsid w:val="00884C61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3BA1"/>
    <w:rsid w:val="00895090"/>
    <w:rsid w:val="00895ECE"/>
    <w:rsid w:val="00896F37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BA1"/>
    <w:rsid w:val="008B0206"/>
    <w:rsid w:val="008B0923"/>
    <w:rsid w:val="008B36AA"/>
    <w:rsid w:val="008B3818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3DB4"/>
    <w:rsid w:val="008C42B5"/>
    <w:rsid w:val="008C4B7C"/>
    <w:rsid w:val="008C600C"/>
    <w:rsid w:val="008C61ED"/>
    <w:rsid w:val="008C6864"/>
    <w:rsid w:val="008C7214"/>
    <w:rsid w:val="008C757B"/>
    <w:rsid w:val="008C7B3A"/>
    <w:rsid w:val="008D0457"/>
    <w:rsid w:val="008D05A3"/>
    <w:rsid w:val="008D229E"/>
    <w:rsid w:val="008D2CEA"/>
    <w:rsid w:val="008D441F"/>
    <w:rsid w:val="008D4C2F"/>
    <w:rsid w:val="008D51AB"/>
    <w:rsid w:val="008D6370"/>
    <w:rsid w:val="008E0B41"/>
    <w:rsid w:val="008E0CB5"/>
    <w:rsid w:val="008E0E1B"/>
    <w:rsid w:val="008E122E"/>
    <w:rsid w:val="008E123A"/>
    <w:rsid w:val="008E18A8"/>
    <w:rsid w:val="008E3AB4"/>
    <w:rsid w:val="008E40C5"/>
    <w:rsid w:val="008E442E"/>
    <w:rsid w:val="008E4AA6"/>
    <w:rsid w:val="008E4D29"/>
    <w:rsid w:val="008E4FA7"/>
    <w:rsid w:val="008E5B16"/>
    <w:rsid w:val="008E787A"/>
    <w:rsid w:val="008E7E88"/>
    <w:rsid w:val="008E7F86"/>
    <w:rsid w:val="008F0369"/>
    <w:rsid w:val="008F09C3"/>
    <w:rsid w:val="008F20A2"/>
    <w:rsid w:val="008F2116"/>
    <w:rsid w:val="008F2D43"/>
    <w:rsid w:val="008F3696"/>
    <w:rsid w:val="008F3EAC"/>
    <w:rsid w:val="008F4B46"/>
    <w:rsid w:val="008F4EB6"/>
    <w:rsid w:val="008F4F03"/>
    <w:rsid w:val="008F4FEA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6ED"/>
    <w:rsid w:val="0090205F"/>
    <w:rsid w:val="009036D6"/>
    <w:rsid w:val="0090433E"/>
    <w:rsid w:val="00904815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108D"/>
    <w:rsid w:val="009311D5"/>
    <w:rsid w:val="009319E1"/>
    <w:rsid w:val="00931EE5"/>
    <w:rsid w:val="009323D0"/>
    <w:rsid w:val="00932F52"/>
    <w:rsid w:val="00933407"/>
    <w:rsid w:val="0093399A"/>
    <w:rsid w:val="00934A0E"/>
    <w:rsid w:val="00935BAF"/>
    <w:rsid w:val="00935ECA"/>
    <w:rsid w:val="00935FE2"/>
    <w:rsid w:val="00935FEE"/>
    <w:rsid w:val="00937604"/>
    <w:rsid w:val="009378C0"/>
    <w:rsid w:val="00940E2E"/>
    <w:rsid w:val="00941E2D"/>
    <w:rsid w:val="00942A67"/>
    <w:rsid w:val="00942AA1"/>
    <w:rsid w:val="00942DB3"/>
    <w:rsid w:val="00942E79"/>
    <w:rsid w:val="009433CA"/>
    <w:rsid w:val="00944006"/>
    <w:rsid w:val="00944324"/>
    <w:rsid w:val="00944452"/>
    <w:rsid w:val="0094457C"/>
    <w:rsid w:val="00944778"/>
    <w:rsid w:val="00946CB6"/>
    <w:rsid w:val="0094715D"/>
    <w:rsid w:val="0094721D"/>
    <w:rsid w:val="00947769"/>
    <w:rsid w:val="009502D2"/>
    <w:rsid w:val="009510C7"/>
    <w:rsid w:val="009514E8"/>
    <w:rsid w:val="009518F9"/>
    <w:rsid w:val="0095215A"/>
    <w:rsid w:val="00952275"/>
    <w:rsid w:val="00952A13"/>
    <w:rsid w:val="009530D7"/>
    <w:rsid w:val="00954D8E"/>
    <w:rsid w:val="009550ED"/>
    <w:rsid w:val="00955363"/>
    <w:rsid w:val="00956876"/>
    <w:rsid w:val="00956CDC"/>
    <w:rsid w:val="0095738B"/>
    <w:rsid w:val="00960085"/>
    <w:rsid w:val="009608CC"/>
    <w:rsid w:val="00960E4C"/>
    <w:rsid w:val="00961824"/>
    <w:rsid w:val="00961DB7"/>
    <w:rsid w:val="00965F8D"/>
    <w:rsid w:val="009662AB"/>
    <w:rsid w:val="00967F62"/>
    <w:rsid w:val="0097009E"/>
    <w:rsid w:val="009703B6"/>
    <w:rsid w:val="00970E5B"/>
    <w:rsid w:val="00972033"/>
    <w:rsid w:val="00972EEE"/>
    <w:rsid w:val="00972F91"/>
    <w:rsid w:val="00973965"/>
    <w:rsid w:val="00973D5C"/>
    <w:rsid w:val="00975643"/>
    <w:rsid w:val="00975978"/>
    <w:rsid w:val="00976021"/>
    <w:rsid w:val="009763C6"/>
    <w:rsid w:val="00976E93"/>
    <w:rsid w:val="00976FC1"/>
    <w:rsid w:val="00977644"/>
    <w:rsid w:val="00977F49"/>
    <w:rsid w:val="00980516"/>
    <w:rsid w:val="00980600"/>
    <w:rsid w:val="00980953"/>
    <w:rsid w:val="00980CE0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30AD"/>
    <w:rsid w:val="009944DA"/>
    <w:rsid w:val="009956E5"/>
    <w:rsid w:val="0099598F"/>
    <w:rsid w:val="009959AA"/>
    <w:rsid w:val="00995D87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D44"/>
    <w:rsid w:val="009A6B38"/>
    <w:rsid w:val="009A796F"/>
    <w:rsid w:val="009A7EDB"/>
    <w:rsid w:val="009B05EC"/>
    <w:rsid w:val="009B0F32"/>
    <w:rsid w:val="009B1BCB"/>
    <w:rsid w:val="009B268D"/>
    <w:rsid w:val="009B329D"/>
    <w:rsid w:val="009B4498"/>
    <w:rsid w:val="009B497A"/>
    <w:rsid w:val="009B4B06"/>
    <w:rsid w:val="009B4C51"/>
    <w:rsid w:val="009B4E89"/>
    <w:rsid w:val="009B541C"/>
    <w:rsid w:val="009B669E"/>
    <w:rsid w:val="009C002D"/>
    <w:rsid w:val="009C07F7"/>
    <w:rsid w:val="009C1541"/>
    <w:rsid w:val="009C1FC5"/>
    <w:rsid w:val="009C2432"/>
    <w:rsid w:val="009C2AE8"/>
    <w:rsid w:val="009C4323"/>
    <w:rsid w:val="009C4F27"/>
    <w:rsid w:val="009C5D18"/>
    <w:rsid w:val="009C640F"/>
    <w:rsid w:val="009C66D7"/>
    <w:rsid w:val="009C6FB8"/>
    <w:rsid w:val="009D0F1C"/>
    <w:rsid w:val="009D1F81"/>
    <w:rsid w:val="009D2463"/>
    <w:rsid w:val="009D26FF"/>
    <w:rsid w:val="009D29BA"/>
    <w:rsid w:val="009D2C85"/>
    <w:rsid w:val="009D3B5C"/>
    <w:rsid w:val="009D46FE"/>
    <w:rsid w:val="009D4E5E"/>
    <w:rsid w:val="009D617B"/>
    <w:rsid w:val="009D6FAA"/>
    <w:rsid w:val="009D73AD"/>
    <w:rsid w:val="009D74EA"/>
    <w:rsid w:val="009E1FAF"/>
    <w:rsid w:val="009E2DF0"/>
    <w:rsid w:val="009E50CE"/>
    <w:rsid w:val="009E5352"/>
    <w:rsid w:val="009E78B6"/>
    <w:rsid w:val="009F0BFC"/>
    <w:rsid w:val="009F1784"/>
    <w:rsid w:val="009F3E5D"/>
    <w:rsid w:val="009F46DE"/>
    <w:rsid w:val="009F472B"/>
    <w:rsid w:val="009F4F27"/>
    <w:rsid w:val="009F52B5"/>
    <w:rsid w:val="009F52EE"/>
    <w:rsid w:val="009F5E11"/>
    <w:rsid w:val="009F5F39"/>
    <w:rsid w:val="009F6455"/>
    <w:rsid w:val="009F72CF"/>
    <w:rsid w:val="009F730F"/>
    <w:rsid w:val="009F779D"/>
    <w:rsid w:val="009F7A8B"/>
    <w:rsid w:val="00A006EE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35BF"/>
    <w:rsid w:val="00A13A78"/>
    <w:rsid w:val="00A14070"/>
    <w:rsid w:val="00A14A6E"/>
    <w:rsid w:val="00A14DD9"/>
    <w:rsid w:val="00A152A0"/>
    <w:rsid w:val="00A155BD"/>
    <w:rsid w:val="00A158C6"/>
    <w:rsid w:val="00A162BB"/>
    <w:rsid w:val="00A17C7B"/>
    <w:rsid w:val="00A217CD"/>
    <w:rsid w:val="00A219F9"/>
    <w:rsid w:val="00A226C8"/>
    <w:rsid w:val="00A23492"/>
    <w:rsid w:val="00A238B0"/>
    <w:rsid w:val="00A259E6"/>
    <w:rsid w:val="00A27377"/>
    <w:rsid w:val="00A27B5D"/>
    <w:rsid w:val="00A30182"/>
    <w:rsid w:val="00A301BE"/>
    <w:rsid w:val="00A30812"/>
    <w:rsid w:val="00A30B1C"/>
    <w:rsid w:val="00A31EBE"/>
    <w:rsid w:val="00A325E9"/>
    <w:rsid w:val="00A328C5"/>
    <w:rsid w:val="00A32F21"/>
    <w:rsid w:val="00A331EB"/>
    <w:rsid w:val="00A339EB"/>
    <w:rsid w:val="00A33C44"/>
    <w:rsid w:val="00A34168"/>
    <w:rsid w:val="00A34B66"/>
    <w:rsid w:val="00A34F5C"/>
    <w:rsid w:val="00A35C0C"/>
    <w:rsid w:val="00A35D8D"/>
    <w:rsid w:val="00A363B9"/>
    <w:rsid w:val="00A36ECB"/>
    <w:rsid w:val="00A36F7E"/>
    <w:rsid w:val="00A37A91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DFA"/>
    <w:rsid w:val="00A501C0"/>
    <w:rsid w:val="00A50E5F"/>
    <w:rsid w:val="00A51709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0C17"/>
    <w:rsid w:val="00A6199E"/>
    <w:rsid w:val="00A65A36"/>
    <w:rsid w:val="00A6620B"/>
    <w:rsid w:val="00A6799B"/>
    <w:rsid w:val="00A70E44"/>
    <w:rsid w:val="00A71517"/>
    <w:rsid w:val="00A71956"/>
    <w:rsid w:val="00A72517"/>
    <w:rsid w:val="00A726B9"/>
    <w:rsid w:val="00A727E9"/>
    <w:rsid w:val="00A72C68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877"/>
    <w:rsid w:val="00A82022"/>
    <w:rsid w:val="00A826F4"/>
    <w:rsid w:val="00A82809"/>
    <w:rsid w:val="00A82BC9"/>
    <w:rsid w:val="00A83D3F"/>
    <w:rsid w:val="00A8433F"/>
    <w:rsid w:val="00A84414"/>
    <w:rsid w:val="00A8471D"/>
    <w:rsid w:val="00A85ECE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A0594"/>
    <w:rsid w:val="00AA066C"/>
    <w:rsid w:val="00AA0BE9"/>
    <w:rsid w:val="00AA0E9C"/>
    <w:rsid w:val="00AA2CBE"/>
    <w:rsid w:val="00AA2F98"/>
    <w:rsid w:val="00AA3E2A"/>
    <w:rsid w:val="00AA3F98"/>
    <w:rsid w:val="00AA54B2"/>
    <w:rsid w:val="00AA5CBB"/>
    <w:rsid w:val="00AA5F8D"/>
    <w:rsid w:val="00AA6146"/>
    <w:rsid w:val="00AA629D"/>
    <w:rsid w:val="00AA6629"/>
    <w:rsid w:val="00AA6C84"/>
    <w:rsid w:val="00AA6FAC"/>
    <w:rsid w:val="00AA7A55"/>
    <w:rsid w:val="00AA7F22"/>
    <w:rsid w:val="00AB0ADF"/>
    <w:rsid w:val="00AB12CC"/>
    <w:rsid w:val="00AB22BE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7248"/>
    <w:rsid w:val="00AC017A"/>
    <w:rsid w:val="00AC0206"/>
    <w:rsid w:val="00AC0624"/>
    <w:rsid w:val="00AC0A71"/>
    <w:rsid w:val="00AC1027"/>
    <w:rsid w:val="00AC191C"/>
    <w:rsid w:val="00AC2FC0"/>
    <w:rsid w:val="00AC47F1"/>
    <w:rsid w:val="00AC4F11"/>
    <w:rsid w:val="00AC519D"/>
    <w:rsid w:val="00AC683A"/>
    <w:rsid w:val="00AC6A3D"/>
    <w:rsid w:val="00AC709D"/>
    <w:rsid w:val="00AC742E"/>
    <w:rsid w:val="00AD0BE6"/>
    <w:rsid w:val="00AD1A78"/>
    <w:rsid w:val="00AD1F5C"/>
    <w:rsid w:val="00AD2403"/>
    <w:rsid w:val="00AD2494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B9D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F0D3A"/>
    <w:rsid w:val="00AF0FCA"/>
    <w:rsid w:val="00AF110E"/>
    <w:rsid w:val="00AF1BED"/>
    <w:rsid w:val="00AF1C8F"/>
    <w:rsid w:val="00AF2866"/>
    <w:rsid w:val="00AF2CF0"/>
    <w:rsid w:val="00AF3386"/>
    <w:rsid w:val="00AF36BF"/>
    <w:rsid w:val="00AF3D1C"/>
    <w:rsid w:val="00AF41B1"/>
    <w:rsid w:val="00AF4C7B"/>
    <w:rsid w:val="00AF5AE1"/>
    <w:rsid w:val="00AF686E"/>
    <w:rsid w:val="00AF71AE"/>
    <w:rsid w:val="00B0026C"/>
    <w:rsid w:val="00B005AB"/>
    <w:rsid w:val="00B00A72"/>
    <w:rsid w:val="00B012F3"/>
    <w:rsid w:val="00B02B2E"/>
    <w:rsid w:val="00B02C12"/>
    <w:rsid w:val="00B03136"/>
    <w:rsid w:val="00B05BE2"/>
    <w:rsid w:val="00B05E1E"/>
    <w:rsid w:val="00B06381"/>
    <w:rsid w:val="00B10567"/>
    <w:rsid w:val="00B108C5"/>
    <w:rsid w:val="00B117B7"/>
    <w:rsid w:val="00B11AF1"/>
    <w:rsid w:val="00B121B5"/>
    <w:rsid w:val="00B132CD"/>
    <w:rsid w:val="00B142B6"/>
    <w:rsid w:val="00B15B20"/>
    <w:rsid w:val="00B16B3D"/>
    <w:rsid w:val="00B209B6"/>
    <w:rsid w:val="00B213D1"/>
    <w:rsid w:val="00B21E39"/>
    <w:rsid w:val="00B22342"/>
    <w:rsid w:val="00B23AB3"/>
    <w:rsid w:val="00B2428D"/>
    <w:rsid w:val="00B25206"/>
    <w:rsid w:val="00B25E88"/>
    <w:rsid w:val="00B26220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41A6"/>
    <w:rsid w:val="00B34C57"/>
    <w:rsid w:val="00B35A8F"/>
    <w:rsid w:val="00B36848"/>
    <w:rsid w:val="00B36B66"/>
    <w:rsid w:val="00B37EF7"/>
    <w:rsid w:val="00B411EC"/>
    <w:rsid w:val="00B4279C"/>
    <w:rsid w:val="00B43666"/>
    <w:rsid w:val="00B43F1F"/>
    <w:rsid w:val="00B442AA"/>
    <w:rsid w:val="00B45BC6"/>
    <w:rsid w:val="00B46798"/>
    <w:rsid w:val="00B4689D"/>
    <w:rsid w:val="00B46F3F"/>
    <w:rsid w:val="00B47552"/>
    <w:rsid w:val="00B5241F"/>
    <w:rsid w:val="00B53A5A"/>
    <w:rsid w:val="00B5431F"/>
    <w:rsid w:val="00B54379"/>
    <w:rsid w:val="00B5470F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A22"/>
    <w:rsid w:val="00B7115A"/>
    <w:rsid w:val="00B7153F"/>
    <w:rsid w:val="00B71E23"/>
    <w:rsid w:val="00B73C35"/>
    <w:rsid w:val="00B75B11"/>
    <w:rsid w:val="00B77753"/>
    <w:rsid w:val="00B80CA8"/>
    <w:rsid w:val="00B81C1D"/>
    <w:rsid w:val="00B82419"/>
    <w:rsid w:val="00B82CBC"/>
    <w:rsid w:val="00B83136"/>
    <w:rsid w:val="00B83ACD"/>
    <w:rsid w:val="00B8400E"/>
    <w:rsid w:val="00B8416C"/>
    <w:rsid w:val="00B84200"/>
    <w:rsid w:val="00B845BC"/>
    <w:rsid w:val="00B85B6A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C9"/>
    <w:rsid w:val="00BA26AF"/>
    <w:rsid w:val="00BA311A"/>
    <w:rsid w:val="00BA42E4"/>
    <w:rsid w:val="00BA4A81"/>
    <w:rsid w:val="00BA4B06"/>
    <w:rsid w:val="00BA5060"/>
    <w:rsid w:val="00BA532B"/>
    <w:rsid w:val="00BA5A02"/>
    <w:rsid w:val="00BA5CCE"/>
    <w:rsid w:val="00BA5CD8"/>
    <w:rsid w:val="00BA7574"/>
    <w:rsid w:val="00BB2267"/>
    <w:rsid w:val="00BB3D62"/>
    <w:rsid w:val="00BB3D82"/>
    <w:rsid w:val="00BB4B32"/>
    <w:rsid w:val="00BB4C81"/>
    <w:rsid w:val="00BB5747"/>
    <w:rsid w:val="00BB6620"/>
    <w:rsid w:val="00BB6AE1"/>
    <w:rsid w:val="00BB7F5B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D018A"/>
    <w:rsid w:val="00BD076F"/>
    <w:rsid w:val="00BD0A9E"/>
    <w:rsid w:val="00BD1385"/>
    <w:rsid w:val="00BD1DC3"/>
    <w:rsid w:val="00BD1FFD"/>
    <w:rsid w:val="00BD2B0E"/>
    <w:rsid w:val="00BD2FFE"/>
    <w:rsid w:val="00BD32AB"/>
    <w:rsid w:val="00BD4269"/>
    <w:rsid w:val="00BD4574"/>
    <w:rsid w:val="00BD4ACC"/>
    <w:rsid w:val="00BD4BB8"/>
    <w:rsid w:val="00BD4BD3"/>
    <w:rsid w:val="00BD5BB6"/>
    <w:rsid w:val="00BD5C48"/>
    <w:rsid w:val="00BD6A80"/>
    <w:rsid w:val="00BD7C95"/>
    <w:rsid w:val="00BE01A2"/>
    <w:rsid w:val="00BE07F5"/>
    <w:rsid w:val="00BE111D"/>
    <w:rsid w:val="00BE2669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D3D"/>
    <w:rsid w:val="00BF10B0"/>
    <w:rsid w:val="00BF1AD8"/>
    <w:rsid w:val="00BF315E"/>
    <w:rsid w:val="00BF3679"/>
    <w:rsid w:val="00BF3F85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2C76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B8D"/>
    <w:rsid w:val="00C10DE3"/>
    <w:rsid w:val="00C114E9"/>
    <w:rsid w:val="00C11EF0"/>
    <w:rsid w:val="00C11F7E"/>
    <w:rsid w:val="00C1251A"/>
    <w:rsid w:val="00C135D5"/>
    <w:rsid w:val="00C13900"/>
    <w:rsid w:val="00C14FFA"/>
    <w:rsid w:val="00C15E7F"/>
    <w:rsid w:val="00C161A5"/>
    <w:rsid w:val="00C161C2"/>
    <w:rsid w:val="00C1621A"/>
    <w:rsid w:val="00C16CBE"/>
    <w:rsid w:val="00C17976"/>
    <w:rsid w:val="00C17C27"/>
    <w:rsid w:val="00C20265"/>
    <w:rsid w:val="00C202CB"/>
    <w:rsid w:val="00C2041E"/>
    <w:rsid w:val="00C2082B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F07"/>
    <w:rsid w:val="00C25F1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217A"/>
    <w:rsid w:val="00C32A20"/>
    <w:rsid w:val="00C32A64"/>
    <w:rsid w:val="00C32F98"/>
    <w:rsid w:val="00C333B2"/>
    <w:rsid w:val="00C336F9"/>
    <w:rsid w:val="00C3376E"/>
    <w:rsid w:val="00C346BB"/>
    <w:rsid w:val="00C35889"/>
    <w:rsid w:val="00C35A6D"/>
    <w:rsid w:val="00C35AD6"/>
    <w:rsid w:val="00C35C63"/>
    <w:rsid w:val="00C35D30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9BC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57175"/>
    <w:rsid w:val="00C601BE"/>
    <w:rsid w:val="00C60312"/>
    <w:rsid w:val="00C60CAA"/>
    <w:rsid w:val="00C60F09"/>
    <w:rsid w:val="00C61852"/>
    <w:rsid w:val="00C61BD6"/>
    <w:rsid w:val="00C62109"/>
    <w:rsid w:val="00C6233A"/>
    <w:rsid w:val="00C630FB"/>
    <w:rsid w:val="00C64463"/>
    <w:rsid w:val="00C64C12"/>
    <w:rsid w:val="00C64E35"/>
    <w:rsid w:val="00C65F36"/>
    <w:rsid w:val="00C668FF"/>
    <w:rsid w:val="00C66AEC"/>
    <w:rsid w:val="00C678E5"/>
    <w:rsid w:val="00C70435"/>
    <w:rsid w:val="00C70596"/>
    <w:rsid w:val="00C7190B"/>
    <w:rsid w:val="00C7234A"/>
    <w:rsid w:val="00C7249F"/>
    <w:rsid w:val="00C725A8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71A"/>
    <w:rsid w:val="00C85B73"/>
    <w:rsid w:val="00C86255"/>
    <w:rsid w:val="00C868BD"/>
    <w:rsid w:val="00C868E6"/>
    <w:rsid w:val="00C86AFE"/>
    <w:rsid w:val="00C86C20"/>
    <w:rsid w:val="00C87546"/>
    <w:rsid w:val="00C8784C"/>
    <w:rsid w:val="00C87EC6"/>
    <w:rsid w:val="00C9024C"/>
    <w:rsid w:val="00C9073B"/>
    <w:rsid w:val="00C92E8C"/>
    <w:rsid w:val="00C944D5"/>
    <w:rsid w:val="00C95EA6"/>
    <w:rsid w:val="00C965BC"/>
    <w:rsid w:val="00C96C8C"/>
    <w:rsid w:val="00C97164"/>
    <w:rsid w:val="00CA004E"/>
    <w:rsid w:val="00CA1250"/>
    <w:rsid w:val="00CA1282"/>
    <w:rsid w:val="00CA483A"/>
    <w:rsid w:val="00CA528D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6BA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065"/>
    <w:rsid w:val="00CD0710"/>
    <w:rsid w:val="00CD0FEA"/>
    <w:rsid w:val="00CD155C"/>
    <w:rsid w:val="00CD1EA4"/>
    <w:rsid w:val="00CD23C0"/>
    <w:rsid w:val="00CD2EC1"/>
    <w:rsid w:val="00CD4083"/>
    <w:rsid w:val="00CD41DB"/>
    <w:rsid w:val="00CD4E40"/>
    <w:rsid w:val="00CD4F37"/>
    <w:rsid w:val="00CD5DCB"/>
    <w:rsid w:val="00CD6021"/>
    <w:rsid w:val="00CD6206"/>
    <w:rsid w:val="00CD663B"/>
    <w:rsid w:val="00CD683F"/>
    <w:rsid w:val="00CD6993"/>
    <w:rsid w:val="00CD7118"/>
    <w:rsid w:val="00CE2E4E"/>
    <w:rsid w:val="00CE2EA0"/>
    <w:rsid w:val="00CE5725"/>
    <w:rsid w:val="00CE6BE3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668B"/>
    <w:rsid w:val="00CF7547"/>
    <w:rsid w:val="00CF7C48"/>
    <w:rsid w:val="00CF7F1D"/>
    <w:rsid w:val="00D00ED5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A04"/>
    <w:rsid w:val="00D17A33"/>
    <w:rsid w:val="00D17BD2"/>
    <w:rsid w:val="00D2023A"/>
    <w:rsid w:val="00D20932"/>
    <w:rsid w:val="00D20F13"/>
    <w:rsid w:val="00D2156B"/>
    <w:rsid w:val="00D22066"/>
    <w:rsid w:val="00D22C69"/>
    <w:rsid w:val="00D24386"/>
    <w:rsid w:val="00D246E3"/>
    <w:rsid w:val="00D24732"/>
    <w:rsid w:val="00D248DE"/>
    <w:rsid w:val="00D24D82"/>
    <w:rsid w:val="00D27DA2"/>
    <w:rsid w:val="00D27DDC"/>
    <w:rsid w:val="00D305F5"/>
    <w:rsid w:val="00D30D0B"/>
    <w:rsid w:val="00D3115E"/>
    <w:rsid w:val="00D31EE7"/>
    <w:rsid w:val="00D32144"/>
    <w:rsid w:val="00D321D3"/>
    <w:rsid w:val="00D32A27"/>
    <w:rsid w:val="00D336D7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CDB"/>
    <w:rsid w:val="00D413DC"/>
    <w:rsid w:val="00D423BA"/>
    <w:rsid w:val="00D438FC"/>
    <w:rsid w:val="00D44376"/>
    <w:rsid w:val="00D4440A"/>
    <w:rsid w:val="00D4490C"/>
    <w:rsid w:val="00D44949"/>
    <w:rsid w:val="00D45149"/>
    <w:rsid w:val="00D454EC"/>
    <w:rsid w:val="00D457E5"/>
    <w:rsid w:val="00D45EBF"/>
    <w:rsid w:val="00D45F0C"/>
    <w:rsid w:val="00D46A20"/>
    <w:rsid w:val="00D46C79"/>
    <w:rsid w:val="00D47623"/>
    <w:rsid w:val="00D4779A"/>
    <w:rsid w:val="00D477A4"/>
    <w:rsid w:val="00D50078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3DA"/>
    <w:rsid w:val="00D57814"/>
    <w:rsid w:val="00D61E5F"/>
    <w:rsid w:val="00D61F2B"/>
    <w:rsid w:val="00D622FF"/>
    <w:rsid w:val="00D63114"/>
    <w:rsid w:val="00D6346E"/>
    <w:rsid w:val="00D636B1"/>
    <w:rsid w:val="00D6373B"/>
    <w:rsid w:val="00D6578B"/>
    <w:rsid w:val="00D65ADE"/>
    <w:rsid w:val="00D66EF9"/>
    <w:rsid w:val="00D701AE"/>
    <w:rsid w:val="00D7113D"/>
    <w:rsid w:val="00D71D31"/>
    <w:rsid w:val="00D72321"/>
    <w:rsid w:val="00D7233B"/>
    <w:rsid w:val="00D72730"/>
    <w:rsid w:val="00D73240"/>
    <w:rsid w:val="00D73293"/>
    <w:rsid w:val="00D7368D"/>
    <w:rsid w:val="00D74540"/>
    <w:rsid w:val="00D74A96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6C6"/>
    <w:rsid w:val="00D8274B"/>
    <w:rsid w:val="00D829AB"/>
    <w:rsid w:val="00D838A7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ED"/>
    <w:rsid w:val="00D90EB5"/>
    <w:rsid w:val="00D91FD9"/>
    <w:rsid w:val="00D926C7"/>
    <w:rsid w:val="00D93A32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C7C8F"/>
    <w:rsid w:val="00DD1EA4"/>
    <w:rsid w:val="00DD26F4"/>
    <w:rsid w:val="00DD314F"/>
    <w:rsid w:val="00DD3C4B"/>
    <w:rsid w:val="00DD4429"/>
    <w:rsid w:val="00DD4A88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20B"/>
    <w:rsid w:val="00DF1FF0"/>
    <w:rsid w:val="00DF24C2"/>
    <w:rsid w:val="00DF472B"/>
    <w:rsid w:val="00DF48EB"/>
    <w:rsid w:val="00DF49F6"/>
    <w:rsid w:val="00DF4D51"/>
    <w:rsid w:val="00DF4DC5"/>
    <w:rsid w:val="00DF5576"/>
    <w:rsid w:val="00DF5D46"/>
    <w:rsid w:val="00DF6310"/>
    <w:rsid w:val="00DF6414"/>
    <w:rsid w:val="00DF66EC"/>
    <w:rsid w:val="00DF6858"/>
    <w:rsid w:val="00DF6FCA"/>
    <w:rsid w:val="00DF7C99"/>
    <w:rsid w:val="00E00783"/>
    <w:rsid w:val="00E013DD"/>
    <w:rsid w:val="00E01B66"/>
    <w:rsid w:val="00E01C3C"/>
    <w:rsid w:val="00E02487"/>
    <w:rsid w:val="00E02AC4"/>
    <w:rsid w:val="00E02BDC"/>
    <w:rsid w:val="00E02E17"/>
    <w:rsid w:val="00E038E7"/>
    <w:rsid w:val="00E04AAD"/>
    <w:rsid w:val="00E04B11"/>
    <w:rsid w:val="00E05901"/>
    <w:rsid w:val="00E06703"/>
    <w:rsid w:val="00E10004"/>
    <w:rsid w:val="00E108D7"/>
    <w:rsid w:val="00E10BA9"/>
    <w:rsid w:val="00E111F2"/>
    <w:rsid w:val="00E11E01"/>
    <w:rsid w:val="00E1224C"/>
    <w:rsid w:val="00E125E0"/>
    <w:rsid w:val="00E128A1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64D0"/>
    <w:rsid w:val="00E1776E"/>
    <w:rsid w:val="00E17E40"/>
    <w:rsid w:val="00E200AD"/>
    <w:rsid w:val="00E21010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684"/>
    <w:rsid w:val="00E50D32"/>
    <w:rsid w:val="00E51476"/>
    <w:rsid w:val="00E52298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0455"/>
    <w:rsid w:val="00E711B0"/>
    <w:rsid w:val="00E71A09"/>
    <w:rsid w:val="00E7292C"/>
    <w:rsid w:val="00E72B41"/>
    <w:rsid w:val="00E762CC"/>
    <w:rsid w:val="00E76571"/>
    <w:rsid w:val="00E77FC4"/>
    <w:rsid w:val="00E801C2"/>
    <w:rsid w:val="00E8058A"/>
    <w:rsid w:val="00E8129D"/>
    <w:rsid w:val="00E81BBB"/>
    <w:rsid w:val="00E83466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CB7"/>
    <w:rsid w:val="00E92FA7"/>
    <w:rsid w:val="00E93345"/>
    <w:rsid w:val="00E939C3"/>
    <w:rsid w:val="00E93FD4"/>
    <w:rsid w:val="00E9572A"/>
    <w:rsid w:val="00E95DEB"/>
    <w:rsid w:val="00E96DEF"/>
    <w:rsid w:val="00E97CA9"/>
    <w:rsid w:val="00EA0178"/>
    <w:rsid w:val="00EA0693"/>
    <w:rsid w:val="00EA17C9"/>
    <w:rsid w:val="00EA3CB9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FC"/>
    <w:rsid w:val="00EB1E12"/>
    <w:rsid w:val="00EB333D"/>
    <w:rsid w:val="00EB4146"/>
    <w:rsid w:val="00EB4BAC"/>
    <w:rsid w:val="00EB512E"/>
    <w:rsid w:val="00EB514D"/>
    <w:rsid w:val="00EB54B5"/>
    <w:rsid w:val="00EB575F"/>
    <w:rsid w:val="00EB7919"/>
    <w:rsid w:val="00EC04D5"/>
    <w:rsid w:val="00EC0AD1"/>
    <w:rsid w:val="00EC1C60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2140"/>
    <w:rsid w:val="00EF2201"/>
    <w:rsid w:val="00EF3428"/>
    <w:rsid w:val="00EF4889"/>
    <w:rsid w:val="00EF5187"/>
    <w:rsid w:val="00EF5F74"/>
    <w:rsid w:val="00EF64FC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A77"/>
    <w:rsid w:val="00F10FB1"/>
    <w:rsid w:val="00F11640"/>
    <w:rsid w:val="00F12167"/>
    <w:rsid w:val="00F12335"/>
    <w:rsid w:val="00F1384F"/>
    <w:rsid w:val="00F138D2"/>
    <w:rsid w:val="00F13AD1"/>
    <w:rsid w:val="00F1542D"/>
    <w:rsid w:val="00F15DB9"/>
    <w:rsid w:val="00F16AD6"/>
    <w:rsid w:val="00F16FC9"/>
    <w:rsid w:val="00F2119E"/>
    <w:rsid w:val="00F27BBA"/>
    <w:rsid w:val="00F30958"/>
    <w:rsid w:val="00F309CC"/>
    <w:rsid w:val="00F30D68"/>
    <w:rsid w:val="00F31C08"/>
    <w:rsid w:val="00F332AA"/>
    <w:rsid w:val="00F33375"/>
    <w:rsid w:val="00F33524"/>
    <w:rsid w:val="00F339A1"/>
    <w:rsid w:val="00F33A78"/>
    <w:rsid w:val="00F33B66"/>
    <w:rsid w:val="00F34863"/>
    <w:rsid w:val="00F34AC4"/>
    <w:rsid w:val="00F35B59"/>
    <w:rsid w:val="00F36DD3"/>
    <w:rsid w:val="00F40FC1"/>
    <w:rsid w:val="00F41349"/>
    <w:rsid w:val="00F426A7"/>
    <w:rsid w:val="00F42C21"/>
    <w:rsid w:val="00F43249"/>
    <w:rsid w:val="00F4364E"/>
    <w:rsid w:val="00F43934"/>
    <w:rsid w:val="00F43DCD"/>
    <w:rsid w:val="00F4417E"/>
    <w:rsid w:val="00F44C17"/>
    <w:rsid w:val="00F46CBC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14B2"/>
    <w:rsid w:val="00F61B6E"/>
    <w:rsid w:val="00F62B64"/>
    <w:rsid w:val="00F62B8D"/>
    <w:rsid w:val="00F62CD6"/>
    <w:rsid w:val="00F62DF2"/>
    <w:rsid w:val="00F64054"/>
    <w:rsid w:val="00F6409B"/>
    <w:rsid w:val="00F648F0"/>
    <w:rsid w:val="00F64FC8"/>
    <w:rsid w:val="00F65261"/>
    <w:rsid w:val="00F6532B"/>
    <w:rsid w:val="00F673A8"/>
    <w:rsid w:val="00F67456"/>
    <w:rsid w:val="00F677F6"/>
    <w:rsid w:val="00F67EF2"/>
    <w:rsid w:val="00F70527"/>
    <w:rsid w:val="00F705A0"/>
    <w:rsid w:val="00F706A8"/>
    <w:rsid w:val="00F71353"/>
    <w:rsid w:val="00F71CE2"/>
    <w:rsid w:val="00F72E67"/>
    <w:rsid w:val="00F7306E"/>
    <w:rsid w:val="00F7388B"/>
    <w:rsid w:val="00F744AB"/>
    <w:rsid w:val="00F76803"/>
    <w:rsid w:val="00F77DCD"/>
    <w:rsid w:val="00F77E24"/>
    <w:rsid w:val="00F80251"/>
    <w:rsid w:val="00F80A78"/>
    <w:rsid w:val="00F80E95"/>
    <w:rsid w:val="00F81C70"/>
    <w:rsid w:val="00F83966"/>
    <w:rsid w:val="00F83ECF"/>
    <w:rsid w:val="00F84893"/>
    <w:rsid w:val="00F8560F"/>
    <w:rsid w:val="00F85903"/>
    <w:rsid w:val="00F9085C"/>
    <w:rsid w:val="00F91717"/>
    <w:rsid w:val="00F92E71"/>
    <w:rsid w:val="00F947B9"/>
    <w:rsid w:val="00F95284"/>
    <w:rsid w:val="00F96BD6"/>
    <w:rsid w:val="00F96F6E"/>
    <w:rsid w:val="00F972A3"/>
    <w:rsid w:val="00F97746"/>
    <w:rsid w:val="00F97E00"/>
    <w:rsid w:val="00FA00D7"/>
    <w:rsid w:val="00FA0B61"/>
    <w:rsid w:val="00FA14A8"/>
    <w:rsid w:val="00FA1679"/>
    <w:rsid w:val="00FA2CC8"/>
    <w:rsid w:val="00FA38AD"/>
    <w:rsid w:val="00FA3D6E"/>
    <w:rsid w:val="00FA5AD4"/>
    <w:rsid w:val="00FA5D3D"/>
    <w:rsid w:val="00FA5E1D"/>
    <w:rsid w:val="00FA6F0F"/>
    <w:rsid w:val="00FA6F6C"/>
    <w:rsid w:val="00FA747B"/>
    <w:rsid w:val="00FB0CD0"/>
    <w:rsid w:val="00FB2035"/>
    <w:rsid w:val="00FB26D7"/>
    <w:rsid w:val="00FB30AB"/>
    <w:rsid w:val="00FB3639"/>
    <w:rsid w:val="00FB386E"/>
    <w:rsid w:val="00FB3D4C"/>
    <w:rsid w:val="00FB57D2"/>
    <w:rsid w:val="00FB5AD3"/>
    <w:rsid w:val="00FB5ED0"/>
    <w:rsid w:val="00FC0434"/>
    <w:rsid w:val="00FC304D"/>
    <w:rsid w:val="00FC3126"/>
    <w:rsid w:val="00FC38C9"/>
    <w:rsid w:val="00FC3911"/>
    <w:rsid w:val="00FC5D6E"/>
    <w:rsid w:val="00FC61A5"/>
    <w:rsid w:val="00FC6A5B"/>
    <w:rsid w:val="00FC71C5"/>
    <w:rsid w:val="00FD0442"/>
    <w:rsid w:val="00FD053A"/>
    <w:rsid w:val="00FD0B90"/>
    <w:rsid w:val="00FD1319"/>
    <w:rsid w:val="00FD21E8"/>
    <w:rsid w:val="00FD2CE4"/>
    <w:rsid w:val="00FD2E7F"/>
    <w:rsid w:val="00FD324D"/>
    <w:rsid w:val="00FD33A4"/>
    <w:rsid w:val="00FD3605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C47"/>
    <w:rsid w:val="00FE0FB1"/>
    <w:rsid w:val="00FE1113"/>
    <w:rsid w:val="00FE1E8B"/>
    <w:rsid w:val="00FE1F97"/>
    <w:rsid w:val="00FE253F"/>
    <w:rsid w:val="00FE27CD"/>
    <w:rsid w:val="00FE315B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3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9CDF-7B56-498E-8D67-6CDA2082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2</cp:revision>
  <cp:lastPrinted>2021-05-08T19:34:00Z</cp:lastPrinted>
  <dcterms:created xsi:type="dcterms:W3CDTF">2022-03-09T02:51:00Z</dcterms:created>
  <dcterms:modified xsi:type="dcterms:W3CDTF">2022-03-09T02:51:00Z</dcterms:modified>
</cp:coreProperties>
</file>