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FF167E">
        <w:rPr>
          <w:sz w:val="24"/>
          <w:szCs w:val="24"/>
        </w:rPr>
        <w:t>Apr 18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FF167E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054A96">
              <w:rPr>
                <w:rFonts w:eastAsia="Times New Roman" w:cs="Times New Roman"/>
                <w:color w:val="auto"/>
              </w:rPr>
              <w:t xml:space="preserve">Minutes for </w:t>
            </w:r>
            <w:r w:rsidR="00FF167E">
              <w:rPr>
                <w:rFonts w:eastAsia="Times New Roman" w:cs="Times New Roman"/>
                <w:color w:val="auto"/>
              </w:rPr>
              <w:t>Mar 21</w:t>
            </w:r>
            <w:r w:rsidR="00054A96">
              <w:rPr>
                <w:rFonts w:eastAsia="Times New Roman" w:cs="Times New Roman"/>
                <w:color w:val="auto"/>
              </w:rPr>
              <w:t>, 2020 m</w:t>
            </w:r>
            <w:r w:rsidR="006D2A0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762AB2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762AB2">
              <w:rPr>
                <w:rFonts w:eastAsia="Times New Roman" w:cs="Times New Roman"/>
                <w:color w:val="auto"/>
              </w:rPr>
              <w:t xml:space="preserve"> on </w:t>
            </w:r>
            <w:r w:rsidR="00FF167E">
              <w:rPr>
                <w:rFonts w:eastAsia="Times New Roman" w:cs="Times New Roman"/>
                <w:color w:val="auto"/>
              </w:rPr>
              <w:t>Mar 27, 2020</w:t>
            </w:r>
            <w:r w:rsidR="006D2A0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C40E8" w:rsidRDefault="00985731" w:rsidP="005545C8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887076">
              <w:rPr>
                <w:color w:val="auto"/>
              </w:rPr>
              <w:t>$</w:t>
            </w:r>
            <w:r w:rsidR="00E174D4">
              <w:rPr>
                <w:color w:val="auto"/>
              </w:rPr>
              <w:t>3,837.53, withdrawal balance is $1,887.08</w:t>
            </w:r>
            <w:bookmarkStart w:id="0" w:name="_GoBack"/>
            <w:bookmarkEnd w:id="0"/>
            <w:r w:rsidR="00BB5DBE">
              <w:rPr>
                <w:color w:val="auto"/>
              </w:rPr>
              <w:t>;</w:t>
            </w:r>
            <w:r w:rsidR="00F23FB6">
              <w:rPr>
                <w:color w:val="auto"/>
              </w:rPr>
              <w:t xml:space="preserve"> file for audit</w:t>
            </w:r>
            <w:r w:rsidR="006D2A0A">
              <w:rPr>
                <w:color w:val="auto"/>
              </w:rPr>
              <w:t>.</w:t>
            </w:r>
            <w:r w:rsidR="00D24FF7">
              <w:rPr>
                <w:color w:val="auto"/>
              </w:rPr>
              <w:t xml:space="preserve"> </w:t>
            </w:r>
          </w:p>
          <w:p w:rsidR="007D066D" w:rsidRPr="008250C4" w:rsidRDefault="007D066D" w:rsidP="007D066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Reimbursement for mailing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1356F4" w:rsidRDefault="001356F4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“What Are These Mutual Funds in My Investment Account” – special online presentation by Jackie Cummings </w:t>
            </w:r>
            <w:proofErr w:type="spellStart"/>
            <w:r>
              <w:rPr>
                <w:color w:val="auto"/>
              </w:rPr>
              <w:t>Koski</w:t>
            </w:r>
            <w:proofErr w:type="spellEnd"/>
            <w:r>
              <w:rPr>
                <w:color w:val="auto"/>
              </w:rPr>
              <w:t xml:space="preserve"> and the OKI Tri-State Chapter, Thu, April 25, 2020, 8:30-9:30p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CA7195" w:rsidRPr="00887076" w:rsidRDefault="005045DA" w:rsidP="005045DA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0E0773">
              <w:rPr>
                <w:color w:val="auto"/>
              </w:rPr>
              <w:t xml:space="preserve">resentation schedule – </w:t>
            </w:r>
            <w:r w:rsidR="005F72D0">
              <w:rPr>
                <w:color w:val="auto"/>
              </w:rPr>
              <w:t>revised,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BE0305" w:rsidRPr="007B4B01" w:rsidRDefault="00887076" w:rsidP="00C755A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833647">
              <w:rPr>
                <w:color w:val="auto"/>
              </w:rPr>
              <w:t>Change of meeting date since</w:t>
            </w:r>
            <w:r w:rsidR="0058014E">
              <w:rPr>
                <w:color w:val="auto"/>
              </w:rPr>
              <w:t xml:space="preserve"> BINC is cancelled – 5/9 vs. 5/16?</w:t>
            </w:r>
            <w:r w:rsidR="00C755A7">
              <w:rPr>
                <w:color w:val="auto"/>
              </w:rPr>
              <w:t>, library rooms are closed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F07D34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62AB2">
              <w:rPr>
                <w:rFonts w:eastAsia="Times New Roman" w:cs="Times New Roman"/>
                <w:b/>
                <w:color w:val="auto"/>
              </w:rPr>
              <w:t xml:space="preserve">Group </w:t>
            </w:r>
            <w:r w:rsidR="006B240E" w:rsidRPr="00F07D34">
              <w:rPr>
                <w:rFonts w:eastAsia="Times New Roman" w:cs="Times New Roman"/>
                <w:b/>
                <w:color w:val="auto"/>
              </w:rPr>
              <w:t>Stock 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762AB2" w:rsidRDefault="00762AB2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Nelson, Harrison, Rich:  Review AAPL, TSCO and LRCX for possible sell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D74F6A" w:rsidRPr="00FA6ADA" w:rsidRDefault="003351AE" w:rsidP="009800FD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9800FD">
              <w:rPr>
                <w:rFonts w:cs="Times New Roman"/>
                <w:color w:val="auto"/>
                <w:szCs w:val="20"/>
              </w:rPr>
              <w:t xml:space="preserve"> Marty’s analysis of </w:t>
            </w:r>
            <w:proofErr w:type="spellStart"/>
            <w:r w:rsidR="009800FD">
              <w:rPr>
                <w:rFonts w:cs="Times New Roman"/>
                <w:color w:val="auto"/>
                <w:szCs w:val="20"/>
              </w:rPr>
              <w:t>CinMIC’s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4E7725" w:rsidRPr="00A33AAE" w:rsidRDefault="000E528D" w:rsidP="006016F1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D36E2C">
              <w:rPr>
                <w:rFonts w:cs="Times New Roman"/>
                <w:color w:val="auto"/>
                <w:szCs w:val="20"/>
              </w:rPr>
              <w:t>Discussion of the impact COVID-19 is having on members’ portfolio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3F0CC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7.7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3F0CC5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3F0CC5" w:rsidRPr="00D96148" w:rsidRDefault="003F0CC5" w:rsidP="003F0CC5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6.7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3F0CC5" w:rsidRPr="00D96148" w:rsidRDefault="003F0CC5" w:rsidP="003F0CC5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134963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3F0CC5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3F0CC5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3F0CC5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1C6810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370" w:type="dxa"/>
            <w:noWrap/>
            <w:vAlign w:val="center"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</w:t>
            </w:r>
          </w:p>
        </w:tc>
        <w:tc>
          <w:tcPr>
            <w:tcW w:w="144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1.6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3F0CC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3F0CC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3F0CC5" w:rsidRPr="00D96148" w:rsidRDefault="003F0CC5" w:rsidP="003F0CC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3F0CC5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500" w:type="dxa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8.9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3F0CC5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3F0CC5" w:rsidRDefault="003F0CC5" w:rsidP="003F0CC5">
            <w:pPr>
              <w:jc w:val="center"/>
            </w:pPr>
            <w:r w:rsidRPr="001F42EA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80" w:type="dxa"/>
            <w:noWrap/>
          </w:tcPr>
          <w:p w:rsidR="003F0CC5" w:rsidRPr="005F72D0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3F0CC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</w:tcPr>
          <w:p w:rsidR="003F0CC5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5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3F0CC5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3F0CC5" w:rsidRPr="00D96148" w:rsidRDefault="003F0CC5" w:rsidP="003F0CC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auto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440" w:type="dxa"/>
            <w:shd w:val="clear" w:color="auto" w:fill="auto"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C5" w:rsidRPr="00D96148" w:rsidRDefault="003F0CC5" w:rsidP="003F0C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</w:t>
            </w:r>
          </w:p>
        </w:tc>
        <w:tc>
          <w:tcPr>
            <w:tcW w:w="1180" w:type="dxa"/>
            <w:noWrap/>
          </w:tcPr>
          <w:p w:rsidR="003F0CC5" w:rsidRPr="00D96148" w:rsidRDefault="003F0CC5" w:rsidP="003F0CC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</w:tbl>
    <w:p w:rsidR="00134963" w:rsidRDefault="00134963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May 2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May 9 or 16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B2105" w:rsidRDefault="00FF167E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Jackie; Education: Mary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8844A0" w:rsidRDefault="00E227D0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E227D0">
        <w:rPr>
          <w:noProof/>
        </w:rPr>
        <w:drawing>
          <wp:inline distT="0" distB="0" distL="0" distR="0">
            <wp:extent cx="7223760" cy="81522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0773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101B"/>
    <w:rsid w:val="00102ED7"/>
    <w:rsid w:val="00104014"/>
    <w:rsid w:val="00105EA4"/>
    <w:rsid w:val="00107228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20B0"/>
    <w:rsid w:val="00393B9A"/>
    <w:rsid w:val="00395C8E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014E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26DC"/>
    <w:rsid w:val="006C6455"/>
    <w:rsid w:val="006C6FFD"/>
    <w:rsid w:val="006C7FCC"/>
    <w:rsid w:val="006D2A0A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40BDD"/>
    <w:rsid w:val="00741A2A"/>
    <w:rsid w:val="007427A5"/>
    <w:rsid w:val="00743C31"/>
    <w:rsid w:val="00744721"/>
    <w:rsid w:val="00744B69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71A73"/>
    <w:rsid w:val="00772B86"/>
    <w:rsid w:val="007749CA"/>
    <w:rsid w:val="007776F6"/>
    <w:rsid w:val="007779B9"/>
    <w:rsid w:val="00785DC3"/>
    <w:rsid w:val="00786065"/>
    <w:rsid w:val="00791B9D"/>
    <w:rsid w:val="00792491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3647"/>
    <w:rsid w:val="008343E1"/>
    <w:rsid w:val="008346FF"/>
    <w:rsid w:val="00837649"/>
    <w:rsid w:val="00843EF0"/>
    <w:rsid w:val="00844EFC"/>
    <w:rsid w:val="008456C8"/>
    <w:rsid w:val="00846A6D"/>
    <w:rsid w:val="00846AB3"/>
    <w:rsid w:val="0085157E"/>
    <w:rsid w:val="00852779"/>
    <w:rsid w:val="008540C6"/>
    <w:rsid w:val="0085646F"/>
    <w:rsid w:val="00860176"/>
    <w:rsid w:val="00860FE9"/>
    <w:rsid w:val="00861F4F"/>
    <w:rsid w:val="008635CC"/>
    <w:rsid w:val="00865481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DA6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67E3"/>
    <w:rsid w:val="0097375A"/>
    <w:rsid w:val="009746D8"/>
    <w:rsid w:val="0097476B"/>
    <w:rsid w:val="00975360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38D6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1AA8"/>
    <w:rsid w:val="00AC2A6B"/>
    <w:rsid w:val="00AC2F60"/>
    <w:rsid w:val="00AC3714"/>
    <w:rsid w:val="00AC5ABF"/>
    <w:rsid w:val="00AC7340"/>
    <w:rsid w:val="00AC7AAC"/>
    <w:rsid w:val="00AD28DA"/>
    <w:rsid w:val="00AE1758"/>
    <w:rsid w:val="00AE56EF"/>
    <w:rsid w:val="00AE5DD7"/>
    <w:rsid w:val="00AE691E"/>
    <w:rsid w:val="00AE7AA9"/>
    <w:rsid w:val="00AE7FBF"/>
    <w:rsid w:val="00AF437D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165B6"/>
    <w:rsid w:val="00B200EC"/>
    <w:rsid w:val="00B20E5F"/>
    <w:rsid w:val="00B21410"/>
    <w:rsid w:val="00B22F4C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3ACC"/>
    <w:rsid w:val="00C23F33"/>
    <w:rsid w:val="00C2449A"/>
    <w:rsid w:val="00C2773A"/>
    <w:rsid w:val="00C279AE"/>
    <w:rsid w:val="00C34649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2E10"/>
    <w:rsid w:val="00C63277"/>
    <w:rsid w:val="00C67D07"/>
    <w:rsid w:val="00C71F28"/>
    <w:rsid w:val="00C722FB"/>
    <w:rsid w:val="00C72475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FD1"/>
    <w:rsid w:val="00CB7DA7"/>
    <w:rsid w:val="00CC0781"/>
    <w:rsid w:val="00CC080E"/>
    <w:rsid w:val="00CC1E20"/>
    <w:rsid w:val="00CC2DA6"/>
    <w:rsid w:val="00CD063D"/>
    <w:rsid w:val="00CD1E49"/>
    <w:rsid w:val="00CD3C49"/>
    <w:rsid w:val="00CD5073"/>
    <w:rsid w:val="00CD5D3A"/>
    <w:rsid w:val="00CD7E81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174D4"/>
    <w:rsid w:val="00E21655"/>
    <w:rsid w:val="00E226F3"/>
    <w:rsid w:val="00E227D0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A1505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56DA"/>
    <w:rsid w:val="00F972CA"/>
    <w:rsid w:val="00F973B9"/>
    <w:rsid w:val="00F97485"/>
    <w:rsid w:val="00F97FAD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2</cp:revision>
  <cp:lastPrinted>2020-02-15T10:06:00Z</cp:lastPrinted>
  <dcterms:created xsi:type="dcterms:W3CDTF">2020-04-18T01:44:00Z</dcterms:created>
  <dcterms:modified xsi:type="dcterms:W3CDTF">2020-04-18T01:44:00Z</dcterms:modified>
</cp:coreProperties>
</file>