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F1" w:rsidRDefault="005B304D" w:rsidP="00AB35FB">
      <w:pPr>
        <w:pStyle w:val="Heading1"/>
        <w:spacing w:after="0"/>
        <w:ind w:left="461"/>
        <w:rPr>
          <w:rStyle w:val="Heading1Char"/>
          <w:b/>
        </w:rPr>
      </w:pPr>
      <w:r>
        <w:rPr>
          <w:noProof/>
        </w:rPr>
        <w:drawing>
          <wp:inline distT="0" distB="0" distL="0" distR="0" wp14:anchorId="5F53E75F" wp14:editId="30E00579">
            <wp:extent cx="3605572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 Logo with new OKI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986" cy="68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160">
        <w:rPr>
          <w:rStyle w:val="Heading1Char"/>
          <w:b/>
        </w:rPr>
        <w:softHyphen/>
      </w:r>
    </w:p>
    <w:p w:rsidR="005B5A3E" w:rsidRDefault="00CD5D3A" w:rsidP="00D43480">
      <w:pPr>
        <w:pStyle w:val="Heading1"/>
        <w:spacing w:after="0"/>
        <w:ind w:left="461"/>
        <w:rPr>
          <w:b w:val="0"/>
          <w:sz w:val="24"/>
        </w:rPr>
      </w:pPr>
      <w:r w:rsidRPr="00BC11F5">
        <w:rPr>
          <w:rStyle w:val="Heading1Char"/>
          <w:b/>
        </w:rPr>
        <w:t>Cincinnati Model Investment Club (</w:t>
      </w:r>
      <w:r w:rsidR="009E433D">
        <w:rPr>
          <w:rStyle w:val="Heading1Char"/>
          <w:b/>
        </w:rPr>
        <w:t>CinMIC</w:t>
      </w:r>
      <w:r w:rsidRPr="00BC11F5">
        <w:rPr>
          <w:rStyle w:val="Heading1Char"/>
          <w:b/>
        </w:rPr>
        <w:t>)</w:t>
      </w:r>
      <w:r w:rsidRPr="00BC11F5">
        <w:rPr>
          <w:b w:val="0"/>
          <w:sz w:val="24"/>
        </w:rPr>
        <w:t xml:space="preserve"> </w:t>
      </w:r>
    </w:p>
    <w:p w:rsidR="00FE16DB" w:rsidRDefault="00CD5D3A" w:rsidP="00F670FA">
      <w:pPr>
        <w:pStyle w:val="Heading1"/>
        <w:spacing w:after="0" w:line="240" w:lineRule="auto"/>
        <w:ind w:left="461"/>
        <w:rPr>
          <w:color w:val="auto"/>
          <w:sz w:val="24"/>
          <w:szCs w:val="24"/>
        </w:rPr>
      </w:pPr>
      <w:r w:rsidRPr="00FE16DB">
        <w:rPr>
          <w:sz w:val="24"/>
          <w:szCs w:val="24"/>
        </w:rPr>
        <w:t xml:space="preserve">Agenda for Sat. </w:t>
      </w:r>
      <w:r w:rsidR="00B861BE">
        <w:rPr>
          <w:sz w:val="24"/>
          <w:szCs w:val="24"/>
        </w:rPr>
        <w:t>July 17</w:t>
      </w:r>
      <w:r w:rsidR="002E606E">
        <w:rPr>
          <w:sz w:val="24"/>
          <w:szCs w:val="24"/>
        </w:rPr>
        <w:t>, 202</w:t>
      </w:r>
      <w:r w:rsidR="0086210B">
        <w:rPr>
          <w:sz w:val="24"/>
          <w:szCs w:val="24"/>
        </w:rPr>
        <w:t>1</w:t>
      </w:r>
      <w:r w:rsidR="00D43480" w:rsidRPr="00FE16DB">
        <w:rPr>
          <w:sz w:val="24"/>
          <w:szCs w:val="24"/>
        </w:rPr>
        <w:t xml:space="preserve"> / </w:t>
      </w:r>
      <w:r w:rsidR="00B861BE">
        <w:rPr>
          <w:color w:val="auto"/>
          <w:sz w:val="24"/>
          <w:szCs w:val="24"/>
        </w:rPr>
        <w:t>10:30a – 12:30</w:t>
      </w:r>
      <w:r w:rsidR="003664EF">
        <w:rPr>
          <w:color w:val="auto"/>
          <w:sz w:val="24"/>
          <w:szCs w:val="24"/>
        </w:rPr>
        <w:t>p</w:t>
      </w:r>
    </w:p>
    <w:p w:rsidR="00F670FA" w:rsidRPr="00F670FA" w:rsidRDefault="003664EF" w:rsidP="00F670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Online and In-person at </w:t>
      </w:r>
      <w:proofErr w:type="spellStart"/>
      <w:r>
        <w:rPr>
          <w:rFonts w:eastAsia="Times New Roman" w:cs="Times New Roman"/>
          <w:b/>
          <w:sz w:val="24"/>
          <w:szCs w:val="24"/>
        </w:rPr>
        <w:t>MidPointe</w:t>
      </w:r>
      <w:proofErr w:type="spellEnd"/>
      <w:r>
        <w:rPr>
          <w:rFonts w:eastAsia="Times New Roman" w:cs="Times New Roman"/>
          <w:b/>
          <w:sz w:val="24"/>
          <w:szCs w:val="24"/>
        </w:rPr>
        <w:t xml:space="preserve"> Library Board Room</w:t>
      </w:r>
    </w:p>
    <w:p w:rsidR="004B143F" w:rsidRDefault="004B143F" w:rsidP="007A7395">
      <w:pPr>
        <w:spacing w:after="0"/>
        <w:ind w:left="720"/>
        <w:jc w:val="center"/>
        <w:rPr>
          <w:rFonts w:eastAsia="Times New Roman" w:cs="Times New Roman"/>
          <w:b/>
          <w:color w:val="0000FF"/>
          <w:sz w:val="18"/>
          <w:szCs w:val="18"/>
          <w:u w:val="single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1180"/>
        <w:gridCol w:w="1370"/>
        <w:gridCol w:w="1500"/>
        <w:gridCol w:w="1440"/>
        <w:gridCol w:w="966"/>
        <w:gridCol w:w="990"/>
        <w:gridCol w:w="1180"/>
      </w:tblGrid>
      <w:tr w:rsidR="00310A84" w:rsidTr="00B744D6">
        <w:trPr>
          <w:trHeight w:val="360"/>
          <w:jc w:val="center"/>
        </w:trPr>
        <w:tc>
          <w:tcPr>
            <w:tcW w:w="2330" w:type="dxa"/>
            <w:vAlign w:val="center"/>
          </w:tcPr>
          <w:p w:rsidR="00310A84" w:rsidRPr="00F07D34" w:rsidRDefault="00F07D34" w:rsidP="00291369">
            <w:pPr>
              <w:pStyle w:val="NoSpacing"/>
              <w:rPr>
                <w:color w:val="auto"/>
              </w:rPr>
            </w:pPr>
            <w:r w:rsidRPr="00F07D34">
              <w:rPr>
                <w:rFonts w:eastAsia="Times New Roman" w:cs="Times New Roman"/>
                <w:b/>
                <w:color w:val="auto"/>
              </w:rPr>
              <w:t>9:45</w:t>
            </w:r>
            <w:r w:rsidR="00310A84" w:rsidRPr="00F07D34">
              <w:rPr>
                <w:rFonts w:eastAsia="Times New Roman" w:cs="Times New Roman"/>
                <w:b/>
                <w:color w:val="auto"/>
              </w:rPr>
              <w:t xml:space="preserve"> Call to Order:</w:t>
            </w:r>
            <w:r w:rsidR="00310A84" w:rsidRPr="00F07D34">
              <w:rPr>
                <w:rFonts w:eastAsia="Times New Roman" w:cs="Times New Roman"/>
                <w:color w:val="auto"/>
              </w:rPr>
              <w:t xml:space="preserve">  </w:t>
            </w:r>
          </w:p>
        </w:tc>
        <w:tc>
          <w:tcPr>
            <w:tcW w:w="8626" w:type="dxa"/>
            <w:gridSpan w:val="7"/>
            <w:vAlign w:val="center"/>
          </w:tcPr>
          <w:p w:rsidR="00897C30" w:rsidRPr="002A219B" w:rsidRDefault="007C2946" w:rsidP="00BB0043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Rich</w:t>
            </w:r>
            <w:r w:rsidR="006D4A27">
              <w:rPr>
                <w:rFonts w:eastAsia="Times New Roman" w:cs="Times New Roman"/>
              </w:rPr>
              <w:t xml:space="preserve"> Alden</w:t>
            </w:r>
            <w:r w:rsidR="00310A84">
              <w:rPr>
                <w:rFonts w:eastAsia="Times New Roman" w:cs="Times New Roman"/>
              </w:rPr>
              <w:t xml:space="preserve">, Presiding </w:t>
            </w:r>
            <w:r w:rsidR="00310A84" w:rsidRPr="00BB0043">
              <w:rPr>
                <w:rFonts w:eastAsia="Times New Roman" w:cs="Times New Roman"/>
                <w:color w:val="auto"/>
              </w:rPr>
              <w:t>Partner, greetin</w:t>
            </w:r>
            <w:r w:rsidR="00B4696B" w:rsidRPr="00BB0043">
              <w:rPr>
                <w:rFonts w:eastAsia="Times New Roman" w:cs="Times New Roman"/>
                <w:color w:val="auto"/>
              </w:rPr>
              <w:t>g,</w:t>
            </w:r>
            <w:r w:rsidR="00663644" w:rsidRPr="00BB0043">
              <w:rPr>
                <w:rFonts w:eastAsia="Times New Roman" w:cs="Times New Roman"/>
                <w:color w:val="auto"/>
              </w:rPr>
              <w:t xml:space="preserve"> attendance</w:t>
            </w:r>
            <w:r w:rsidR="008F4BA4" w:rsidRPr="00BB0043">
              <w:rPr>
                <w:rFonts w:eastAsia="Times New Roman" w:cs="Times New Roman"/>
                <w:color w:val="auto"/>
              </w:rPr>
              <w:t>, proxies</w:t>
            </w:r>
            <w:r w:rsidR="004A5055" w:rsidRPr="00BB0043">
              <w:rPr>
                <w:rFonts w:eastAsia="Times New Roman" w:cs="Times New Roman"/>
                <w:color w:val="auto"/>
              </w:rPr>
              <w:t xml:space="preserve">. </w:t>
            </w:r>
            <w:r w:rsidR="00BB0043">
              <w:t xml:space="preserve">Welcome to all our guests, especially those attending for the first time. There is a handout available in the control panel tab that will introduce </w:t>
            </w:r>
            <w:proofErr w:type="spellStart"/>
            <w:r w:rsidR="00BB0043">
              <w:t>CinMIC’s</w:t>
            </w:r>
            <w:proofErr w:type="spellEnd"/>
            <w:r w:rsidR="00BB0043">
              <w:t xml:space="preserve"> purpose to our newcomers, and act as a reminder to our repeat visitors.</w:t>
            </w:r>
            <w:r w:rsidR="004B143F" w:rsidRPr="004A5055">
              <w:rPr>
                <w:rFonts w:eastAsia="Times New Roman" w:cs="Times New Roman"/>
                <w:szCs w:val="20"/>
              </w:rPr>
              <w:t xml:space="preserve"> </w:t>
            </w:r>
            <w:r w:rsidR="008346FF" w:rsidRPr="004A5055">
              <w:rPr>
                <w:rFonts w:eastAsia="Times New Roman" w:cs="Times New Roman"/>
                <w:szCs w:val="20"/>
              </w:rPr>
              <w:t>R</w:t>
            </w:r>
            <w:r w:rsidR="00F40660" w:rsidRPr="004A5055">
              <w:rPr>
                <w:rFonts w:eastAsia="Times New Roman" w:cs="Times New Roman"/>
                <w:szCs w:val="20"/>
              </w:rPr>
              <w:t>ECORD</w:t>
            </w:r>
          </w:p>
        </w:tc>
      </w:tr>
      <w:tr w:rsidR="00310A84" w:rsidTr="00B744D6">
        <w:trPr>
          <w:trHeight w:val="386"/>
          <w:jc w:val="center"/>
        </w:trPr>
        <w:tc>
          <w:tcPr>
            <w:tcW w:w="2330" w:type="dxa"/>
            <w:vAlign w:val="center"/>
          </w:tcPr>
          <w:p w:rsidR="00310A84" w:rsidRPr="00F07D34" w:rsidRDefault="00F07D34" w:rsidP="007E1859">
            <w:pPr>
              <w:pStyle w:val="NoSpacing"/>
              <w:rPr>
                <w:color w:val="auto"/>
              </w:rPr>
            </w:pPr>
            <w:r w:rsidRPr="00F07D34">
              <w:rPr>
                <w:rFonts w:eastAsia="Times New Roman" w:cs="Times New Roman"/>
                <w:b/>
                <w:color w:val="auto"/>
              </w:rPr>
              <w:t>9:50</w:t>
            </w:r>
            <w:r w:rsidR="00310A84" w:rsidRPr="00F07D34">
              <w:rPr>
                <w:rFonts w:eastAsia="Times New Roman" w:cs="Times New Roman"/>
                <w:b/>
                <w:color w:val="auto"/>
              </w:rPr>
              <w:t xml:space="preserve"> </w:t>
            </w:r>
            <w:r w:rsidR="007E1859" w:rsidRPr="00F07D34">
              <w:rPr>
                <w:rFonts w:eastAsia="Times New Roman" w:cs="Times New Roman"/>
                <w:b/>
                <w:color w:val="auto"/>
              </w:rPr>
              <w:t>Minutes</w:t>
            </w:r>
            <w:r w:rsidR="00310A84" w:rsidRPr="00F07D34">
              <w:rPr>
                <w:rFonts w:eastAsia="Times New Roman" w:cs="Times New Roman"/>
                <w:color w:val="auto"/>
              </w:rPr>
              <w:t xml:space="preserve">  </w:t>
            </w:r>
          </w:p>
        </w:tc>
        <w:tc>
          <w:tcPr>
            <w:tcW w:w="8626" w:type="dxa"/>
            <w:gridSpan w:val="7"/>
            <w:vAlign w:val="center"/>
          </w:tcPr>
          <w:p w:rsidR="00A82FE2" w:rsidRPr="00A82FE2" w:rsidRDefault="004F4424" w:rsidP="008917D9">
            <w:pPr>
              <w:pStyle w:val="NoSpacing"/>
              <w:rPr>
                <w:rFonts w:eastAsia="Times New Roman" w:cs="Times New Roman"/>
                <w:color w:val="auto"/>
              </w:rPr>
            </w:pPr>
            <w:r w:rsidRPr="00CE0C5A">
              <w:rPr>
                <w:rFonts w:eastAsia="Times New Roman" w:cs="Times New Roman"/>
                <w:color w:val="auto"/>
              </w:rPr>
              <w:t>Minut</w:t>
            </w:r>
            <w:r w:rsidR="00CE0C5A" w:rsidRPr="00CE0C5A">
              <w:rPr>
                <w:rFonts w:eastAsia="Times New Roman" w:cs="Times New Roman"/>
                <w:color w:val="auto"/>
              </w:rPr>
              <w:t>es for</w:t>
            </w:r>
            <w:r w:rsidR="003664EF">
              <w:rPr>
                <w:rFonts w:eastAsia="Times New Roman" w:cs="Times New Roman"/>
                <w:color w:val="auto"/>
              </w:rPr>
              <w:t xml:space="preserve"> June 19</w:t>
            </w:r>
            <w:r w:rsidR="006A1051">
              <w:rPr>
                <w:rFonts w:eastAsia="Times New Roman" w:cs="Times New Roman"/>
                <w:color w:val="auto"/>
              </w:rPr>
              <w:t>, 2021</w:t>
            </w:r>
            <w:r w:rsidR="00054A96" w:rsidRPr="00CE0C5A">
              <w:rPr>
                <w:rFonts w:eastAsia="Times New Roman" w:cs="Times New Roman"/>
                <w:color w:val="auto"/>
              </w:rPr>
              <w:t xml:space="preserve"> m</w:t>
            </w:r>
            <w:r w:rsidR="006D2A0A" w:rsidRPr="00CE0C5A">
              <w:rPr>
                <w:rFonts w:eastAsia="Times New Roman" w:cs="Times New Roman"/>
                <w:color w:val="auto"/>
              </w:rPr>
              <w:t xml:space="preserve">eeting posted to </w:t>
            </w:r>
            <w:proofErr w:type="spellStart"/>
            <w:r w:rsidR="004407B1">
              <w:rPr>
                <w:rFonts w:eastAsia="Times New Roman" w:cs="Times New Roman"/>
                <w:color w:val="auto"/>
              </w:rPr>
              <w:t>bivio</w:t>
            </w:r>
            <w:proofErr w:type="spellEnd"/>
            <w:r w:rsidR="004407B1">
              <w:rPr>
                <w:rFonts w:eastAsia="Times New Roman" w:cs="Times New Roman"/>
                <w:color w:val="auto"/>
              </w:rPr>
              <w:t xml:space="preserve"> on Jul 12</w:t>
            </w:r>
            <w:r w:rsidR="006A1051">
              <w:rPr>
                <w:rFonts w:eastAsia="Times New Roman" w:cs="Times New Roman"/>
                <w:color w:val="auto"/>
              </w:rPr>
              <w:t>, 2021</w:t>
            </w:r>
            <w:r w:rsidR="006D2A0A" w:rsidRPr="00CE0C5A">
              <w:rPr>
                <w:rFonts w:eastAsia="Times New Roman" w:cs="Times New Roman"/>
                <w:color w:val="auto"/>
              </w:rPr>
              <w:t xml:space="preserve">. </w:t>
            </w:r>
            <w:r w:rsidR="00A61BD6" w:rsidRPr="00CE0C5A">
              <w:rPr>
                <w:rFonts w:eastAsia="Times New Roman" w:cs="Times New Roman"/>
                <w:color w:val="auto"/>
              </w:rPr>
              <w:t>Corrections or additions</w:t>
            </w:r>
            <w:r w:rsidR="00A61BD6">
              <w:rPr>
                <w:rFonts w:eastAsia="Times New Roman" w:cs="Times New Roman"/>
                <w:color w:val="auto"/>
              </w:rPr>
              <w:t>?</w:t>
            </w:r>
          </w:p>
        </w:tc>
      </w:tr>
      <w:tr w:rsidR="00310A84" w:rsidTr="00B744D6">
        <w:trPr>
          <w:trHeight w:val="360"/>
          <w:jc w:val="center"/>
        </w:trPr>
        <w:tc>
          <w:tcPr>
            <w:tcW w:w="2330" w:type="dxa"/>
            <w:vAlign w:val="center"/>
          </w:tcPr>
          <w:p w:rsidR="00310A84" w:rsidRPr="00F07D34" w:rsidRDefault="002435C3" w:rsidP="00310A84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….</w:t>
            </w:r>
            <w:r w:rsidR="00291369" w:rsidRPr="00F07D34">
              <w:rPr>
                <w:rFonts w:eastAsia="Times New Roman" w:cs="Times New Roman"/>
                <w:b/>
                <w:color w:val="auto"/>
              </w:rPr>
              <w:t xml:space="preserve"> Financial Report</w:t>
            </w:r>
          </w:p>
        </w:tc>
        <w:tc>
          <w:tcPr>
            <w:tcW w:w="8626" w:type="dxa"/>
            <w:gridSpan w:val="7"/>
            <w:vAlign w:val="center"/>
          </w:tcPr>
          <w:p w:rsidR="007F4896" w:rsidRPr="008917D9" w:rsidRDefault="00985731" w:rsidP="00F97854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3076C6">
              <w:rPr>
                <w:color w:val="auto"/>
              </w:rPr>
              <w:t>Current financial re</w:t>
            </w:r>
            <w:r w:rsidR="004C6ABC">
              <w:rPr>
                <w:color w:val="auto"/>
              </w:rPr>
              <w:t>port, c</w:t>
            </w:r>
            <w:r w:rsidR="00874FFE">
              <w:rPr>
                <w:color w:val="auto"/>
              </w:rPr>
              <w:t>ash</w:t>
            </w:r>
            <w:r w:rsidR="00512D7B">
              <w:rPr>
                <w:color w:val="auto"/>
              </w:rPr>
              <w:t xml:space="preserve"> </w:t>
            </w:r>
            <w:r w:rsidR="0086210B">
              <w:rPr>
                <w:color w:val="auto"/>
              </w:rPr>
              <w:t>bala</w:t>
            </w:r>
            <w:r w:rsidR="00F97854">
              <w:rPr>
                <w:color w:val="auto"/>
              </w:rPr>
              <w:t>nce: $42,080.20</w:t>
            </w:r>
            <w:r w:rsidR="00D66123">
              <w:rPr>
                <w:color w:val="auto"/>
              </w:rPr>
              <w:t xml:space="preserve"> as of </w:t>
            </w:r>
            <w:proofErr w:type="spellStart"/>
            <w:r w:rsidR="00D66123">
              <w:rPr>
                <w:color w:val="auto"/>
              </w:rPr>
              <w:t>Co</w:t>
            </w:r>
            <w:r w:rsidR="003664EF">
              <w:rPr>
                <w:color w:val="auto"/>
              </w:rPr>
              <w:t>B</w:t>
            </w:r>
            <w:proofErr w:type="spellEnd"/>
            <w:r w:rsidR="003664EF">
              <w:rPr>
                <w:color w:val="auto"/>
              </w:rPr>
              <w:t xml:space="preserve"> July 9</w:t>
            </w:r>
            <w:r w:rsidR="0013200D">
              <w:rPr>
                <w:color w:val="auto"/>
              </w:rPr>
              <w:t>, 2021</w:t>
            </w:r>
            <w:r w:rsidR="00F97854">
              <w:rPr>
                <w:color w:val="auto"/>
              </w:rPr>
              <w:t>; $6,101.77 remaining for investment after member checks issued.</w:t>
            </w:r>
          </w:p>
        </w:tc>
      </w:tr>
      <w:tr w:rsidR="002B6A94" w:rsidRPr="002B6A94" w:rsidTr="00B744D6">
        <w:trPr>
          <w:trHeight w:val="566"/>
          <w:jc w:val="center"/>
        </w:trPr>
        <w:tc>
          <w:tcPr>
            <w:tcW w:w="2330" w:type="dxa"/>
            <w:vAlign w:val="center"/>
          </w:tcPr>
          <w:p w:rsidR="00310A84" w:rsidRPr="00F07D34" w:rsidRDefault="002435C3" w:rsidP="00310A84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….</w:t>
            </w:r>
            <w:r w:rsidR="00291369" w:rsidRPr="00F07D34">
              <w:rPr>
                <w:rFonts w:eastAsia="Times New Roman" w:cs="Times New Roman"/>
                <w:b/>
                <w:color w:val="auto"/>
              </w:rPr>
              <w:t xml:space="preserve"> Announcements</w:t>
            </w:r>
          </w:p>
        </w:tc>
        <w:tc>
          <w:tcPr>
            <w:tcW w:w="8626" w:type="dxa"/>
            <w:gridSpan w:val="7"/>
            <w:vAlign w:val="center"/>
          </w:tcPr>
          <w:p w:rsidR="00B03BD2" w:rsidRDefault="00B03BD2" w:rsidP="008844A0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- Better Inves</w:t>
            </w:r>
            <w:r w:rsidR="001C4FDB">
              <w:rPr>
                <w:color w:val="auto"/>
              </w:rPr>
              <w:t>ting Weekly Newsletter – First Cuts, webinars, Learning Center, news and information</w:t>
            </w:r>
          </w:p>
          <w:p w:rsidR="00F5154F" w:rsidRDefault="008844A0" w:rsidP="008844A0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9217A6" w:rsidRPr="002B6A94">
              <w:rPr>
                <w:color w:val="auto"/>
              </w:rPr>
              <w:t xml:space="preserve">Classes and </w:t>
            </w:r>
            <w:r w:rsidR="00E629AC" w:rsidRPr="002B6A94">
              <w:rPr>
                <w:color w:val="auto"/>
              </w:rPr>
              <w:t>webinars</w:t>
            </w:r>
            <w:r w:rsidR="00485769" w:rsidRPr="002B6A94">
              <w:rPr>
                <w:color w:val="auto"/>
              </w:rPr>
              <w:t xml:space="preserve">: </w:t>
            </w:r>
            <w:r w:rsidR="009217A6" w:rsidRPr="002B6A94">
              <w:rPr>
                <w:color w:val="auto"/>
              </w:rPr>
              <w:t xml:space="preserve">see </w:t>
            </w:r>
            <w:r w:rsidR="00E629AC" w:rsidRPr="002B6A94">
              <w:rPr>
                <w:color w:val="auto"/>
              </w:rPr>
              <w:t>BetterInvesting</w:t>
            </w:r>
            <w:r w:rsidR="009217A6" w:rsidRPr="002B6A94">
              <w:rPr>
                <w:color w:val="auto"/>
              </w:rPr>
              <w:t xml:space="preserve"> </w:t>
            </w:r>
            <w:r w:rsidR="009217A6" w:rsidRPr="001C4FDB">
              <w:rPr>
                <w:color w:val="auto"/>
              </w:rPr>
              <w:t xml:space="preserve">Magazine </w:t>
            </w:r>
            <w:r w:rsidR="00D023D8" w:rsidRPr="001C4FDB">
              <w:rPr>
                <w:color w:val="auto"/>
              </w:rPr>
              <w:t>ONLINE</w:t>
            </w:r>
            <w:r w:rsidR="00485769" w:rsidRPr="001C4FDB">
              <w:rPr>
                <w:color w:val="auto"/>
              </w:rPr>
              <w:t xml:space="preserve"> section opposite CONTENTS.</w:t>
            </w:r>
            <w:r w:rsidR="00943F8D" w:rsidRPr="001C4FDB">
              <w:rPr>
                <w:color w:val="auto"/>
              </w:rPr>
              <w:t xml:space="preserve"> </w:t>
            </w:r>
            <w:r w:rsidR="006A5E1F" w:rsidRPr="001C4FDB">
              <w:rPr>
                <w:color w:val="auto"/>
              </w:rPr>
              <w:t xml:space="preserve">Other </w:t>
            </w:r>
            <w:r w:rsidR="006A5E1F" w:rsidRPr="002B6A94">
              <w:rPr>
                <w:color w:val="auto"/>
              </w:rPr>
              <w:t xml:space="preserve">investing educational sessions: </w:t>
            </w:r>
            <w:r w:rsidR="00F5154F">
              <w:rPr>
                <w:color w:val="auto"/>
              </w:rPr>
              <w:t>Register on the BI w</w:t>
            </w:r>
            <w:r w:rsidR="00A427C9">
              <w:rPr>
                <w:color w:val="auto"/>
              </w:rPr>
              <w:t>eb site for “Ticker Talk” and St</w:t>
            </w:r>
            <w:r w:rsidR="00F5154F">
              <w:rPr>
                <w:color w:val="auto"/>
              </w:rPr>
              <w:t xml:space="preserve">ock-Up”. </w:t>
            </w:r>
          </w:p>
          <w:p w:rsidR="00DE0844" w:rsidRDefault="008844A0" w:rsidP="00DE0844">
            <w:pPr>
              <w:pStyle w:val="NoSpacing"/>
            </w:pPr>
            <w:r>
              <w:rPr>
                <w:color w:val="auto"/>
              </w:rPr>
              <w:t xml:space="preserve">- </w:t>
            </w:r>
            <w:r w:rsidR="006A5E1F" w:rsidRPr="002B6A94">
              <w:rPr>
                <w:color w:val="auto"/>
              </w:rPr>
              <w:t>“</w:t>
            </w:r>
            <w:r w:rsidR="007B3D20" w:rsidRPr="002B6A94">
              <w:rPr>
                <w:color w:val="auto"/>
              </w:rPr>
              <w:t xml:space="preserve">The </w:t>
            </w:r>
            <w:r w:rsidR="007609D4" w:rsidRPr="002B6A94">
              <w:rPr>
                <w:color w:val="auto"/>
              </w:rPr>
              <w:t>Roundtable</w:t>
            </w:r>
            <w:r w:rsidR="006A5E1F" w:rsidRPr="002B6A94">
              <w:rPr>
                <w:color w:val="auto"/>
              </w:rPr>
              <w:t>”</w:t>
            </w:r>
            <w:r w:rsidR="007B3D20" w:rsidRPr="002B6A94">
              <w:rPr>
                <w:color w:val="auto"/>
              </w:rPr>
              <w:t xml:space="preserve"> </w:t>
            </w:r>
            <w:r w:rsidR="0013200D">
              <w:rPr>
                <w:color w:val="auto"/>
              </w:rPr>
              <w:t>and “Bull Sessions</w:t>
            </w:r>
            <w:r w:rsidR="006A5E1F" w:rsidRPr="002B6A94">
              <w:rPr>
                <w:color w:val="auto"/>
              </w:rPr>
              <w:t xml:space="preserve">” </w:t>
            </w:r>
            <w:r w:rsidR="00F5154F">
              <w:rPr>
                <w:color w:val="auto"/>
              </w:rPr>
              <w:t>occurs</w:t>
            </w:r>
            <w:r w:rsidR="007609D4" w:rsidRPr="002B6A94">
              <w:rPr>
                <w:color w:val="auto"/>
              </w:rPr>
              <w:t xml:space="preserve"> each month</w:t>
            </w:r>
            <w:r w:rsidR="006A5E1F" w:rsidRPr="002B6A94">
              <w:rPr>
                <w:color w:val="auto"/>
              </w:rPr>
              <w:t xml:space="preserve"> sponsored by BI Mid-Michigan</w:t>
            </w:r>
            <w:r w:rsidR="00F5154F">
              <w:rPr>
                <w:color w:val="auto"/>
              </w:rPr>
              <w:t xml:space="preserve"> Chapter</w:t>
            </w:r>
            <w:r w:rsidR="007609D4" w:rsidRPr="002B6A94">
              <w:rPr>
                <w:color w:val="auto"/>
              </w:rPr>
              <w:t xml:space="preserve">. Register with </w:t>
            </w:r>
            <w:r w:rsidR="00A83657" w:rsidRPr="002B6A94">
              <w:rPr>
                <w:color w:val="auto"/>
              </w:rPr>
              <w:t xml:space="preserve">both by contacting: </w:t>
            </w:r>
            <w:hyperlink r:id="rId6" w:history="1">
              <w:r w:rsidR="00A30148" w:rsidRPr="00B94B28">
                <w:rPr>
                  <w:rStyle w:val="Hyperlink"/>
                </w:rPr>
                <w:t>nkavula1@comcast.net</w:t>
              </w:r>
            </w:hyperlink>
            <w:r w:rsidR="00A30148">
              <w:t xml:space="preserve"> </w:t>
            </w:r>
          </w:p>
          <w:p w:rsidR="00D70512" w:rsidRPr="00D054A9" w:rsidRDefault="00534223" w:rsidP="00534223">
            <w:pPr>
              <w:pStyle w:val="NoSpacing"/>
            </w:pPr>
            <w:r>
              <w:t>- BINC is</w:t>
            </w:r>
            <w:r w:rsidR="00462960">
              <w:t xml:space="preserve"> October 21-24, in Dallas</w:t>
            </w:r>
          </w:p>
        </w:tc>
      </w:tr>
      <w:tr w:rsidR="001E7298" w:rsidRPr="002B6A94" w:rsidTr="00B744D6">
        <w:trPr>
          <w:trHeight w:val="566"/>
          <w:jc w:val="center"/>
        </w:trPr>
        <w:tc>
          <w:tcPr>
            <w:tcW w:w="2330" w:type="dxa"/>
            <w:vAlign w:val="center"/>
          </w:tcPr>
          <w:p w:rsidR="001E7298" w:rsidRPr="00D054A9" w:rsidRDefault="002435C3" w:rsidP="00310A84">
            <w:pPr>
              <w:pStyle w:val="NoSpacing"/>
              <w:rPr>
                <w:rFonts w:eastAsia="Times New Roman" w:cs="Times New Roman"/>
                <w:b/>
                <w:color w:val="auto"/>
                <w:szCs w:val="20"/>
              </w:rPr>
            </w:pPr>
            <w:r w:rsidRPr="00D054A9">
              <w:rPr>
                <w:rFonts w:eastAsia="Times New Roman" w:cs="Times New Roman"/>
                <w:b/>
                <w:color w:val="auto"/>
                <w:szCs w:val="20"/>
              </w:rPr>
              <w:t xml:space="preserve">…. </w:t>
            </w:r>
            <w:r w:rsidR="001E7298" w:rsidRPr="00D054A9">
              <w:rPr>
                <w:rFonts w:eastAsia="Times New Roman" w:cs="Times New Roman"/>
                <w:b/>
                <w:color w:val="auto"/>
                <w:szCs w:val="20"/>
              </w:rPr>
              <w:t>Resources</w:t>
            </w:r>
          </w:p>
        </w:tc>
        <w:tc>
          <w:tcPr>
            <w:tcW w:w="8626" w:type="dxa"/>
            <w:gridSpan w:val="7"/>
            <w:vAlign w:val="center"/>
          </w:tcPr>
          <w:p w:rsidR="001E7298" w:rsidRPr="00002AE7" w:rsidRDefault="001E7298" w:rsidP="001E7298">
            <w:pPr>
              <w:pStyle w:val="NoSpacing"/>
              <w:rPr>
                <w:rStyle w:val="Hyperlink"/>
                <w:szCs w:val="20"/>
              </w:rPr>
            </w:pPr>
            <w:r w:rsidRPr="00D054A9">
              <w:rPr>
                <w:rFonts w:cs="Times New Roman"/>
                <w:color w:val="auto"/>
                <w:szCs w:val="20"/>
              </w:rPr>
              <w:t xml:space="preserve">- </w:t>
            </w:r>
            <w:proofErr w:type="spellStart"/>
            <w:r w:rsidRPr="00D054A9">
              <w:rPr>
                <w:rFonts w:cs="Times New Roman"/>
                <w:color w:val="auto"/>
                <w:szCs w:val="20"/>
              </w:rPr>
              <w:t>CinM</w:t>
            </w:r>
            <w:r w:rsidRPr="00002AE7">
              <w:rPr>
                <w:rFonts w:cs="Times New Roman"/>
                <w:color w:val="auto"/>
                <w:szCs w:val="20"/>
              </w:rPr>
              <w:t>IC</w:t>
            </w:r>
            <w:proofErr w:type="spellEnd"/>
            <w:r w:rsidRPr="00002AE7">
              <w:rPr>
                <w:rFonts w:cs="Times New Roman"/>
                <w:color w:val="auto"/>
                <w:szCs w:val="20"/>
              </w:rPr>
              <w:t xml:space="preserve"> portfolios on Manifest Investing: </w:t>
            </w:r>
            <w:hyperlink r:id="rId7" w:history="1">
              <w:proofErr w:type="spellStart"/>
              <w:r w:rsidRPr="00002AE7">
                <w:rPr>
                  <w:rStyle w:val="Hyperlink"/>
                  <w:rFonts w:cs="Times New Roman"/>
                  <w:szCs w:val="20"/>
                </w:rPr>
                <w:t>CinMIC</w:t>
              </w:r>
              <w:proofErr w:type="spellEnd"/>
              <w:r w:rsidRPr="00002AE7">
                <w:rPr>
                  <w:rStyle w:val="Hyperlink"/>
                  <w:rFonts w:cs="Times New Roman"/>
                  <w:szCs w:val="20"/>
                </w:rPr>
                <w:t xml:space="preserve"> Portfolio</w:t>
              </w:r>
            </w:hyperlink>
          </w:p>
          <w:p w:rsidR="00D054A9" w:rsidRPr="00D054A9" w:rsidRDefault="00D054A9" w:rsidP="00D054A9">
            <w:pPr>
              <w:rPr>
                <w:sz w:val="20"/>
                <w:szCs w:val="20"/>
              </w:rPr>
            </w:pPr>
            <w:r w:rsidRPr="00002AE7">
              <w:rPr>
                <w:rStyle w:val="Hyperlink"/>
                <w:color w:val="auto"/>
                <w:sz w:val="20"/>
                <w:szCs w:val="20"/>
                <w:u w:val="none"/>
              </w:rPr>
              <w:t>- Mid-Michigan Chapter presentation on portfolio management:</w:t>
            </w:r>
            <w:r w:rsidRPr="00002AE7">
              <w:rPr>
                <w:sz w:val="20"/>
                <w:szCs w:val="20"/>
              </w:rPr>
              <w:t xml:space="preserve"> </w:t>
            </w:r>
            <w:hyperlink r:id="rId8" w:history="1">
              <w:r w:rsidRPr="00002AE7">
                <w:rPr>
                  <w:rStyle w:val="Hyperlink"/>
                  <w:sz w:val="20"/>
                  <w:szCs w:val="20"/>
                </w:rPr>
                <w:t>https://www.youtube.com/channel/UCgGv4xQhxQnpZ34jpZzjf0A</w:t>
              </w:r>
            </w:hyperlink>
          </w:p>
        </w:tc>
      </w:tr>
      <w:tr w:rsidR="00560FF4" w:rsidRPr="002B6A94" w:rsidTr="00B744D6">
        <w:tblPrEx>
          <w:jc w:val="left"/>
        </w:tblPrEx>
        <w:trPr>
          <w:trHeight w:val="377"/>
        </w:trPr>
        <w:tc>
          <w:tcPr>
            <w:tcW w:w="2330" w:type="dxa"/>
            <w:vAlign w:val="center"/>
          </w:tcPr>
          <w:p w:rsidR="00560FF4" w:rsidRPr="00F07D34" w:rsidRDefault="002435C3" w:rsidP="002B210C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10:00</w:t>
            </w:r>
            <w:r w:rsidR="00560FF4" w:rsidRPr="00F07D34">
              <w:rPr>
                <w:rFonts w:eastAsia="Times New Roman" w:cs="Times New Roman"/>
                <w:b/>
                <w:color w:val="auto"/>
              </w:rPr>
              <w:t xml:space="preserve"> Old Business</w:t>
            </w:r>
          </w:p>
        </w:tc>
        <w:tc>
          <w:tcPr>
            <w:tcW w:w="8626" w:type="dxa"/>
            <w:gridSpan w:val="7"/>
            <w:vAlign w:val="center"/>
          </w:tcPr>
          <w:p w:rsidR="003920B0" w:rsidRPr="005045DA" w:rsidRDefault="00CE5726" w:rsidP="00762AB2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887076">
              <w:rPr>
                <w:color w:val="auto"/>
              </w:rPr>
              <w:t xml:space="preserve"> P</w:t>
            </w:r>
            <w:r w:rsidR="00107AA9">
              <w:rPr>
                <w:color w:val="auto"/>
              </w:rPr>
              <w:t>resentation schedule</w:t>
            </w:r>
            <w:r w:rsidR="008917D9">
              <w:rPr>
                <w:color w:val="auto"/>
              </w:rPr>
              <w:t xml:space="preserve"> updated</w:t>
            </w:r>
            <w:r w:rsidR="005F72D0">
              <w:rPr>
                <w:color w:val="auto"/>
              </w:rPr>
              <w:t>, see below</w:t>
            </w:r>
          </w:p>
        </w:tc>
      </w:tr>
      <w:tr w:rsidR="00560FF4" w:rsidRPr="002B6A94" w:rsidTr="00B744D6">
        <w:tblPrEx>
          <w:jc w:val="left"/>
        </w:tblPrEx>
        <w:trPr>
          <w:trHeight w:val="386"/>
        </w:trPr>
        <w:tc>
          <w:tcPr>
            <w:tcW w:w="2330" w:type="dxa"/>
            <w:vAlign w:val="center"/>
          </w:tcPr>
          <w:p w:rsidR="00560FF4" w:rsidRPr="00F07D34" w:rsidRDefault="002435C3" w:rsidP="002B210C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….</w:t>
            </w:r>
            <w:r w:rsidR="00560FF4" w:rsidRPr="00F07D34">
              <w:rPr>
                <w:rFonts w:eastAsia="Times New Roman" w:cs="Times New Roman"/>
                <w:b/>
                <w:color w:val="auto"/>
              </w:rPr>
              <w:t xml:space="preserve"> New Business</w:t>
            </w:r>
          </w:p>
        </w:tc>
        <w:tc>
          <w:tcPr>
            <w:tcW w:w="8626" w:type="dxa"/>
            <w:gridSpan w:val="7"/>
            <w:vAlign w:val="center"/>
          </w:tcPr>
          <w:p w:rsidR="00947EA2" w:rsidRPr="00E26135" w:rsidRDefault="00C81840" w:rsidP="00D054A9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D054A9" w:rsidRPr="00E26135">
              <w:rPr>
                <w:color w:val="auto"/>
              </w:rPr>
              <w:t>Gerry update</w:t>
            </w:r>
            <w:r w:rsidR="004407B1">
              <w:rPr>
                <w:color w:val="auto"/>
              </w:rPr>
              <w:t>:</w:t>
            </w:r>
            <w:r w:rsidR="00534223">
              <w:rPr>
                <w:color w:val="auto"/>
              </w:rPr>
              <w:t xml:space="preserve"> check issued</w:t>
            </w:r>
            <w:r w:rsidR="004407B1">
              <w:rPr>
                <w:color w:val="auto"/>
              </w:rPr>
              <w:t>/received</w:t>
            </w:r>
            <w:r w:rsidR="00534223">
              <w:rPr>
                <w:color w:val="auto"/>
              </w:rPr>
              <w:t xml:space="preserve"> for $27,978.43</w:t>
            </w:r>
          </w:p>
          <w:p w:rsidR="006078E5" w:rsidRDefault="002845EE" w:rsidP="00D054A9">
            <w:pPr>
              <w:pStyle w:val="NoSpacing"/>
              <w:rPr>
                <w:color w:val="auto"/>
              </w:rPr>
            </w:pPr>
            <w:r w:rsidRPr="00E26135">
              <w:rPr>
                <w:color w:val="auto"/>
              </w:rPr>
              <w:t>- Jackie $8,000 withdrawal request</w:t>
            </w:r>
            <w:r w:rsidR="00534223">
              <w:rPr>
                <w:color w:val="auto"/>
              </w:rPr>
              <w:t>, check issued</w:t>
            </w:r>
          </w:p>
          <w:p w:rsidR="006342B7" w:rsidRPr="005B3AD6" w:rsidRDefault="006342B7" w:rsidP="00D054A9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- Nelson leave of absence</w:t>
            </w:r>
          </w:p>
        </w:tc>
      </w:tr>
      <w:tr w:rsidR="00FF5205" w:rsidRPr="002B6A94" w:rsidTr="00B744D6">
        <w:trPr>
          <w:trHeight w:val="377"/>
          <w:jc w:val="center"/>
        </w:trPr>
        <w:tc>
          <w:tcPr>
            <w:tcW w:w="2330" w:type="dxa"/>
            <w:vAlign w:val="center"/>
          </w:tcPr>
          <w:p w:rsidR="00FF5205" w:rsidRPr="00A31BAE" w:rsidRDefault="00FF5205" w:rsidP="000C1B0F">
            <w:pPr>
              <w:pStyle w:val="NoSpacing"/>
              <w:rPr>
                <w:rFonts w:eastAsia="Times New Roman" w:cs="Times New Roman"/>
                <w:b/>
                <w:color w:val="auto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</w:rPr>
              <w:t>10:1</w:t>
            </w:r>
            <w:r w:rsidRPr="00A31BAE">
              <w:rPr>
                <w:rFonts w:eastAsia="Times New Roman" w:cs="Times New Roman"/>
                <w:b/>
                <w:color w:val="auto"/>
                <w:szCs w:val="20"/>
              </w:rPr>
              <w:t xml:space="preserve">0 </w:t>
            </w:r>
            <w:r w:rsidR="000C1B0F">
              <w:rPr>
                <w:rFonts w:eastAsia="Times New Roman" w:cs="Times New Roman"/>
                <w:b/>
                <w:color w:val="auto"/>
                <w:szCs w:val="20"/>
              </w:rPr>
              <w:t>Stock Study</w:t>
            </w:r>
          </w:p>
        </w:tc>
        <w:tc>
          <w:tcPr>
            <w:tcW w:w="8626" w:type="dxa"/>
            <w:gridSpan w:val="7"/>
            <w:vAlign w:val="center"/>
          </w:tcPr>
          <w:p w:rsidR="00FF5205" w:rsidRPr="00A31BAE" w:rsidRDefault="00FF5205" w:rsidP="003664EF">
            <w:pPr>
              <w:rPr>
                <w:color w:val="auto"/>
                <w:sz w:val="20"/>
                <w:szCs w:val="20"/>
              </w:rPr>
            </w:pPr>
            <w:r w:rsidRPr="00A31BAE">
              <w:rPr>
                <w:color w:val="auto"/>
                <w:sz w:val="20"/>
                <w:szCs w:val="20"/>
              </w:rPr>
              <w:t xml:space="preserve">- </w:t>
            </w:r>
            <w:r w:rsidR="00B861BE">
              <w:rPr>
                <w:color w:val="auto"/>
                <w:sz w:val="20"/>
                <w:szCs w:val="20"/>
              </w:rPr>
              <w:t>Roger: Malibu Boats (MBUU)</w:t>
            </w:r>
            <w:bookmarkStart w:id="0" w:name="_GoBack"/>
            <w:bookmarkEnd w:id="0"/>
          </w:p>
        </w:tc>
      </w:tr>
      <w:tr w:rsidR="00FF5205" w:rsidRPr="002B6A94" w:rsidTr="00B744D6">
        <w:trPr>
          <w:trHeight w:val="377"/>
          <w:jc w:val="center"/>
        </w:trPr>
        <w:tc>
          <w:tcPr>
            <w:tcW w:w="2330" w:type="dxa"/>
            <w:vAlign w:val="center"/>
          </w:tcPr>
          <w:p w:rsidR="00FF5205" w:rsidRPr="00A31BAE" w:rsidRDefault="00FF5205" w:rsidP="00FF5205">
            <w:pPr>
              <w:pStyle w:val="NoSpacing"/>
              <w:rPr>
                <w:rFonts w:eastAsia="Times New Roman" w:cs="Times New Roman"/>
                <w:b/>
                <w:color w:val="auto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</w:rPr>
              <w:t>10:4</w:t>
            </w:r>
            <w:r w:rsidRPr="00A31BAE">
              <w:rPr>
                <w:rFonts w:eastAsia="Times New Roman" w:cs="Times New Roman"/>
                <w:b/>
                <w:color w:val="auto"/>
                <w:szCs w:val="20"/>
              </w:rPr>
              <w:t>0 Education</w:t>
            </w:r>
          </w:p>
        </w:tc>
        <w:tc>
          <w:tcPr>
            <w:tcW w:w="8626" w:type="dxa"/>
            <w:gridSpan w:val="7"/>
            <w:vAlign w:val="center"/>
          </w:tcPr>
          <w:p w:rsidR="00624FD7" w:rsidRPr="00A31BAE" w:rsidRDefault="00FF5205" w:rsidP="00910DFF">
            <w:pPr>
              <w:rPr>
                <w:color w:val="auto"/>
                <w:sz w:val="20"/>
                <w:szCs w:val="20"/>
              </w:rPr>
            </w:pPr>
            <w:r w:rsidRPr="00A31BAE">
              <w:rPr>
                <w:color w:val="auto"/>
                <w:sz w:val="20"/>
                <w:szCs w:val="20"/>
              </w:rPr>
              <w:t xml:space="preserve">- </w:t>
            </w:r>
            <w:r w:rsidR="00910DFF">
              <w:rPr>
                <w:color w:val="auto"/>
                <w:sz w:val="20"/>
                <w:szCs w:val="20"/>
              </w:rPr>
              <w:t>Bill: Special Purpose Acquisition Companies (SPACs)</w:t>
            </w:r>
          </w:p>
        </w:tc>
      </w:tr>
      <w:tr w:rsidR="00FF5205" w:rsidRPr="00D96148" w:rsidTr="00B744D6">
        <w:trPr>
          <w:trHeight w:val="368"/>
          <w:jc w:val="center"/>
        </w:trPr>
        <w:tc>
          <w:tcPr>
            <w:tcW w:w="2330" w:type="dxa"/>
            <w:vAlign w:val="center"/>
          </w:tcPr>
          <w:p w:rsidR="00FF5205" w:rsidRDefault="00FF5205" w:rsidP="00FF5205">
            <w:pPr>
              <w:pStyle w:val="NoSpacing"/>
              <w:rPr>
                <w:rFonts w:eastAsia="Times New Roman" w:cs="Times New Roman"/>
                <w:b/>
                <w:color w:val="auto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</w:rPr>
              <w:t>11:00 Portfolio Review</w:t>
            </w:r>
          </w:p>
        </w:tc>
        <w:tc>
          <w:tcPr>
            <w:tcW w:w="8626" w:type="dxa"/>
            <w:gridSpan w:val="7"/>
            <w:vAlign w:val="center"/>
          </w:tcPr>
          <w:p w:rsidR="00FF5205" w:rsidRDefault="00FF5205" w:rsidP="00FF5205">
            <w:pPr>
              <w:pStyle w:val="NoSpacing"/>
              <w:rPr>
                <w:rFonts w:cs="Times New Roman"/>
                <w:color w:val="auto"/>
                <w:szCs w:val="20"/>
              </w:rPr>
            </w:pPr>
            <w:r w:rsidRPr="009A1965">
              <w:rPr>
                <w:rFonts w:cs="Times New Roman"/>
                <w:color w:val="auto"/>
                <w:szCs w:val="20"/>
              </w:rPr>
              <w:t xml:space="preserve">- Marty’s analysis of the </w:t>
            </w:r>
            <w:proofErr w:type="spellStart"/>
            <w:r w:rsidRPr="009A1965">
              <w:rPr>
                <w:rFonts w:cs="Times New Roman"/>
                <w:color w:val="auto"/>
                <w:szCs w:val="20"/>
              </w:rPr>
              <w:t>CinMIC</w:t>
            </w:r>
            <w:proofErr w:type="spellEnd"/>
            <w:r w:rsidRPr="009A1965">
              <w:rPr>
                <w:rFonts w:cs="Times New Roman"/>
                <w:color w:val="auto"/>
                <w:szCs w:val="20"/>
              </w:rPr>
              <w:t xml:space="preserve"> portfolio; members to address their PERT misses</w:t>
            </w:r>
            <w:r>
              <w:rPr>
                <w:rFonts w:cs="Times New Roman"/>
                <w:color w:val="auto"/>
                <w:szCs w:val="20"/>
              </w:rPr>
              <w:t>, core vs. non-core</w:t>
            </w:r>
          </w:p>
          <w:p w:rsidR="00910DFF" w:rsidRDefault="00910DFF" w:rsidP="00FF5205">
            <w:pPr>
              <w:pStyle w:val="NoSpacing"/>
              <w:rPr>
                <w:rFonts w:cs="Times New Roman"/>
                <w:color w:val="auto"/>
                <w:szCs w:val="20"/>
              </w:rPr>
            </w:pPr>
            <w:r w:rsidRPr="00A31BAE">
              <w:rPr>
                <w:color w:val="auto"/>
                <w:szCs w:val="20"/>
              </w:rPr>
              <w:t xml:space="preserve">- </w:t>
            </w:r>
            <w:r>
              <w:rPr>
                <w:color w:val="auto"/>
                <w:szCs w:val="20"/>
              </w:rPr>
              <w:t>Craig/all: Club adoption of the ‘Deciding to Sell a Company’ criteria</w:t>
            </w:r>
          </w:p>
          <w:p w:rsidR="00910DFF" w:rsidRPr="009A1965" w:rsidRDefault="00BE345F" w:rsidP="00FF5205">
            <w:pPr>
              <w:pStyle w:val="NoSpacing"/>
              <w:rPr>
                <w:rFonts w:cs="Times New Roman"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- Use of the short </w:t>
            </w:r>
            <w:r w:rsidR="00910DFF">
              <w:rPr>
                <w:color w:val="auto"/>
                <w:szCs w:val="20"/>
              </w:rPr>
              <w:t>form for interim stock reports</w:t>
            </w:r>
          </w:p>
        </w:tc>
      </w:tr>
      <w:tr w:rsidR="00FF5205" w:rsidRPr="00D96148" w:rsidTr="00B744D6">
        <w:trPr>
          <w:trHeight w:val="368"/>
          <w:jc w:val="center"/>
        </w:trPr>
        <w:tc>
          <w:tcPr>
            <w:tcW w:w="2330" w:type="dxa"/>
            <w:vAlign w:val="center"/>
          </w:tcPr>
          <w:p w:rsidR="00FF5205" w:rsidRDefault="00FF5205" w:rsidP="00FF5205">
            <w:pPr>
              <w:pStyle w:val="NoSpacing"/>
              <w:rPr>
                <w:rFonts w:eastAsia="Times New Roman" w:cs="Times New Roman"/>
                <w:b/>
                <w:color w:val="auto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</w:rPr>
              <w:t>11:15 Review and Reflection</w:t>
            </w:r>
          </w:p>
        </w:tc>
        <w:tc>
          <w:tcPr>
            <w:tcW w:w="8626" w:type="dxa"/>
            <w:gridSpan w:val="7"/>
            <w:vAlign w:val="center"/>
          </w:tcPr>
          <w:p w:rsidR="00FF5205" w:rsidRPr="009A1965" w:rsidRDefault="00FF5205" w:rsidP="000C1B0F">
            <w:pPr>
              <w:pStyle w:val="NoSpacing"/>
              <w:rPr>
                <w:rFonts w:cs="Times New Roman"/>
                <w:color w:val="auto"/>
                <w:szCs w:val="20"/>
              </w:rPr>
            </w:pPr>
            <w:r w:rsidRPr="009A1965">
              <w:rPr>
                <w:rFonts w:cs="Times New Roman"/>
                <w:color w:val="auto"/>
                <w:szCs w:val="20"/>
              </w:rPr>
              <w:t>- Continuing discussion on stock reviews and portfolio management</w:t>
            </w:r>
          </w:p>
        </w:tc>
      </w:tr>
      <w:tr w:rsidR="00FF5205" w:rsidRPr="00D96148" w:rsidTr="00B744D6">
        <w:trPr>
          <w:trHeight w:val="368"/>
          <w:jc w:val="center"/>
        </w:trPr>
        <w:tc>
          <w:tcPr>
            <w:tcW w:w="2330" w:type="dxa"/>
            <w:vAlign w:val="center"/>
          </w:tcPr>
          <w:p w:rsidR="00FF5205" w:rsidRPr="00D96148" w:rsidRDefault="00FF5205" w:rsidP="00FF5205">
            <w:pPr>
              <w:pStyle w:val="NoSpacing"/>
              <w:rPr>
                <w:rFonts w:eastAsia="Times New Roman" w:cs="Times New Roman"/>
                <w:b/>
                <w:color w:val="auto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</w:rPr>
              <w:t>11:30</w:t>
            </w:r>
            <w:r w:rsidRPr="00D96148">
              <w:rPr>
                <w:rFonts w:eastAsia="Times New Roman" w:cs="Times New Roman"/>
                <w:b/>
                <w:color w:val="auto"/>
                <w:szCs w:val="20"/>
              </w:rPr>
              <w:t xml:space="preserve"> Buy/Hold/ Sell</w:t>
            </w:r>
          </w:p>
        </w:tc>
        <w:tc>
          <w:tcPr>
            <w:tcW w:w="8626" w:type="dxa"/>
            <w:gridSpan w:val="7"/>
            <w:vAlign w:val="center"/>
          </w:tcPr>
          <w:p w:rsidR="00FF5205" w:rsidRPr="00D96148" w:rsidRDefault="00FF5205" w:rsidP="00FF5205">
            <w:pPr>
              <w:pStyle w:val="NoSpacing"/>
              <w:rPr>
                <w:rFonts w:cs="Times New Roman"/>
                <w:color w:val="auto"/>
                <w:szCs w:val="20"/>
              </w:rPr>
            </w:pPr>
            <w:r>
              <w:rPr>
                <w:rFonts w:cs="Times New Roman"/>
                <w:color w:val="auto"/>
                <w:szCs w:val="20"/>
              </w:rPr>
              <w:t xml:space="preserve">- </w:t>
            </w:r>
            <w:r w:rsidRPr="00D96148">
              <w:rPr>
                <w:rFonts w:cs="Times New Roman"/>
                <w:color w:val="auto"/>
                <w:szCs w:val="20"/>
              </w:rPr>
              <w:t>Reports need to be done approximately ON</w:t>
            </w:r>
            <w:r>
              <w:rPr>
                <w:rFonts w:cs="Times New Roman"/>
                <w:color w:val="auto"/>
                <w:szCs w:val="20"/>
              </w:rPr>
              <w:t>E week before Saturday meeting</w:t>
            </w:r>
          </w:p>
        </w:tc>
      </w:tr>
      <w:tr w:rsidR="00FF5205" w:rsidRPr="00D96148" w:rsidTr="00B744D6">
        <w:tblPrEx>
          <w:jc w:val="left"/>
        </w:tblPrEx>
        <w:trPr>
          <w:trHeight w:val="403"/>
        </w:trPr>
        <w:tc>
          <w:tcPr>
            <w:tcW w:w="2330" w:type="dxa"/>
            <w:vAlign w:val="center"/>
            <w:hideMark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Stock</w:t>
            </w:r>
          </w:p>
        </w:tc>
        <w:tc>
          <w:tcPr>
            <w:tcW w:w="1180" w:type="dxa"/>
            <w:vAlign w:val="center"/>
            <w:hideMark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Symbol</w:t>
            </w:r>
          </w:p>
        </w:tc>
        <w:tc>
          <w:tcPr>
            <w:tcW w:w="1370" w:type="dxa"/>
            <w:vAlign w:val="center"/>
            <w:hideMark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Watcher</w:t>
            </w:r>
          </w:p>
        </w:tc>
        <w:tc>
          <w:tcPr>
            <w:tcW w:w="1500" w:type="dxa"/>
            <w:vAlign w:val="center"/>
            <w:hideMark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Watcher: Buy/Hold/Sell</w:t>
            </w:r>
          </w:p>
        </w:tc>
        <w:tc>
          <w:tcPr>
            <w:tcW w:w="1440" w:type="dxa"/>
            <w:vAlign w:val="center"/>
            <w:hideMark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SSG: Buy/Hold/Sell</w:t>
            </w:r>
          </w:p>
        </w:tc>
        <w:tc>
          <w:tcPr>
            <w:tcW w:w="966" w:type="dxa"/>
            <w:vAlign w:val="center"/>
            <w:hideMark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# of Shares</w:t>
            </w:r>
          </w:p>
        </w:tc>
        <w:tc>
          <w:tcPr>
            <w:tcW w:w="990" w:type="dxa"/>
            <w:vAlign w:val="center"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% of Portfolio</w:t>
            </w:r>
          </w:p>
        </w:tc>
        <w:tc>
          <w:tcPr>
            <w:tcW w:w="1180" w:type="dxa"/>
            <w:vAlign w:val="center"/>
            <w:hideMark/>
          </w:tcPr>
          <w:p w:rsidR="00FF5205" w:rsidRPr="00AC32A5" w:rsidRDefault="00FF5205" w:rsidP="00FF5205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Year End</w:t>
            </w:r>
          </w:p>
        </w:tc>
      </w:tr>
      <w:tr w:rsidR="00E61B2C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E61B2C" w:rsidRPr="00AC32A5" w:rsidRDefault="00E61B2C" w:rsidP="00E61B2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Adobe</w:t>
            </w:r>
          </w:p>
        </w:tc>
        <w:tc>
          <w:tcPr>
            <w:tcW w:w="1180" w:type="dxa"/>
            <w:noWrap/>
            <w:hideMark/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ADBE</w:t>
            </w:r>
          </w:p>
        </w:tc>
        <w:tc>
          <w:tcPr>
            <w:tcW w:w="1370" w:type="dxa"/>
            <w:noWrap/>
            <w:hideMark/>
          </w:tcPr>
          <w:p w:rsidR="00E61B2C" w:rsidRPr="009A5E14" w:rsidRDefault="00E61B2C" w:rsidP="00E61B2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Kate (1)</w:t>
            </w:r>
          </w:p>
        </w:tc>
        <w:tc>
          <w:tcPr>
            <w:tcW w:w="1500" w:type="dxa"/>
            <w:noWrap/>
          </w:tcPr>
          <w:p w:rsidR="00E61B2C" w:rsidRPr="00AC32A5" w:rsidRDefault="00E61B2C" w:rsidP="00E61B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E61B2C" w:rsidRPr="00AC32A5" w:rsidRDefault="00E61B2C" w:rsidP="00E61B2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6.8</w:t>
            </w:r>
          </w:p>
        </w:tc>
        <w:tc>
          <w:tcPr>
            <w:tcW w:w="1180" w:type="dxa"/>
            <w:noWrap/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Nov</w:t>
            </w:r>
          </w:p>
        </w:tc>
      </w:tr>
      <w:tr w:rsidR="00E61B2C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E61B2C" w:rsidRPr="00AC32A5" w:rsidRDefault="00E61B2C" w:rsidP="00E61B2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Alphabet</w:t>
            </w:r>
          </w:p>
        </w:tc>
        <w:tc>
          <w:tcPr>
            <w:tcW w:w="1180" w:type="dxa"/>
            <w:noWrap/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GOOG</w:t>
            </w:r>
          </w:p>
        </w:tc>
        <w:tc>
          <w:tcPr>
            <w:tcW w:w="1370" w:type="dxa"/>
            <w:noWrap/>
          </w:tcPr>
          <w:p w:rsidR="00E61B2C" w:rsidRPr="009A5E14" w:rsidRDefault="00E61B2C" w:rsidP="00E61B2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Roger</w:t>
            </w:r>
          </w:p>
        </w:tc>
        <w:tc>
          <w:tcPr>
            <w:tcW w:w="1500" w:type="dxa"/>
            <w:noWrap/>
          </w:tcPr>
          <w:p w:rsidR="00E61B2C" w:rsidRPr="00AC32A5" w:rsidRDefault="00E61B2C" w:rsidP="00E61B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noWrap/>
          </w:tcPr>
          <w:p w:rsidR="00E61B2C" w:rsidRPr="00AC32A5" w:rsidRDefault="00E61B2C" w:rsidP="00E61B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5.8</w:t>
            </w:r>
          </w:p>
        </w:tc>
        <w:tc>
          <w:tcPr>
            <w:tcW w:w="1180" w:type="dxa"/>
            <w:noWrap/>
          </w:tcPr>
          <w:p w:rsidR="00E61B2C" w:rsidRPr="00AC32A5" w:rsidRDefault="00E61B2C" w:rsidP="00E61B2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Dec</w:t>
            </w:r>
          </w:p>
        </w:tc>
      </w:tr>
      <w:tr w:rsidR="00DB3A94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DB3A94" w:rsidRPr="00AC32A5" w:rsidRDefault="00DB3A94" w:rsidP="00DB3A94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Apple </w:t>
            </w:r>
          </w:p>
        </w:tc>
        <w:tc>
          <w:tcPr>
            <w:tcW w:w="1180" w:type="dxa"/>
            <w:noWrap/>
          </w:tcPr>
          <w:p w:rsidR="00DB3A94" w:rsidRPr="00AC32A5" w:rsidRDefault="00DB3A94" w:rsidP="00DB3A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color w:val="auto"/>
                <w:sz w:val="20"/>
                <w:szCs w:val="20"/>
              </w:rPr>
              <w:t>AAPL</w:t>
            </w:r>
          </w:p>
        </w:tc>
        <w:tc>
          <w:tcPr>
            <w:tcW w:w="1370" w:type="dxa"/>
            <w:noWrap/>
          </w:tcPr>
          <w:p w:rsidR="00DB3A94" w:rsidRPr="009A5E14" w:rsidRDefault="00DB3A94" w:rsidP="00DB3A94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A5E14">
              <w:rPr>
                <w:rFonts w:eastAsia="Times New Roman" w:cs="Times New Roman"/>
                <w:color w:val="auto"/>
                <w:sz w:val="20"/>
                <w:szCs w:val="20"/>
              </w:rPr>
              <w:t>Jackie</w:t>
            </w:r>
          </w:p>
        </w:tc>
        <w:tc>
          <w:tcPr>
            <w:tcW w:w="1500" w:type="dxa"/>
            <w:noWrap/>
          </w:tcPr>
          <w:p w:rsidR="00DB3A94" w:rsidRPr="00AC32A5" w:rsidRDefault="00DB3A94" w:rsidP="00DB3A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DB3A94" w:rsidRPr="00AC32A5" w:rsidRDefault="00DB3A94" w:rsidP="00DB3A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A94" w:rsidRPr="00AC32A5" w:rsidRDefault="00DB3A94" w:rsidP="00DB3A9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A94" w:rsidRPr="00AC32A5" w:rsidRDefault="00DB3A94" w:rsidP="00DB3A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</w:t>
            </w:r>
          </w:p>
        </w:tc>
        <w:tc>
          <w:tcPr>
            <w:tcW w:w="1180" w:type="dxa"/>
            <w:noWrap/>
          </w:tcPr>
          <w:p w:rsidR="00DB3A94" w:rsidRPr="00AC32A5" w:rsidRDefault="00DB3A94" w:rsidP="00DB3A94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color w:val="auto"/>
                <w:sz w:val="20"/>
                <w:szCs w:val="20"/>
              </w:rPr>
              <w:t>Sep</w:t>
            </w:r>
          </w:p>
        </w:tc>
      </w:tr>
      <w:tr w:rsidR="009751CE" w:rsidRPr="00D96148" w:rsidTr="00B744D6">
        <w:tblPrEx>
          <w:jc w:val="left"/>
        </w:tblPrEx>
        <w:trPr>
          <w:trHeight w:val="287"/>
        </w:trPr>
        <w:tc>
          <w:tcPr>
            <w:tcW w:w="2330" w:type="dxa"/>
            <w:noWrap/>
            <w:hideMark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 xml:space="preserve">C. H. Robinson </w:t>
            </w:r>
          </w:p>
        </w:tc>
        <w:tc>
          <w:tcPr>
            <w:tcW w:w="1180" w:type="dxa"/>
            <w:noWrap/>
            <w:hideMark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CHRW</w:t>
            </w:r>
          </w:p>
        </w:tc>
        <w:tc>
          <w:tcPr>
            <w:tcW w:w="1370" w:type="dxa"/>
            <w:noWrap/>
            <w:hideMark/>
          </w:tcPr>
          <w:p w:rsidR="009751CE" w:rsidRPr="009A5E14" w:rsidRDefault="009751CE" w:rsidP="009751CE">
            <w:pPr>
              <w:tabs>
                <w:tab w:val="left" w:pos="885"/>
              </w:tabs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Michele (2)</w:t>
            </w:r>
          </w:p>
        </w:tc>
        <w:tc>
          <w:tcPr>
            <w:tcW w:w="150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4.8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9751CE" w:rsidRPr="00534F15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34F15">
              <w:rPr>
                <w:rFonts w:eastAsia="Times New Roman" w:cs="Times New Roman"/>
                <w:color w:val="auto"/>
                <w:sz w:val="20"/>
                <w:szCs w:val="20"/>
              </w:rPr>
              <w:t>CACI International</w:t>
            </w:r>
          </w:p>
        </w:tc>
        <w:tc>
          <w:tcPr>
            <w:tcW w:w="1180" w:type="dxa"/>
            <w:noWrap/>
            <w:hideMark/>
          </w:tcPr>
          <w:p w:rsidR="009751CE" w:rsidRPr="00534F1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534F15">
              <w:rPr>
                <w:rFonts w:eastAsia="Times New Roman" w:cs="Times New Roman"/>
                <w:color w:val="auto"/>
                <w:sz w:val="20"/>
                <w:szCs w:val="20"/>
              </w:rPr>
              <w:t>CACI</w:t>
            </w:r>
          </w:p>
        </w:tc>
        <w:tc>
          <w:tcPr>
            <w:tcW w:w="1370" w:type="dxa"/>
            <w:noWrap/>
            <w:hideMark/>
          </w:tcPr>
          <w:p w:rsidR="009751CE" w:rsidRPr="00534F15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Craig</w:t>
            </w:r>
          </w:p>
        </w:tc>
        <w:tc>
          <w:tcPr>
            <w:tcW w:w="1500" w:type="dxa"/>
            <w:shd w:val="clear" w:color="auto" w:fill="auto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shd w:val="clear" w:color="auto" w:fill="auto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BUY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5.1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Jun</w:t>
            </w:r>
          </w:p>
        </w:tc>
      </w:tr>
      <w:tr w:rsidR="009751CE" w:rsidRPr="00D96148" w:rsidTr="00B744D6">
        <w:tblPrEx>
          <w:jc w:val="left"/>
        </w:tblPrEx>
        <w:trPr>
          <w:trHeight w:val="260"/>
        </w:trPr>
        <w:tc>
          <w:tcPr>
            <w:tcW w:w="2330" w:type="dxa"/>
            <w:noWrap/>
            <w:hideMark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Danaher</w:t>
            </w:r>
          </w:p>
        </w:tc>
        <w:tc>
          <w:tcPr>
            <w:tcW w:w="1180" w:type="dxa"/>
            <w:noWrap/>
            <w:hideMark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DHR</w:t>
            </w:r>
          </w:p>
        </w:tc>
        <w:tc>
          <w:tcPr>
            <w:tcW w:w="1370" w:type="dxa"/>
            <w:noWrap/>
            <w:hideMark/>
          </w:tcPr>
          <w:p w:rsidR="009751CE" w:rsidRPr="009A5E14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A5E14">
              <w:rPr>
                <w:rFonts w:eastAsia="Times New Roman" w:cs="Times New Roman"/>
                <w:color w:val="auto"/>
                <w:sz w:val="20"/>
                <w:szCs w:val="20"/>
              </w:rPr>
              <w:t>Harrison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(2)</w:t>
            </w:r>
          </w:p>
        </w:tc>
        <w:tc>
          <w:tcPr>
            <w:tcW w:w="150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12.4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Fastenal</w:t>
            </w:r>
          </w:p>
        </w:tc>
        <w:tc>
          <w:tcPr>
            <w:tcW w:w="1180" w:type="dxa"/>
            <w:noWrap/>
            <w:hideMark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FAST</w:t>
            </w:r>
          </w:p>
        </w:tc>
        <w:tc>
          <w:tcPr>
            <w:tcW w:w="1370" w:type="dxa"/>
            <w:noWrap/>
            <w:hideMark/>
          </w:tcPr>
          <w:p w:rsidR="009751CE" w:rsidRPr="009A5E14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A5E14">
              <w:rPr>
                <w:rFonts w:eastAsia="Times New Roman" w:cs="Times New Roman"/>
                <w:color w:val="auto"/>
                <w:sz w:val="20"/>
                <w:szCs w:val="20"/>
              </w:rPr>
              <w:t>Rich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150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10.6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  <w:vAlign w:val="center"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Fidelity Select Healthcare</w:t>
            </w:r>
          </w:p>
        </w:tc>
        <w:tc>
          <w:tcPr>
            <w:tcW w:w="1180" w:type="dxa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FSPHX</w:t>
            </w:r>
          </w:p>
        </w:tc>
        <w:tc>
          <w:tcPr>
            <w:tcW w:w="1370" w:type="dxa"/>
            <w:noWrap/>
            <w:vAlign w:val="center"/>
          </w:tcPr>
          <w:p w:rsidR="009751CE" w:rsidRPr="009A5E14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---</w:t>
            </w:r>
          </w:p>
        </w:tc>
        <w:tc>
          <w:tcPr>
            <w:tcW w:w="1500" w:type="dxa"/>
            <w:noWrap/>
          </w:tcPr>
          <w:p w:rsidR="009751CE" w:rsidRDefault="009751CE" w:rsidP="009751CE">
            <w:pPr>
              <w:jc w:val="center"/>
            </w:pPr>
          </w:p>
        </w:tc>
        <w:tc>
          <w:tcPr>
            <w:tcW w:w="1440" w:type="dxa"/>
            <w:noWrap/>
          </w:tcPr>
          <w:p w:rsidR="009751CE" w:rsidRDefault="009751CE" w:rsidP="009751CE">
            <w:pPr>
              <w:jc w:val="center"/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278.7640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5.3</w:t>
            </w:r>
          </w:p>
        </w:tc>
        <w:tc>
          <w:tcPr>
            <w:tcW w:w="1180" w:type="dxa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color w:val="auto"/>
                <w:sz w:val="20"/>
                <w:szCs w:val="20"/>
              </w:rPr>
              <w:t>---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  <w:vAlign w:val="center"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IRobot</w:t>
            </w:r>
          </w:p>
        </w:tc>
        <w:tc>
          <w:tcPr>
            <w:tcW w:w="1180" w:type="dxa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IRBT</w:t>
            </w:r>
          </w:p>
        </w:tc>
        <w:tc>
          <w:tcPr>
            <w:tcW w:w="1370" w:type="dxa"/>
            <w:noWrap/>
            <w:vAlign w:val="center"/>
          </w:tcPr>
          <w:p w:rsidR="009751CE" w:rsidRPr="009A5E14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A5E14">
              <w:rPr>
                <w:rFonts w:eastAsia="Times New Roman" w:cs="Times New Roman"/>
                <w:color w:val="auto"/>
                <w:sz w:val="20"/>
                <w:szCs w:val="20"/>
              </w:rPr>
              <w:t>Bill</w:t>
            </w:r>
          </w:p>
        </w:tc>
        <w:tc>
          <w:tcPr>
            <w:tcW w:w="150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BUY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5.4</w:t>
            </w:r>
          </w:p>
        </w:tc>
        <w:tc>
          <w:tcPr>
            <w:tcW w:w="1180" w:type="dxa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  <w:vAlign w:val="center"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AC32A5">
              <w:rPr>
                <w:rFonts w:eastAsia="Times New Roman" w:cs="Times New Roman"/>
                <w:sz w:val="20"/>
                <w:szCs w:val="20"/>
              </w:rPr>
              <w:t>Illumina</w:t>
            </w:r>
            <w:proofErr w:type="spellEnd"/>
          </w:p>
        </w:tc>
        <w:tc>
          <w:tcPr>
            <w:tcW w:w="1180" w:type="dxa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ILMN</w:t>
            </w:r>
          </w:p>
        </w:tc>
        <w:tc>
          <w:tcPr>
            <w:tcW w:w="1370" w:type="dxa"/>
            <w:noWrap/>
            <w:vAlign w:val="center"/>
          </w:tcPr>
          <w:p w:rsidR="009751CE" w:rsidRPr="009A5E14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9A5E14">
              <w:rPr>
                <w:rFonts w:eastAsia="Times New Roman" w:cs="Times New Roman"/>
                <w:color w:val="auto"/>
                <w:sz w:val="20"/>
                <w:szCs w:val="20"/>
              </w:rPr>
              <w:t>Dene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(1)</w:t>
            </w:r>
          </w:p>
        </w:tc>
        <w:tc>
          <w:tcPr>
            <w:tcW w:w="150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4.0</w:t>
            </w:r>
          </w:p>
        </w:tc>
        <w:tc>
          <w:tcPr>
            <w:tcW w:w="1180" w:type="dxa"/>
            <w:noWrap/>
            <w:vAlign w:val="center"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Ollie’s Bargain Barn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OLLI</w:t>
            </w:r>
          </w:p>
        </w:tc>
        <w:tc>
          <w:tcPr>
            <w:tcW w:w="1370" w:type="dxa"/>
            <w:noWrap/>
          </w:tcPr>
          <w:p w:rsidR="009751CE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Michele (2)</w:t>
            </w:r>
          </w:p>
        </w:tc>
        <w:tc>
          <w:tcPr>
            <w:tcW w:w="1500" w:type="dxa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BUY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CE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1CE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7.5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Dec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Starbucks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color w:val="auto"/>
                <w:sz w:val="20"/>
                <w:szCs w:val="20"/>
              </w:rPr>
              <w:t>SBUX</w:t>
            </w:r>
          </w:p>
        </w:tc>
        <w:tc>
          <w:tcPr>
            <w:tcW w:w="1370" w:type="dxa"/>
            <w:noWrap/>
          </w:tcPr>
          <w:p w:rsidR="009751CE" w:rsidRPr="009A5E14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Harrison (2)</w:t>
            </w:r>
          </w:p>
        </w:tc>
        <w:tc>
          <w:tcPr>
            <w:tcW w:w="1500" w:type="dxa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5.3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color w:val="auto"/>
                <w:sz w:val="20"/>
                <w:szCs w:val="20"/>
              </w:rPr>
              <w:t>Sep</w:t>
            </w:r>
          </w:p>
        </w:tc>
      </w:tr>
      <w:tr w:rsidR="009751CE" w:rsidRPr="00D96148" w:rsidTr="00B744D6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9751CE" w:rsidRPr="00AC32A5" w:rsidRDefault="009751CE" w:rsidP="009751CE">
            <w:pPr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Tractor Supply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sz w:val="20"/>
                <w:szCs w:val="20"/>
              </w:rPr>
              <w:t>TSCO</w:t>
            </w:r>
          </w:p>
        </w:tc>
        <w:tc>
          <w:tcPr>
            <w:tcW w:w="1370" w:type="dxa"/>
            <w:noWrap/>
          </w:tcPr>
          <w:p w:rsidR="009751CE" w:rsidRPr="009A5E14" w:rsidRDefault="009751CE" w:rsidP="009751C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Paul</w:t>
            </w:r>
          </w:p>
        </w:tc>
        <w:tc>
          <w:tcPr>
            <w:tcW w:w="1500" w:type="dxa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1440" w:type="dxa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HOLD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CE" w:rsidRPr="00AC32A5" w:rsidRDefault="009751CE" w:rsidP="009751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12.6</w:t>
            </w:r>
          </w:p>
        </w:tc>
        <w:tc>
          <w:tcPr>
            <w:tcW w:w="1180" w:type="dxa"/>
            <w:noWrap/>
          </w:tcPr>
          <w:p w:rsidR="009751CE" w:rsidRPr="00AC32A5" w:rsidRDefault="009751CE" w:rsidP="009751C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C32A5">
              <w:rPr>
                <w:rFonts w:eastAsia="Times New Roman" w:cs="Times New Roman"/>
                <w:color w:val="auto"/>
                <w:sz w:val="20"/>
                <w:szCs w:val="20"/>
              </w:rPr>
              <w:t>Dec</w:t>
            </w:r>
          </w:p>
        </w:tc>
      </w:tr>
    </w:tbl>
    <w:p w:rsidR="00A66B2D" w:rsidRPr="002C5C3A" w:rsidRDefault="00A66B2D" w:rsidP="00DA7455">
      <w:pPr>
        <w:spacing w:after="0"/>
        <w:rPr>
          <w:rFonts w:eastAsia="Times New Roman" w:cs="Times New Roman"/>
          <w:b/>
          <w:color w:val="auto"/>
          <w:sz w:val="18"/>
          <w:szCs w:val="18"/>
        </w:rPr>
      </w:pPr>
    </w:p>
    <w:p w:rsidR="00022D71" w:rsidRDefault="002A4EFB" w:rsidP="00EF754F">
      <w:pPr>
        <w:spacing w:after="0"/>
        <w:jc w:val="center"/>
        <w:rPr>
          <w:rFonts w:eastAsia="Times New Roman" w:cs="Times New Roman"/>
          <w:b/>
          <w:color w:val="auto"/>
          <w:sz w:val="18"/>
          <w:szCs w:val="18"/>
        </w:rPr>
      </w:pPr>
      <w:r w:rsidRPr="002C5C3A">
        <w:rPr>
          <w:rFonts w:eastAsia="Times New Roman" w:cs="Times New Roman"/>
          <w:b/>
          <w:color w:val="auto"/>
          <w:sz w:val="18"/>
          <w:szCs w:val="18"/>
        </w:rPr>
        <w:t>Future meetings:</w:t>
      </w:r>
      <w:r w:rsidR="0060376B" w:rsidRPr="002C5C3A">
        <w:rPr>
          <w:rFonts w:eastAsia="Times New Roman" w:cs="Times New Roman"/>
          <w:b/>
          <w:color w:val="auto"/>
          <w:sz w:val="18"/>
          <w:szCs w:val="18"/>
        </w:rPr>
        <w:t xml:space="preserve">   </w:t>
      </w:r>
      <w:r w:rsidRPr="002C5C3A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907B54" w:rsidRPr="002C5C3A">
        <w:rPr>
          <w:rFonts w:eastAsia="Times New Roman" w:cs="Times New Roman"/>
          <w:b/>
          <w:color w:val="auto"/>
          <w:sz w:val="18"/>
          <w:szCs w:val="18"/>
        </w:rPr>
        <w:t xml:space="preserve">Mid-Month </w:t>
      </w:r>
      <w:r w:rsidR="000C1B0F">
        <w:rPr>
          <w:rFonts w:eastAsia="Times New Roman" w:cs="Times New Roman"/>
          <w:b/>
          <w:color w:val="auto"/>
          <w:sz w:val="18"/>
          <w:szCs w:val="18"/>
        </w:rPr>
        <w:t>Meeting</w:t>
      </w:r>
      <w:r w:rsidR="00EC31E0" w:rsidRPr="002C5C3A">
        <w:rPr>
          <w:rFonts w:eastAsia="Times New Roman" w:cs="Times New Roman"/>
          <w:b/>
          <w:color w:val="auto"/>
          <w:sz w:val="18"/>
          <w:szCs w:val="18"/>
        </w:rPr>
        <w:t>:</w:t>
      </w:r>
      <w:r w:rsidR="000C1B0F">
        <w:rPr>
          <w:rFonts w:eastAsia="Times New Roman" w:cs="Times New Roman"/>
          <w:b/>
          <w:color w:val="auto"/>
          <w:sz w:val="18"/>
          <w:szCs w:val="18"/>
        </w:rPr>
        <w:t xml:space="preserve"> August 7</w:t>
      </w:r>
      <w:r w:rsidR="00DA7455">
        <w:rPr>
          <w:rFonts w:eastAsia="Times New Roman" w:cs="Times New Roman"/>
          <w:b/>
          <w:color w:val="auto"/>
          <w:sz w:val="18"/>
          <w:szCs w:val="18"/>
        </w:rPr>
        <w:t>, 2021</w:t>
      </w:r>
      <w:r w:rsidR="003214C2" w:rsidRPr="002C5C3A">
        <w:rPr>
          <w:rFonts w:eastAsia="Times New Roman" w:cs="Times New Roman"/>
          <w:b/>
          <w:color w:val="auto"/>
          <w:sz w:val="18"/>
          <w:szCs w:val="18"/>
        </w:rPr>
        <w:t>,</w:t>
      </w:r>
      <w:r w:rsidR="0060376B" w:rsidRPr="002C5C3A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CF4747">
        <w:rPr>
          <w:rFonts w:eastAsia="Times New Roman" w:cs="Times New Roman"/>
          <w:b/>
          <w:color w:val="auto"/>
          <w:sz w:val="18"/>
          <w:szCs w:val="18"/>
        </w:rPr>
        <w:t>online</w:t>
      </w:r>
      <w:r w:rsidR="00B67A47" w:rsidRPr="002C5C3A">
        <w:rPr>
          <w:rFonts w:eastAsia="Times New Roman" w:cs="Times New Roman"/>
          <w:b/>
          <w:color w:val="auto"/>
          <w:sz w:val="18"/>
          <w:szCs w:val="18"/>
        </w:rPr>
        <w:t>;</w:t>
      </w:r>
      <w:r w:rsidR="0060376B" w:rsidRPr="002C5C3A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proofErr w:type="gramStart"/>
      <w:r w:rsidR="000C1B0F">
        <w:rPr>
          <w:rFonts w:eastAsia="Times New Roman" w:cs="Times New Roman"/>
          <w:b/>
          <w:color w:val="auto"/>
          <w:sz w:val="18"/>
          <w:szCs w:val="18"/>
        </w:rPr>
        <w:t>Regular</w:t>
      </w:r>
      <w:proofErr w:type="gramEnd"/>
      <w:r w:rsidR="000C1B0F">
        <w:rPr>
          <w:rFonts w:eastAsia="Times New Roman" w:cs="Times New Roman"/>
          <w:b/>
          <w:color w:val="auto"/>
          <w:sz w:val="18"/>
          <w:szCs w:val="18"/>
        </w:rPr>
        <w:t xml:space="preserve"> M</w:t>
      </w:r>
      <w:r w:rsidR="00907B54" w:rsidRPr="002C5C3A">
        <w:rPr>
          <w:rFonts w:eastAsia="Times New Roman" w:cs="Times New Roman"/>
          <w:b/>
          <w:color w:val="auto"/>
          <w:sz w:val="18"/>
          <w:szCs w:val="18"/>
        </w:rPr>
        <w:t>eeting</w:t>
      </w:r>
      <w:r w:rsidR="00EC31E0" w:rsidRPr="002C5C3A">
        <w:rPr>
          <w:rFonts w:eastAsia="Times New Roman" w:cs="Times New Roman"/>
          <w:b/>
          <w:color w:val="auto"/>
          <w:sz w:val="18"/>
          <w:szCs w:val="18"/>
        </w:rPr>
        <w:t>:</w:t>
      </w:r>
      <w:r w:rsidR="003B2105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0C1B0F">
        <w:rPr>
          <w:rFonts w:eastAsia="Times New Roman" w:cs="Times New Roman"/>
          <w:b/>
          <w:color w:val="auto"/>
          <w:sz w:val="18"/>
          <w:szCs w:val="18"/>
        </w:rPr>
        <w:t>August 21</w:t>
      </w:r>
      <w:r w:rsidR="00A84157">
        <w:rPr>
          <w:rFonts w:eastAsia="Times New Roman" w:cs="Times New Roman"/>
          <w:b/>
          <w:color w:val="auto"/>
          <w:sz w:val="18"/>
          <w:szCs w:val="18"/>
        </w:rPr>
        <w:t>, 202</w:t>
      </w:r>
      <w:r w:rsidR="00DA7455">
        <w:rPr>
          <w:rFonts w:eastAsia="Times New Roman" w:cs="Times New Roman"/>
          <w:b/>
          <w:color w:val="auto"/>
          <w:sz w:val="18"/>
          <w:szCs w:val="18"/>
        </w:rPr>
        <w:t>1</w:t>
      </w:r>
      <w:r w:rsidR="006817F4" w:rsidRPr="002C5C3A">
        <w:rPr>
          <w:rFonts w:eastAsia="Times New Roman" w:cs="Times New Roman"/>
          <w:b/>
          <w:color w:val="auto"/>
          <w:sz w:val="18"/>
          <w:szCs w:val="18"/>
        </w:rPr>
        <w:t xml:space="preserve">, </w:t>
      </w:r>
      <w:r w:rsidR="000C1B0F">
        <w:rPr>
          <w:rFonts w:eastAsia="Times New Roman" w:cs="Times New Roman"/>
          <w:b/>
          <w:color w:val="auto"/>
          <w:sz w:val="18"/>
          <w:szCs w:val="18"/>
        </w:rPr>
        <w:t>hybrid</w:t>
      </w:r>
    </w:p>
    <w:p w:rsidR="00F94EF0" w:rsidRPr="00F94EF0" w:rsidRDefault="00F94EF0" w:rsidP="00EF754F">
      <w:pPr>
        <w:spacing w:after="0"/>
        <w:jc w:val="center"/>
        <w:rPr>
          <w:rFonts w:eastAsia="Times New Roman" w:cs="Times New Roman"/>
          <w:b/>
          <w:color w:val="FF0000"/>
          <w:sz w:val="18"/>
          <w:szCs w:val="18"/>
        </w:rPr>
      </w:pPr>
    </w:p>
    <w:p w:rsidR="003C5130" w:rsidRDefault="003C5130" w:rsidP="003C5130">
      <w:pPr>
        <w:rPr>
          <w:rFonts w:eastAsia="Times New Roman" w:cs="Times New Roman"/>
          <w:b/>
          <w:color w:val="auto"/>
          <w:sz w:val="18"/>
          <w:szCs w:val="18"/>
        </w:rPr>
      </w:pPr>
    </w:p>
    <w:p w:rsidR="007272BE" w:rsidRDefault="000C4706" w:rsidP="003C5130">
      <w:pPr>
        <w:rPr>
          <w:rFonts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/>
          <w:b/>
          <w:color w:val="auto"/>
          <w:sz w:val="24"/>
          <w:szCs w:val="24"/>
        </w:rPr>
        <w:br w:type="page"/>
      </w:r>
      <w:r w:rsidR="007272BE" w:rsidRPr="007272BE">
        <w:rPr>
          <w:rFonts w:eastAsia="Times New Roman" w:cs="Times New Roman"/>
          <w:b/>
          <w:color w:val="auto"/>
          <w:sz w:val="24"/>
          <w:szCs w:val="24"/>
        </w:rPr>
        <w:lastRenderedPageBreak/>
        <w:t>Note: The Stock Study and Education schedule is in the process of revision</w:t>
      </w:r>
    </w:p>
    <w:p w:rsidR="0023468D" w:rsidRDefault="00BE345F" w:rsidP="003351AE">
      <w:pPr>
        <w:rPr>
          <w:rFonts w:eastAsia="Times New Roman" w:cs="Times New Roman"/>
          <w:b/>
          <w:color w:val="auto"/>
          <w:sz w:val="18"/>
          <w:szCs w:val="18"/>
        </w:rPr>
      </w:pPr>
      <w:r w:rsidRPr="00BE345F">
        <w:drawing>
          <wp:inline distT="0" distB="0" distL="0" distR="0">
            <wp:extent cx="7223760" cy="84935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84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EF" w:rsidRPr="003664EF" w:rsidRDefault="003664EF" w:rsidP="003351AE">
      <w:pPr>
        <w:rPr>
          <w:rFonts w:eastAsia="Times New Roman" w:cs="Times New Roman"/>
          <w:color w:val="auto"/>
          <w:sz w:val="18"/>
          <w:szCs w:val="18"/>
        </w:rPr>
      </w:pPr>
    </w:p>
    <w:sectPr w:rsidR="003664EF" w:rsidRPr="003664EF" w:rsidSect="00A70B8B">
      <w:pgSz w:w="12240" w:h="15840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73A72"/>
    <w:multiLevelType w:val="hybridMultilevel"/>
    <w:tmpl w:val="A7DE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C1C"/>
    <w:multiLevelType w:val="hybridMultilevel"/>
    <w:tmpl w:val="DBF60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421B8"/>
    <w:multiLevelType w:val="hybridMultilevel"/>
    <w:tmpl w:val="865039FA"/>
    <w:lvl w:ilvl="0" w:tplc="0B8A14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921EE"/>
    <w:multiLevelType w:val="hybridMultilevel"/>
    <w:tmpl w:val="1102F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B1A04"/>
    <w:multiLevelType w:val="hybridMultilevel"/>
    <w:tmpl w:val="180A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D6F3A"/>
    <w:multiLevelType w:val="hybridMultilevel"/>
    <w:tmpl w:val="8EFC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47866"/>
    <w:multiLevelType w:val="hybridMultilevel"/>
    <w:tmpl w:val="597E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037730"/>
    <w:multiLevelType w:val="hybridMultilevel"/>
    <w:tmpl w:val="678E0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42169D"/>
    <w:multiLevelType w:val="hybridMultilevel"/>
    <w:tmpl w:val="79E49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B4057B"/>
    <w:multiLevelType w:val="hybridMultilevel"/>
    <w:tmpl w:val="DB8E68EA"/>
    <w:lvl w:ilvl="0" w:tplc="5E52FC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E670B"/>
    <w:multiLevelType w:val="hybridMultilevel"/>
    <w:tmpl w:val="A4A8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43B05"/>
    <w:multiLevelType w:val="hybridMultilevel"/>
    <w:tmpl w:val="809C4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2379F"/>
    <w:multiLevelType w:val="hybridMultilevel"/>
    <w:tmpl w:val="E3549BC4"/>
    <w:lvl w:ilvl="0" w:tplc="0D06F1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43"/>
    <w:rsid w:val="00002AE7"/>
    <w:rsid w:val="00002D1F"/>
    <w:rsid w:val="00002E37"/>
    <w:rsid w:val="00003D4A"/>
    <w:rsid w:val="00003E30"/>
    <w:rsid w:val="00004474"/>
    <w:rsid w:val="000048F1"/>
    <w:rsid w:val="0001680A"/>
    <w:rsid w:val="00022D71"/>
    <w:rsid w:val="00025264"/>
    <w:rsid w:val="0002689D"/>
    <w:rsid w:val="00026C4F"/>
    <w:rsid w:val="00030A08"/>
    <w:rsid w:val="00030D05"/>
    <w:rsid w:val="000311E8"/>
    <w:rsid w:val="000312D9"/>
    <w:rsid w:val="0003188A"/>
    <w:rsid w:val="00031A51"/>
    <w:rsid w:val="00032D20"/>
    <w:rsid w:val="00034AC0"/>
    <w:rsid w:val="00035339"/>
    <w:rsid w:val="0003612E"/>
    <w:rsid w:val="00036CB2"/>
    <w:rsid w:val="000378A2"/>
    <w:rsid w:val="000405FF"/>
    <w:rsid w:val="00040ACF"/>
    <w:rsid w:val="00040C49"/>
    <w:rsid w:val="00044243"/>
    <w:rsid w:val="00050382"/>
    <w:rsid w:val="00050AF0"/>
    <w:rsid w:val="00051F63"/>
    <w:rsid w:val="00054A96"/>
    <w:rsid w:val="000554BE"/>
    <w:rsid w:val="00055B19"/>
    <w:rsid w:val="00060B46"/>
    <w:rsid w:val="00061AA2"/>
    <w:rsid w:val="0006335E"/>
    <w:rsid w:val="00070FAC"/>
    <w:rsid w:val="00071C2F"/>
    <w:rsid w:val="0007298C"/>
    <w:rsid w:val="00074E5F"/>
    <w:rsid w:val="00074F4D"/>
    <w:rsid w:val="000753E0"/>
    <w:rsid w:val="00075F18"/>
    <w:rsid w:val="00076DF9"/>
    <w:rsid w:val="00077EDB"/>
    <w:rsid w:val="00081381"/>
    <w:rsid w:val="00081AD1"/>
    <w:rsid w:val="00082FB2"/>
    <w:rsid w:val="000830E3"/>
    <w:rsid w:val="00084559"/>
    <w:rsid w:val="000852FB"/>
    <w:rsid w:val="00085BD8"/>
    <w:rsid w:val="00092750"/>
    <w:rsid w:val="000931DD"/>
    <w:rsid w:val="00093912"/>
    <w:rsid w:val="00094076"/>
    <w:rsid w:val="000945BB"/>
    <w:rsid w:val="00094A3B"/>
    <w:rsid w:val="00094B71"/>
    <w:rsid w:val="00095A48"/>
    <w:rsid w:val="00096A21"/>
    <w:rsid w:val="0009716E"/>
    <w:rsid w:val="0009781D"/>
    <w:rsid w:val="000A137D"/>
    <w:rsid w:val="000A295E"/>
    <w:rsid w:val="000A2FB3"/>
    <w:rsid w:val="000A44ED"/>
    <w:rsid w:val="000A6176"/>
    <w:rsid w:val="000A6182"/>
    <w:rsid w:val="000A6363"/>
    <w:rsid w:val="000A70DD"/>
    <w:rsid w:val="000A75F1"/>
    <w:rsid w:val="000B0DA5"/>
    <w:rsid w:val="000B18B4"/>
    <w:rsid w:val="000B71FC"/>
    <w:rsid w:val="000C11E0"/>
    <w:rsid w:val="000C1438"/>
    <w:rsid w:val="000C1B0F"/>
    <w:rsid w:val="000C25C0"/>
    <w:rsid w:val="000C3F43"/>
    <w:rsid w:val="000C45A5"/>
    <w:rsid w:val="000C4706"/>
    <w:rsid w:val="000C4921"/>
    <w:rsid w:val="000C5363"/>
    <w:rsid w:val="000C564E"/>
    <w:rsid w:val="000C61E4"/>
    <w:rsid w:val="000C6606"/>
    <w:rsid w:val="000C7AEA"/>
    <w:rsid w:val="000D5A78"/>
    <w:rsid w:val="000D7455"/>
    <w:rsid w:val="000E0773"/>
    <w:rsid w:val="000E0E01"/>
    <w:rsid w:val="000E106A"/>
    <w:rsid w:val="000E1A3A"/>
    <w:rsid w:val="000E27C3"/>
    <w:rsid w:val="000E528D"/>
    <w:rsid w:val="000E5B80"/>
    <w:rsid w:val="000E67EE"/>
    <w:rsid w:val="000E7B5A"/>
    <w:rsid w:val="000F29E8"/>
    <w:rsid w:val="000F4008"/>
    <w:rsid w:val="000F5345"/>
    <w:rsid w:val="001006FC"/>
    <w:rsid w:val="001007E1"/>
    <w:rsid w:val="0010101B"/>
    <w:rsid w:val="00102ED7"/>
    <w:rsid w:val="00104014"/>
    <w:rsid w:val="00105785"/>
    <w:rsid w:val="00105EA4"/>
    <w:rsid w:val="00107228"/>
    <w:rsid w:val="00107AA9"/>
    <w:rsid w:val="00107AE9"/>
    <w:rsid w:val="00111B0B"/>
    <w:rsid w:val="001127EE"/>
    <w:rsid w:val="00112853"/>
    <w:rsid w:val="00112FA4"/>
    <w:rsid w:val="001156F3"/>
    <w:rsid w:val="00116762"/>
    <w:rsid w:val="0012169A"/>
    <w:rsid w:val="001253F1"/>
    <w:rsid w:val="001314E2"/>
    <w:rsid w:val="0013200D"/>
    <w:rsid w:val="00134963"/>
    <w:rsid w:val="001356F4"/>
    <w:rsid w:val="00136465"/>
    <w:rsid w:val="001376A4"/>
    <w:rsid w:val="00140352"/>
    <w:rsid w:val="00140E0C"/>
    <w:rsid w:val="00141455"/>
    <w:rsid w:val="00143159"/>
    <w:rsid w:val="00145C96"/>
    <w:rsid w:val="001474D6"/>
    <w:rsid w:val="00153F0F"/>
    <w:rsid w:val="0015798E"/>
    <w:rsid w:val="00162A76"/>
    <w:rsid w:val="00162F53"/>
    <w:rsid w:val="001631C9"/>
    <w:rsid w:val="00163B09"/>
    <w:rsid w:val="00166687"/>
    <w:rsid w:val="00173276"/>
    <w:rsid w:val="001744C3"/>
    <w:rsid w:val="00174DE3"/>
    <w:rsid w:val="00176D00"/>
    <w:rsid w:val="00181154"/>
    <w:rsid w:val="00185131"/>
    <w:rsid w:val="001869D6"/>
    <w:rsid w:val="00190663"/>
    <w:rsid w:val="00190CBF"/>
    <w:rsid w:val="00193CBD"/>
    <w:rsid w:val="00194116"/>
    <w:rsid w:val="001971CC"/>
    <w:rsid w:val="001975A1"/>
    <w:rsid w:val="001A0492"/>
    <w:rsid w:val="001A1848"/>
    <w:rsid w:val="001A2482"/>
    <w:rsid w:val="001A4F6B"/>
    <w:rsid w:val="001A5255"/>
    <w:rsid w:val="001A64D8"/>
    <w:rsid w:val="001B25CD"/>
    <w:rsid w:val="001B3A3B"/>
    <w:rsid w:val="001B4750"/>
    <w:rsid w:val="001B5840"/>
    <w:rsid w:val="001B707A"/>
    <w:rsid w:val="001B70CD"/>
    <w:rsid w:val="001C1EEC"/>
    <w:rsid w:val="001C237A"/>
    <w:rsid w:val="001C2CB6"/>
    <w:rsid w:val="001C2F0A"/>
    <w:rsid w:val="001C3B51"/>
    <w:rsid w:val="001C3B79"/>
    <w:rsid w:val="001C3F1D"/>
    <w:rsid w:val="001C42EC"/>
    <w:rsid w:val="001C4FDB"/>
    <w:rsid w:val="001C5734"/>
    <w:rsid w:val="001C5818"/>
    <w:rsid w:val="001C6037"/>
    <w:rsid w:val="001C6810"/>
    <w:rsid w:val="001D0800"/>
    <w:rsid w:val="001D0D66"/>
    <w:rsid w:val="001D0DB5"/>
    <w:rsid w:val="001D168A"/>
    <w:rsid w:val="001D1886"/>
    <w:rsid w:val="001D452D"/>
    <w:rsid w:val="001D7239"/>
    <w:rsid w:val="001D72D0"/>
    <w:rsid w:val="001D779F"/>
    <w:rsid w:val="001E1936"/>
    <w:rsid w:val="001E29E7"/>
    <w:rsid w:val="001E2A03"/>
    <w:rsid w:val="001E42FE"/>
    <w:rsid w:val="001E5E9B"/>
    <w:rsid w:val="001E6229"/>
    <w:rsid w:val="001E7298"/>
    <w:rsid w:val="001F07BC"/>
    <w:rsid w:val="001F10DD"/>
    <w:rsid w:val="001F2430"/>
    <w:rsid w:val="001F29F6"/>
    <w:rsid w:val="001F2D96"/>
    <w:rsid w:val="001F4217"/>
    <w:rsid w:val="001F447E"/>
    <w:rsid w:val="001F65D0"/>
    <w:rsid w:val="001F72FA"/>
    <w:rsid w:val="0020014A"/>
    <w:rsid w:val="00203F67"/>
    <w:rsid w:val="00203FDD"/>
    <w:rsid w:val="002046B1"/>
    <w:rsid w:val="00206032"/>
    <w:rsid w:val="00206DC5"/>
    <w:rsid w:val="002073D3"/>
    <w:rsid w:val="00210269"/>
    <w:rsid w:val="0021104D"/>
    <w:rsid w:val="002112CE"/>
    <w:rsid w:val="002123A7"/>
    <w:rsid w:val="002127A4"/>
    <w:rsid w:val="0021420B"/>
    <w:rsid w:val="00214641"/>
    <w:rsid w:val="00214A73"/>
    <w:rsid w:val="00215A39"/>
    <w:rsid w:val="002174D9"/>
    <w:rsid w:val="00221308"/>
    <w:rsid w:val="002237DE"/>
    <w:rsid w:val="00225432"/>
    <w:rsid w:val="00230C32"/>
    <w:rsid w:val="00231AF4"/>
    <w:rsid w:val="00233237"/>
    <w:rsid w:val="00233797"/>
    <w:rsid w:val="0023468D"/>
    <w:rsid w:val="002351A2"/>
    <w:rsid w:val="00237BC6"/>
    <w:rsid w:val="00240F74"/>
    <w:rsid w:val="00242A59"/>
    <w:rsid w:val="002435C3"/>
    <w:rsid w:val="00243D4B"/>
    <w:rsid w:val="00243E0D"/>
    <w:rsid w:val="002446B8"/>
    <w:rsid w:val="002448AB"/>
    <w:rsid w:val="00244D75"/>
    <w:rsid w:val="00245103"/>
    <w:rsid w:val="00245B7E"/>
    <w:rsid w:val="0024683B"/>
    <w:rsid w:val="00246F36"/>
    <w:rsid w:val="00252152"/>
    <w:rsid w:val="00252156"/>
    <w:rsid w:val="0025353C"/>
    <w:rsid w:val="0025408C"/>
    <w:rsid w:val="00255851"/>
    <w:rsid w:val="00260EB7"/>
    <w:rsid w:val="002648DB"/>
    <w:rsid w:val="00266649"/>
    <w:rsid w:val="002667F0"/>
    <w:rsid w:val="00267280"/>
    <w:rsid w:val="002675C8"/>
    <w:rsid w:val="00267F68"/>
    <w:rsid w:val="00270D07"/>
    <w:rsid w:val="00271765"/>
    <w:rsid w:val="002721EE"/>
    <w:rsid w:val="00272927"/>
    <w:rsid w:val="0027557A"/>
    <w:rsid w:val="00277EE0"/>
    <w:rsid w:val="002803BB"/>
    <w:rsid w:val="00280AD6"/>
    <w:rsid w:val="002814F1"/>
    <w:rsid w:val="002822EF"/>
    <w:rsid w:val="00283265"/>
    <w:rsid w:val="00283AD1"/>
    <w:rsid w:val="002845EE"/>
    <w:rsid w:val="00287735"/>
    <w:rsid w:val="00291369"/>
    <w:rsid w:val="00295E2C"/>
    <w:rsid w:val="00296A5F"/>
    <w:rsid w:val="002A10D8"/>
    <w:rsid w:val="002A1A90"/>
    <w:rsid w:val="002A219B"/>
    <w:rsid w:val="002A253D"/>
    <w:rsid w:val="002A4E19"/>
    <w:rsid w:val="002A4EFB"/>
    <w:rsid w:val="002A60BA"/>
    <w:rsid w:val="002A6287"/>
    <w:rsid w:val="002B04B3"/>
    <w:rsid w:val="002B0C50"/>
    <w:rsid w:val="002B13A5"/>
    <w:rsid w:val="002B150F"/>
    <w:rsid w:val="002B210C"/>
    <w:rsid w:val="002B257B"/>
    <w:rsid w:val="002B2661"/>
    <w:rsid w:val="002B55F4"/>
    <w:rsid w:val="002B5C41"/>
    <w:rsid w:val="002B6A94"/>
    <w:rsid w:val="002B7323"/>
    <w:rsid w:val="002C10AF"/>
    <w:rsid w:val="002C1E00"/>
    <w:rsid w:val="002C5C3A"/>
    <w:rsid w:val="002C5EDD"/>
    <w:rsid w:val="002C6388"/>
    <w:rsid w:val="002C7BAB"/>
    <w:rsid w:val="002D0EBE"/>
    <w:rsid w:val="002D0FDB"/>
    <w:rsid w:val="002D133B"/>
    <w:rsid w:val="002D26D0"/>
    <w:rsid w:val="002D3B2E"/>
    <w:rsid w:val="002D5CF9"/>
    <w:rsid w:val="002D6581"/>
    <w:rsid w:val="002E00EB"/>
    <w:rsid w:val="002E07F8"/>
    <w:rsid w:val="002E2EE7"/>
    <w:rsid w:val="002E606E"/>
    <w:rsid w:val="002F0B63"/>
    <w:rsid w:val="002F23B5"/>
    <w:rsid w:val="002F2A5D"/>
    <w:rsid w:val="002F2F3E"/>
    <w:rsid w:val="002F4680"/>
    <w:rsid w:val="002F4927"/>
    <w:rsid w:val="002F542B"/>
    <w:rsid w:val="002F72A2"/>
    <w:rsid w:val="002F76C8"/>
    <w:rsid w:val="003049C4"/>
    <w:rsid w:val="003067EB"/>
    <w:rsid w:val="00306F5C"/>
    <w:rsid w:val="0030738F"/>
    <w:rsid w:val="003074E3"/>
    <w:rsid w:val="003076C6"/>
    <w:rsid w:val="00307D9F"/>
    <w:rsid w:val="00310A84"/>
    <w:rsid w:val="00311B80"/>
    <w:rsid w:val="00312B98"/>
    <w:rsid w:val="00315BAB"/>
    <w:rsid w:val="00317D27"/>
    <w:rsid w:val="003207A8"/>
    <w:rsid w:val="003214C2"/>
    <w:rsid w:val="00321677"/>
    <w:rsid w:val="00327507"/>
    <w:rsid w:val="00334589"/>
    <w:rsid w:val="00334698"/>
    <w:rsid w:val="003351AE"/>
    <w:rsid w:val="00343905"/>
    <w:rsid w:val="0034514A"/>
    <w:rsid w:val="0034517B"/>
    <w:rsid w:val="003457CD"/>
    <w:rsid w:val="003471CB"/>
    <w:rsid w:val="0035052D"/>
    <w:rsid w:val="003547F0"/>
    <w:rsid w:val="0036069A"/>
    <w:rsid w:val="003622C5"/>
    <w:rsid w:val="003625AD"/>
    <w:rsid w:val="00364C94"/>
    <w:rsid w:val="003655A4"/>
    <w:rsid w:val="003664EF"/>
    <w:rsid w:val="00367FCB"/>
    <w:rsid w:val="00370FF7"/>
    <w:rsid w:val="003712C7"/>
    <w:rsid w:val="00371A6F"/>
    <w:rsid w:val="003720B1"/>
    <w:rsid w:val="0037368A"/>
    <w:rsid w:val="00374460"/>
    <w:rsid w:val="003746B7"/>
    <w:rsid w:val="00377FDA"/>
    <w:rsid w:val="00381C19"/>
    <w:rsid w:val="0038562F"/>
    <w:rsid w:val="00385F95"/>
    <w:rsid w:val="00387D74"/>
    <w:rsid w:val="00390139"/>
    <w:rsid w:val="00390E04"/>
    <w:rsid w:val="003920B0"/>
    <w:rsid w:val="00393B10"/>
    <w:rsid w:val="00393B9A"/>
    <w:rsid w:val="0039488D"/>
    <w:rsid w:val="00395C8E"/>
    <w:rsid w:val="00397B56"/>
    <w:rsid w:val="003A0A30"/>
    <w:rsid w:val="003A0E5D"/>
    <w:rsid w:val="003A16F4"/>
    <w:rsid w:val="003A210E"/>
    <w:rsid w:val="003A4961"/>
    <w:rsid w:val="003A5180"/>
    <w:rsid w:val="003A6A40"/>
    <w:rsid w:val="003A79F4"/>
    <w:rsid w:val="003B0141"/>
    <w:rsid w:val="003B1037"/>
    <w:rsid w:val="003B2105"/>
    <w:rsid w:val="003B270C"/>
    <w:rsid w:val="003B37F2"/>
    <w:rsid w:val="003B38AF"/>
    <w:rsid w:val="003B3BF0"/>
    <w:rsid w:val="003B46DB"/>
    <w:rsid w:val="003B4D0D"/>
    <w:rsid w:val="003B5A11"/>
    <w:rsid w:val="003B604E"/>
    <w:rsid w:val="003B7EE6"/>
    <w:rsid w:val="003C07A2"/>
    <w:rsid w:val="003C1318"/>
    <w:rsid w:val="003C5130"/>
    <w:rsid w:val="003C5F62"/>
    <w:rsid w:val="003C6326"/>
    <w:rsid w:val="003C6F61"/>
    <w:rsid w:val="003D10D2"/>
    <w:rsid w:val="003D14BB"/>
    <w:rsid w:val="003D1990"/>
    <w:rsid w:val="003D2D75"/>
    <w:rsid w:val="003D64B1"/>
    <w:rsid w:val="003E0BFB"/>
    <w:rsid w:val="003E359B"/>
    <w:rsid w:val="003E669B"/>
    <w:rsid w:val="003F0CC5"/>
    <w:rsid w:val="003F360C"/>
    <w:rsid w:val="003F3FDA"/>
    <w:rsid w:val="003F46BD"/>
    <w:rsid w:val="003F4B13"/>
    <w:rsid w:val="003F5C5F"/>
    <w:rsid w:val="003F6CC4"/>
    <w:rsid w:val="003F74D4"/>
    <w:rsid w:val="00406011"/>
    <w:rsid w:val="00406E38"/>
    <w:rsid w:val="00410055"/>
    <w:rsid w:val="004107B3"/>
    <w:rsid w:val="00411667"/>
    <w:rsid w:val="00411D17"/>
    <w:rsid w:val="00414FA5"/>
    <w:rsid w:val="00415B71"/>
    <w:rsid w:val="00416044"/>
    <w:rsid w:val="004207E4"/>
    <w:rsid w:val="00423ABC"/>
    <w:rsid w:val="00424575"/>
    <w:rsid w:val="00425B18"/>
    <w:rsid w:val="00426773"/>
    <w:rsid w:val="00426C07"/>
    <w:rsid w:val="004275F7"/>
    <w:rsid w:val="00431646"/>
    <w:rsid w:val="00434AA1"/>
    <w:rsid w:val="0043588F"/>
    <w:rsid w:val="004366D9"/>
    <w:rsid w:val="004375EC"/>
    <w:rsid w:val="004407B1"/>
    <w:rsid w:val="00440E7D"/>
    <w:rsid w:val="004412AD"/>
    <w:rsid w:val="00441F9A"/>
    <w:rsid w:val="00442BA2"/>
    <w:rsid w:val="00444E37"/>
    <w:rsid w:val="00446506"/>
    <w:rsid w:val="004506DD"/>
    <w:rsid w:val="00452D6A"/>
    <w:rsid w:val="00453F6B"/>
    <w:rsid w:val="00454E21"/>
    <w:rsid w:val="00455FD4"/>
    <w:rsid w:val="00457D12"/>
    <w:rsid w:val="004603B1"/>
    <w:rsid w:val="0046043F"/>
    <w:rsid w:val="00462960"/>
    <w:rsid w:val="004629BA"/>
    <w:rsid w:val="00462A6A"/>
    <w:rsid w:val="0046354B"/>
    <w:rsid w:val="00464319"/>
    <w:rsid w:val="0046541F"/>
    <w:rsid w:val="00466CBD"/>
    <w:rsid w:val="00470590"/>
    <w:rsid w:val="00471B24"/>
    <w:rsid w:val="004742E1"/>
    <w:rsid w:val="00474B28"/>
    <w:rsid w:val="004775C1"/>
    <w:rsid w:val="0047788A"/>
    <w:rsid w:val="00480536"/>
    <w:rsid w:val="004805A8"/>
    <w:rsid w:val="0048064B"/>
    <w:rsid w:val="0048085F"/>
    <w:rsid w:val="0048142F"/>
    <w:rsid w:val="00484F3C"/>
    <w:rsid w:val="00485769"/>
    <w:rsid w:val="00485EE5"/>
    <w:rsid w:val="0049060C"/>
    <w:rsid w:val="00492087"/>
    <w:rsid w:val="00495219"/>
    <w:rsid w:val="00496FC0"/>
    <w:rsid w:val="004A0869"/>
    <w:rsid w:val="004A2B6B"/>
    <w:rsid w:val="004A2FD5"/>
    <w:rsid w:val="004A4CB2"/>
    <w:rsid w:val="004A5055"/>
    <w:rsid w:val="004A50A9"/>
    <w:rsid w:val="004A64CC"/>
    <w:rsid w:val="004A6877"/>
    <w:rsid w:val="004B143F"/>
    <w:rsid w:val="004B3468"/>
    <w:rsid w:val="004B46CB"/>
    <w:rsid w:val="004B4AEA"/>
    <w:rsid w:val="004B6F0A"/>
    <w:rsid w:val="004B7321"/>
    <w:rsid w:val="004B7CDE"/>
    <w:rsid w:val="004C0033"/>
    <w:rsid w:val="004C1ADF"/>
    <w:rsid w:val="004C1FCE"/>
    <w:rsid w:val="004C3E93"/>
    <w:rsid w:val="004C40E8"/>
    <w:rsid w:val="004C4AF3"/>
    <w:rsid w:val="004C542A"/>
    <w:rsid w:val="004C60AA"/>
    <w:rsid w:val="004C610B"/>
    <w:rsid w:val="004C6ABC"/>
    <w:rsid w:val="004C77A3"/>
    <w:rsid w:val="004D0D41"/>
    <w:rsid w:val="004D4428"/>
    <w:rsid w:val="004D4730"/>
    <w:rsid w:val="004D5783"/>
    <w:rsid w:val="004D58A8"/>
    <w:rsid w:val="004D7C11"/>
    <w:rsid w:val="004E3F7A"/>
    <w:rsid w:val="004E452D"/>
    <w:rsid w:val="004E4F77"/>
    <w:rsid w:val="004E55BE"/>
    <w:rsid w:val="004E5C36"/>
    <w:rsid w:val="004E632A"/>
    <w:rsid w:val="004E7725"/>
    <w:rsid w:val="004E794C"/>
    <w:rsid w:val="004E7BE0"/>
    <w:rsid w:val="004F2BBD"/>
    <w:rsid w:val="004F40BC"/>
    <w:rsid w:val="004F4424"/>
    <w:rsid w:val="004F4743"/>
    <w:rsid w:val="004F4BE0"/>
    <w:rsid w:val="004F4E01"/>
    <w:rsid w:val="004F5700"/>
    <w:rsid w:val="00500B42"/>
    <w:rsid w:val="00500D83"/>
    <w:rsid w:val="00501496"/>
    <w:rsid w:val="00502E1A"/>
    <w:rsid w:val="00503EDC"/>
    <w:rsid w:val="00504113"/>
    <w:rsid w:val="005045DA"/>
    <w:rsid w:val="00507061"/>
    <w:rsid w:val="005102C5"/>
    <w:rsid w:val="0051115C"/>
    <w:rsid w:val="005113AF"/>
    <w:rsid w:val="00512804"/>
    <w:rsid w:val="00512D7B"/>
    <w:rsid w:val="00515024"/>
    <w:rsid w:val="0052206B"/>
    <w:rsid w:val="0052279E"/>
    <w:rsid w:val="00524FA8"/>
    <w:rsid w:val="00525B49"/>
    <w:rsid w:val="00527643"/>
    <w:rsid w:val="00531810"/>
    <w:rsid w:val="00531BF4"/>
    <w:rsid w:val="00532D9A"/>
    <w:rsid w:val="00534223"/>
    <w:rsid w:val="005347FE"/>
    <w:rsid w:val="00534F15"/>
    <w:rsid w:val="005361BD"/>
    <w:rsid w:val="0053661B"/>
    <w:rsid w:val="00536BA4"/>
    <w:rsid w:val="005376B6"/>
    <w:rsid w:val="005407B9"/>
    <w:rsid w:val="00540B34"/>
    <w:rsid w:val="00543048"/>
    <w:rsid w:val="00544062"/>
    <w:rsid w:val="0054422C"/>
    <w:rsid w:val="00544FFE"/>
    <w:rsid w:val="0054579D"/>
    <w:rsid w:val="00546D42"/>
    <w:rsid w:val="00550202"/>
    <w:rsid w:val="00550B1E"/>
    <w:rsid w:val="0055137B"/>
    <w:rsid w:val="00551E81"/>
    <w:rsid w:val="005538AC"/>
    <w:rsid w:val="0055450C"/>
    <w:rsid w:val="005545C8"/>
    <w:rsid w:val="00554A35"/>
    <w:rsid w:val="00555893"/>
    <w:rsid w:val="00556DEB"/>
    <w:rsid w:val="00556E76"/>
    <w:rsid w:val="00560FF4"/>
    <w:rsid w:val="00561A12"/>
    <w:rsid w:val="005670FE"/>
    <w:rsid w:val="00571127"/>
    <w:rsid w:val="005732FD"/>
    <w:rsid w:val="00573737"/>
    <w:rsid w:val="00574923"/>
    <w:rsid w:val="00575FD0"/>
    <w:rsid w:val="00576386"/>
    <w:rsid w:val="00577AA3"/>
    <w:rsid w:val="0058014E"/>
    <w:rsid w:val="00582647"/>
    <w:rsid w:val="0058344E"/>
    <w:rsid w:val="00583AD1"/>
    <w:rsid w:val="00584DFD"/>
    <w:rsid w:val="00585F16"/>
    <w:rsid w:val="00586CD1"/>
    <w:rsid w:val="005879FD"/>
    <w:rsid w:val="00590805"/>
    <w:rsid w:val="00592E45"/>
    <w:rsid w:val="00593094"/>
    <w:rsid w:val="00596B6D"/>
    <w:rsid w:val="00596E38"/>
    <w:rsid w:val="00597883"/>
    <w:rsid w:val="005A01D9"/>
    <w:rsid w:val="005A1C41"/>
    <w:rsid w:val="005A2460"/>
    <w:rsid w:val="005A355F"/>
    <w:rsid w:val="005A4CAB"/>
    <w:rsid w:val="005A55C8"/>
    <w:rsid w:val="005A6EB0"/>
    <w:rsid w:val="005B0ADB"/>
    <w:rsid w:val="005B1359"/>
    <w:rsid w:val="005B1370"/>
    <w:rsid w:val="005B2A60"/>
    <w:rsid w:val="005B304D"/>
    <w:rsid w:val="005B3350"/>
    <w:rsid w:val="005B385A"/>
    <w:rsid w:val="005B3AD6"/>
    <w:rsid w:val="005B5A3E"/>
    <w:rsid w:val="005B7B1D"/>
    <w:rsid w:val="005C007D"/>
    <w:rsid w:val="005C0AE0"/>
    <w:rsid w:val="005C4CAC"/>
    <w:rsid w:val="005C52B4"/>
    <w:rsid w:val="005C67A7"/>
    <w:rsid w:val="005C75BE"/>
    <w:rsid w:val="005C78A4"/>
    <w:rsid w:val="005C7BB9"/>
    <w:rsid w:val="005D2476"/>
    <w:rsid w:val="005D3F00"/>
    <w:rsid w:val="005D4907"/>
    <w:rsid w:val="005D4ABB"/>
    <w:rsid w:val="005D5EEF"/>
    <w:rsid w:val="005D60A7"/>
    <w:rsid w:val="005E0129"/>
    <w:rsid w:val="005E1568"/>
    <w:rsid w:val="005E1D1B"/>
    <w:rsid w:val="005E40DF"/>
    <w:rsid w:val="005E43F3"/>
    <w:rsid w:val="005E6CBB"/>
    <w:rsid w:val="005F099A"/>
    <w:rsid w:val="005F1F00"/>
    <w:rsid w:val="005F2219"/>
    <w:rsid w:val="005F3809"/>
    <w:rsid w:val="005F5232"/>
    <w:rsid w:val="005F72D0"/>
    <w:rsid w:val="00600EB4"/>
    <w:rsid w:val="0060129D"/>
    <w:rsid w:val="00601380"/>
    <w:rsid w:val="006016F1"/>
    <w:rsid w:val="0060376B"/>
    <w:rsid w:val="00604F3D"/>
    <w:rsid w:val="006060D5"/>
    <w:rsid w:val="0060631A"/>
    <w:rsid w:val="006078E5"/>
    <w:rsid w:val="0061088D"/>
    <w:rsid w:val="0061155B"/>
    <w:rsid w:val="0061215B"/>
    <w:rsid w:val="0062139B"/>
    <w:rsid w:val="00622957"/>
    <w:rsid w:val="00622B76"/>
    <w:rsid w:val="0062328A"/>
    <w:rsid w:val="00624FD7"/>
    <w:rsid w:val="006260A5"/>
    <w:rsid w:val="006324BC"/>
    <w:rsid w:val="006337C5"/>
    <w:rsid w:val="006342B7"/>
    <w:rsid w:val="00636683"/>
    <w:rsid w:val="00636E02"/>
    <w:rsid w:val="00640E30"/>
    <w:rsid w:val="00643175"/>
    <w:rsid w:val="006432D1"/>
    <w:rsid w:val="006444E5"/>
    <w:rsid w:val="00645BF5"/>
    <w:rsid w:val="006467AE"/>
    <w:rsid w:val="0065406D"/>
    <w:rsid w:val="00655412"/>
    <w:rsid w:val="00657296"/>
    <w:rsid w:val="0066026F"/>
    <w:rsid w:val="00661D4B"/>
    <w:rsid w:val="006622CA"/>
    <w:rsid w:val="00662773"/>
    <w:rsid w:val="006634AF"/>
    <w:rsid w:val="00663644"/>
    <w:rsid w:val="00663EE1"/>
    <w:rsid w:val="00664EE2"/>
    <w:rsid w:val="0066502C"/>
    <w:rsid w:val="00665DAF"/>
    <w:rsid w:val="006663A3"/>
    <w:rsid w:val="006702DF"/>
    <w:rsid w:val="00670F3B"/>
    <w:rsid w:val="00673692"/>
    <w:rsid w:val="006740F5"/>
    <w:rsid w:val="006748F5"/>
    <w:rsid w:val="00675C8C"/>
    <w:rsid w:val="00675E60"/>
    <w:rsid w:val="00677176"/>
    <w:rsid w:val="00677879"/>
    <w:rsid w:val="00677A23"/>
    <w:rsid w:val="00680A75"/>
    <w:rsid w:val="006817F4"/>
    <w:rsid w:val="00681866"/>
    <w:rsid w:val="00682C36"/>
    <w:rsid w:val="00682C7A"/>
    <w:rsid w:val="0068330F"/>
    <w:rsid w:val="00683902"/>
    <w:rsid w:val="006842F7"/>
    <w:rsid w:val="0068539D"/>
    <w:rsid w:val="006910F1"/>
    <w:rsid w:val="00691DBA"/>
    <w:rsid w:val="00692925"/>
    <w:rsid w:val="0069572C"/>
    <w:rsid w:val="006978C3"/>
    <w:rsid w:val="006A1051"/>
    <w:rsid w:val="006A2B7E"/>
    <w:rsid w:val="006A3398"/>
    <w:rsid w:val="006A3938"/>
    <w:rsid w:val="006A488F"/>
    <w:rsid w:val="006A53F8"/>
    <w:rsid w:val="006A5E1F"/>
    <w:rsid w:val="006A680B"/>
    <w:rsid w:val="006B240E"/>
    <w:rsid w:val="006B482E"/>
    <w:rsid w:val="006B4D40"/>
    <w:rsid w:val="006B5613"/>
    <w:rsid w:val="006B699D"/>
    <w:rsid w:val="006C0404"/>
    <w:rsid w:val="006C0709"/>
    <w:rsid w:val="006C11EE"/>
    <w:rsid w:val="006C26DC"/>
    <w:rsid w:val="006C6455"/>
    <w:rsid w:val="006C6FFD"/>
    <w:rsid w:val="006C7810"/>
    <w:rsid w:val="006C7FCC"/>
    <w:rsid w:val="006D17A9"/>
    <w:rsid w:val="006D1DDA"/>
    <w:rsid w:val="006D2A0A"/>
    <w:rsid w:val="006D3B59"/>
    <w:rsid w:val="006D41A1"/>
    <w:rsid w:val="006D4A27"/>
    <w:rsid w:val="006D4D00"/>
    <w:rsid w:val="006D5630"/>
    <w:rsid w:val="006D5F1B"/>
    <w:rsid w:val="006D6279"/>
    <w:rsid w:val="006D762C"/>
    <w:rsid w:val="006E05F6"/>
    <w:rsid w:val="006E17E3"/>
    <w:rsid w:val="006E239C"/>
    <w:rsid w:val="006E31C4"/>
    <w:rsid w:val="006E7E58"/>
    <w:rsid w:val="006F2AD1"/>
    <w:rsid w:val="006F3B9C"/>
    <w:rsid w:val="006F4E18"/>
    <w:rsid w:val="006F6384"/>
    <w:rsid w:val="006F7AA1"/>
    <w:rsid w:val="006F7F36"/>
    <w:rsid w:val="0070266D"/>
    <w:rsid w:val="00702BC4"/>
    <w:rsid w:val="00702BE3"/>
    <w:rsid w:val="007031A8"/>
    <w:rsid w:val="00703967"/>
    <w:rsid w:val="00704294"/>
    <w:rsid w:val="00704617"/>
    <w:rsid w:val="00704845"/>
    <w:rsid w:val="007071D4"/>
    <w:rsid w:val="007076AD"/>
    <w:rsid w:val="00710BE2"/>
    <w:rsid w:val="007137F5"/>
    <w:rsid w:val="007149B0"/>
    <w:rsid w:val="00714D20"/>
    <w:rsid w:val="007163C3"/>
    <w:rsid w:val="00717C07"/>
    <w:rsid w:val="00720E69"/>
    <w:rsid w:val="00721D62"/>
    <w:rsid w:val="00722B72"/>
    <w:rsid w:val="007239C0"/>
    <w:rsid w:val="00724435"/>
    <w:rsid w:val="00725C06"/>
    <w:rsid w:val="00726B28"/>
    <w:rsid w:val="00726E78"/>
    <w:rsid w:val="007272BE"/>
    <w:rsid w:val="007306B6"/>
    <w:rsid w:val="00731544"/>
    <w:rsid w:val="00731EE3"/>
    <w:rsid w:val="00733B1F"/>
    <w:rsid w:val="0073756B"/>
    <w:rsid w:val="00737C4B"/>
    <w:rsid w:val="00740BDD"/>
    <w:rsid w:val="00741A2A"/>
    <w:rsid w:val="007427A5"/>
    <w:rsid w:val="00743C31"/>
    <w:rsid w:val="00744721"/>
    <w:rsid w:val="00744B69"/>
    <w:rsid w:val="00744EC7"/>
    <w:rsid w:val="00745594"/>
    <w:rsid w:val="00753736"/>
    <w:rsid w:val="00753EE1"/>
    <w:rsid w:val="00754D97"/>
    <w:rsid w:val="00756942"/>
    <w:rsid w:val="00756F2B"/>
    <w:rsid w:val="007604E8"/>
    <w:rsid w:val="007609D4"/>
    <w:rsid w:val="0076109E"/>
    <w:rsid w:val="007617EF"/>
    <w:rsid w:val="00762AB2"/>
    <w:rsid w:val="00762F13"/>
    <w:rsid w:val="00763DD7"/>
    <w:rsid w:val="00766664"/>
    <w:rsid w:val="00767A81"/>
    <w:rsid w:val="00771A73"/>
    <w:rsid w:val="00772B86"/>
    <w:rsid w:val="00773F79"/>
    <w:rsid w:val="007740AD"/>
    <w:rsid w:val="007749CA"/>
    <w:rsid w:val="00775146"/>
    <w:rsid w:val="007776F6"/>
    <w:rsid w:val="007779B9"/>
    <w:rsid w:val="00785DC3"/>
    <w:rsid w:val="00786065"/>
    <w:rsid w:val="00791B9D"/>
    <w:rsid w:val="00792491"/>
    <w:rsid w:val="00792B80"/>
    <w:rsid w:val="00795164"/>
    <w:rsid w:val="00796482"/>
    <w:rsid w:val="007A0FF6"/>
    <w:rsid w:val="007A2A5C"/>
    <w:rsid w:val="007A5E1B"/>
    <w:rsid w:val="007A6078"/>
    <w:rsid w:val="007A64D0"/>
    <w:rsid w:val="007A7395"/>
    <w:rsid w:val="007B00B6"/>
    <w:rsid w:val="007B35F6"/>
    <w:rsid w:val="007B3D20"/>
    <w:rsid w:val="007B4B01"/>
    <w:rsid w:val="007C2523"/>
    <w:rsid w:val="007C2946"/>
    <w:rsid w:val="007C295F"/>
    <w:rsid w:val="007C589F"/>
    <w:rsid w:val="007D027E"/>
    <w:rsid w:val="007D0584"/>
    <w:rsid w:val="007D05EF"/>
    <w:rsid w:val="007D066D"/>
    <w:rsid w:val="007D1402"/>
    <w:rsid w:val="007D2AA4"/>
    <w:rsid w:val="007D35A7"/>
    <w:rsid w:val="007D7055"/>
    <w:rsid w:val="007D7E89"/>
    <w:rsid w:val="007E1859"/>
    <w:rsid w:val="007E1F9B"/>
    <w:rsid w:val="007E2EFC"/>
    <w:rsid w:val="007E36AC"/>
    <w:rsid w:val="007E5DCF"/>
    <w:rsid w:val="007E636C"/>
    <w:rsid w:val="007E6A3B"/>
    <w:rsid w:val="007E6DF6"/>
    <w:rsid w:val="007F3CC5"/>
    <w:rsid w:val="007F3D1A"/>
    <w:rsid w:val="007F4896"/>
    <w:rsid w:val="007F520D"/>
    <w:rsid w:val="007F7F46"/>
    <w:rsid w:val="008010FE"/>
    <w:rsid w:val="00801282"/>
    <w:rsid w:val="00802E0C"/>
    <w:rsid w:val="008040D7"/>
    <w:rsid w:val="00804D1B"/>
    <w:rsid w:val="00804D4B"/>
    <w:rsid w:val="00806595"/>
    <w:rsid w:val="00806F24"/>
    <w:rsid w:val="008072C0"/>
    <w:rsid w:val="00807727"/>
    <w:rsid w:val="0081005F"/>
    <w:rsid w:val="00811387"/>
    <w:rsid w:val="008113F0"/>
    <w:rsid w:val="00820BA6"/>
    <w:rsid w:val="008226D5"/>
    <w:rsid w:val="00822ACB"/>
    <w:rsid w:val="0082340E"/>
    <w:rsid w:val="008250BC"/>
    <w:rsid w:val="008250C4"/>
    <w:rsid w:val="00833647"/>
    <w:rsid w:val="008343E1"/>
    <w:rsid w:val="008346FF"/>
    <w:rsid w:val="00836396"/>
    <w:rsid w:val="00837649"/>
    <w:rsid w:val="00840938"/>
    <w:rsid w:val="0084223F"/>
    <w:rsid w:val="00843D0E"/>
    <w:rsid w:val="00843EF0"/>
    <w:rsid w:val="00844EFC"/>
    <w:rsid w:val="008456C8"/>
    <w:rsid w:val="00846A6D"/>
    <w:rsid w:val="00846AB3"/>
    <w:rsid w:val="008506BE"/>
    <w:rsid w:val="0085157E"/>
    <w:rsid w:val="00852293"/>
    <w:rsid w:val="00852779"/>
    <w:rsid w:val="008540C6"/>
    <w:rsid w:val="0085646F"/>
    <w:rsid w:val="00856611"/>
    <w:rsid w:val="00860176"/>
    <w:rsid w:val="00860FE9"/>
    <w:rsid w:val="00861F4F"/>
    <w:rsid w:val="0086210B"/>
    <w:rsid w:val="008635CC"/>
    <w:rsid w:val="00865481"/>
    <w:rsid w:val="008662C9"/>
    <w:rsid w:val="00866764"/>
    <w:rsid w:val="00867529"/>
    <w:rsid w:val="00870440"/>
    <w:rsid w:val="0087190D"/>
    <w:rsid w:val="00873FBC"/>
    <w:rsid w:val="00874064"/>
    <w:rsid w:val="00874FFE"/>
    <w:rsid w:val="0087757C"/>
    <w:rsid w:val="008807BF"/>
    <w:rsid w:val="008816D8"/>
    <w:rsid w:val="008844A0"/>
    <w:rsid w:val="00884FCB"/>
    <w:rsid w:val="00887076"/>
    <w:rsid w:val="008917D9"/>
    <w:rsid w:val="008920D7"/>
    <w:rsid w:val="00892819"/>
    <w:rsid w:val="00893838"/>
    <w:rsid w:val="00897C30"/>
    <w:rsid w:val="008A37CE"/>
    <w:rsid w:val="008A3F2D"/>
    <w:rsid w:val="008A40EF"/>
    <w:rsid w:val="008A520E"/>
    <w:rsid w:val="008A6283"/>
    <w:rsid w:val="008A6D06"/>
    <w:rsid w:val="008B144B"/>
    <w:rsid w:val="008B25D9"/>
    <w:rsid w:val="008B2CA1"/>
    <w:rsid w:val="008B3513"/>
    <w:rsid w:val="008B7580"/>
    <w:rsid w:val="008C16E1"/>
    <w:rsid w:val="008C23F4"/>
    <w:rsid w:val="008C2AD7"/>
    <w:rsid w:val="008C452D"/>
    <w:rsid w:val="008C4EC2"/>
    <w:rsid w:val="008C5FA9"/>
    <w:rsid w:val="008C6D92"/>
    <w:rsid w:val="008C734F"/>
    <w:rsid w:val="008D30BD"/>
    <w:rsid w:val="008D57AF"/>
    <w:rsid w:val="008D5982"/>
    <w:rsid w:val="008E2149"/>
    <w:rsid w:val="008E3B1C"/>
    <w:rsid w:val="008E67BF"/>
    <w:rsid w:val="008F0B1C"/>
    <w:rsid w:val="008F11D0"/>
    <w:rsid w:val="008F2992"/>
    <w:rsid w:val="008F38CF"/>
    <w:rsid w:val="008F4BA4"/>
    <w:rsid w:val="008F6827"/>
    <w:rsid w:val="008F6BB3"/>
    <w:rsid w:val="008F72A7"/>
    <w:rsid w:val="008F78F9"/>
    <w:rsid w:val="00902626"/>
    <w:rsid w:val="00903DA5"/>
    <w:rsid w:val="0090419A"/>
    <w:rsid w:val="00907B54"/>
    <w:rsid w:val="00907F05"/>
    <w:rsid w:val="00910382"/>
    <w:rsid w:val="00910DFF"/>
    <w:rsid w:val="00911836"/>
    <w:rsid w:val="00912E1B"/>
    <w:rsid w:val="00914216"/>
    <w:rsid w:val="0091427C"/>
    <w:rsid w:val="00916B64"/>
    <w:rsid w:val="00916D41"/>
    <w:rsid w:val="0091751E"/>
    <w:rsid w:val="009201DB"/>
    <w:rsid w:val="0092067E"/>
    <w:rsid w:val="009217A6"/>
    <w:rsid w:val="00921ACE"/>
    <w:rsid w:val="009229DF"/>
    <w:rsid w:val="00925C81"/>
    <w:rsid w:val="009268C8"/>
    <w:rsid w:val="00927190"/>
    <w:rsid w:val="00932FD4"/>
    <w:rsid w:val="00933208"/>
    <w:rsid w:val="00933C76"/>
    <w:rsid w:val="00934F3B"/>
    <w:rsid w:val="0093571F"/>
    <w:rsid w:val="009359AB"/>
    <w:rsid w:val="00935ADD"/>
    <w:rsid w:val="00936C35"/>
    <w:rsid w:val="00936CFF"/>
    <w:rsid w:val="00936DA6"/>
    <w:rsid w:val="00936EDA"/>
    <w:rsid w:val="009372F7"/>
    <w:rsid w:val="009400E3"/>
    <w:rsid w:val="00940BB8"/>
    <w:rsid w:val="00941606"/>
    <w:rsid w:val="009418B6"/>
    <w:rsid w:val="009425FD"/>
    <w:rsid w:val="00943320"/>
    <w:rsid w:val="00943F8D"/>
    <w:rsid w:val="009447E6"/>
    <w:rsid w:val="00946674"/>
    <w:rsid w:val="00946FBC"/>
    <w:rsid w:val="00947141"/>
    <w:rsid w:val="00947656"/>
    <w:rsid w:val="009478D5"/>
    <w:rsid w:val="009479E2"/>
    <w:rsid w:val="00947EA2"/>
    <w:rsid w:val="00951704"/>
    <w:rsid w:val="00951A82"/>
    <w:rsid w:val="00951BC4"/>
    <w:rsid w:val="00952008"/>
    <w:rsid w:val="00952D6E"/>
    <w:rsid w:val="009567EA"/>
    <w:rsid w:val="00956F35"/>
    <w:rsid w:val="00957C64"/>
    <w:rsid w:val="00960B0B"/>
    <w:rsid w:val="00962AF1"/>
    <w:rsid w:val="00962F32"/>
    <w:rsid w:val="0096314F"/>
    <w:rsid w:val="00963370"/>
    <w:rsid w:val="009649CF"/>
    <w:rsid w:val="00965542"/>
    <w:rsid w:val="0096588B"/>
    <w:rsid w:val="00966008"/>
    <w:rsid w:val="009667E3"/>
    <w:rsid w:val="0097375A"/>
    <w:rsid w:val="009746D8"/>
    <w:rsid w:val="0097476B"/>
    <w:rsid w:val="00974B86"/>
    <w:rsid w:val="009751CE"/>
    <w:rsid w:val="00975360"/>
    <w:rsid w:val="00975D3B"/>
    <w:rsid w:val="009800FD"/>
    <w:rsid w:val="00980DE5"/>
    <w:rsid w:val="00981BC6"/>
    <w:rsid w:val="009827C3"/>
    <w:rsid w:val="00982D73"/>
    <w:rsid w:val="00983084"/>
    <w:rsid w:val="00983B80"/>
    <w:rsid w:val="00983B86"/>
    <w:rsid w:val="00985446"/>
    <w:rsid w:val="00985731"/>
    <w:rsid w:val="00985A1A"/>
    <w:rsid w:val="00985D52"/>
    <w:rsid w:val="00986F3B"/>
    <w:rsid w:val="00987338"/>
    <w:rsid w:val="00990015"/>
    <w:rsid w:val="00992D11"/>
    <w:rsid w:val="00995EA8"/>
    <w:rsid w:val="009963D2"/>
    <w:rsid w:val="009A0FC9"/>
    <w:rsid w:val="009A151E"/>
    <w:rsid w:val="009A1965"/>
    <w:rsid w:val="009A1E90"/>
    <w:rsid w:val="009A5D0A"/>
    <w:rsid w:val="009A5E14"/>
    <w:rsid w:val="009A61FA"/>
    <w:rsid w:val="009A6252"/>
    <w:rsid w:val="009A65DB"/>
    <w:rsid w:val="009A667F"/>
    <w:rsid w:val="009A749D"/>
    <w:rsid w:val="009B0985"/>
    <w:rsid w:val="009B1608"/>
    <w:rsid w:val="009B2671"/>
    <w:rsid w:val="009B44A1"/>
    <w:rsid w:val="009B4A54"/>
    <w:rsid w:val="009B642B"/>
    <w:rsid w:val="009B79D0"/>
    <w:rsid w:val="009C1D07"/>
    <w:rsid w:val="009C1E7C"/>
    <w:rsid w:val="009C24DF"/>
    <w:rsid w:val="009C51CB"/>
    <w:rsid w:val="009C5B00"/>
    <w:rsid w:val="009D03F1"/>
    <w:rsid w:val="009D1004"/>
    <w:rsid w:val="009D1EBD"/>
    <w:rsid w:val="009D46F7"/>
    <w:rsid w:val="009E03DF"/>
    <w:rsid w:val="009E1039"/>
    <w:rsid w:val="009E26AE"/>
    <w:rsid w:val="009E3F2C"/>
    <w:rsid w:val="009E42AF"/>
    <w:rsid w:val="009E433D"/>
    <w:rsid w:val="009E45DB"/>
    <w:rsid w:val="009E4713"/>
    <w:rsid w:val="009E543A"/>
    <w:rsid w:val="009E5EA5"/>
    <w:rsid w:val="009E6D36"/>
    <w:rsid w:val="009E6F7F"/>
    <w:rsid w:val="009E710C"/>
    <w:rsid w:val="009F071A"/>
    <w:rsid w:val="009F324B"/>
    <w:rsid w:val="009F4574"/>
    <w:rsid w:val="009F4F56"/>
    <w:rsid w:val="00A02EE5"/>
    <w:rsid w:val="00A0306C"/>
    <w:rsid w:val="00A03293"/>
    <w:rsid w:val="00A04374"/>
    <w:rsid w:val="00A05158"/>
    <w:rsid w:val="00A05C67"/>
    <w:rsid w:val="00A1016B"/>
    <w:rsid w:val="00A1066D"/>
    <w:rsid w:val="00A106D4"/>
    <w:rsid w:val="00A11992"/>
    <w:rsid w:val="00A12EF9"/>
    <w:rsid w:val="00A1713E"/>
    <w:rsid w:val="00A20004"/>
    <w:rsid w:val="00A2297D"/>
    <w:rsid w:val="00A23A06"/>
    <w:rsid w:val="00A25872"/>
    <w:rsid w:val="00A30148"/>
    <w:rsid w:val="00A31BAE"/>
    <w:rsid w:val="00A33AAE"/>
    <w:rsid w:val="00A3428A"/>
    <w:rsid w:val="00A35B61"/>
    <w:rsid w:val="00A36816"/>
    <w:rsid w:val="00A3774E"/>
    <w:rsid w:val="00A40EAB"/>
    <w:rsid w:val="00A41629"/>
    <w:rsid w:val="00A4257D"/>
    <w:rsid w:val="00A427C9"/>
    <w:rsid w:val="00A42C10"/>
    <w:rsid w:val="00A44317"/>
    <w:rsid w:val="00A4462B"/>
    <w:rsid w:val="00A44AB2"/>
    <w:rsid w:val="00A459CE"/>
    <w:rsid w:val="00A45A7B"/>
    <w:rsid w:val="00A519FA"/>
    <w:rsid w:val="00A534BB"/>
    <w:rsid w:val="00A56F9B"/>
    <w:rsid w:val="00A5720D"/>
    <w:rsid w:val="00A579AE"/>
    <w:rsid w:val="00A57AE4"/>
    <w:rsid w:val="00A6038B"/>
    <w:rsid w:val="00A6116C"/>
    <w:rsid w:val="00A6133E"/>
    <w:rsid w:val="00A6153F"/>
    <w:rsid w:val="00A61BD6"/>
    <w:rsid w:val="00A636EE"/>
    <w:rsid w:val="00A63908"/>
    <w:rsid w:val="00A6535B"/>
    <w:rsid w:val="00A66B2D"/>
    <w:rsid w:val="00A70B8B"/>
    <w:rsid w:val="00A8092B"/>
    <w:rsid w:val="00A82FE2"/>
    <w:rsid w:val="00A83657"/>
    <w:rsid w:val="00A84157"/>
    <w:rsid w:val="00A854CE"/>
    <w:rsid w:val="00A858D0"/>
    <w:rsid w:val="00A8676D"/>
    <w:rsid w:val="00A86DB3"/>
    <w:rsid w:val="00A9132D"/>
    <w:rsid w:val="00A91385"/>
    <w:rsid w:val="00A91ADD"/>
    <w:rsid w:val="00A91B29"/>
    <w:rsid w:val="00A93840"/>
    <w:rsid w:val="00A938D6"/>
    <w:rsid w:val="00A97C1B"/>
    <w:rsid w:val="00AA047D"/>
    <w:rsid w:val="00AA04BE"/>
    <w:rsid w:val="00AA18DB"/>
    <w:rsid w:val="00AA4C98"/>
    <w:rsid w:val="00AB04F2"/>
    <w:rsid w:val="00AB237B"/>
    <w:rsid w:val="00AB2575"/>
    <w:rsid w:val="00AB35FB"/>
    <w:rsid w:val="00AB3A26"/>
    <w:rsid w:val="00AB3EA7"/>
    <w:rsid w:val="00AB44FD"/>
    <w:rsid w:val="00AB6372"/>
    <w:rsid w:val="00AC1AA8"/>
    <w:rsid w:val="00AC2A6B"/>
    <w:rsid w:val="00AC2F60"/>
    <w:rsid w:val="00AC32A5"/>
    <w:rsid w:val="00AC3714"/>
    <w:rsid w:val="00AC5ABF"/>
    <w:rsid w:val="00AC5B03"/>
    <w:rsid w:val="00AC6C03"/>
    <w:rsid w:val="00AC7340"/>
    <w:rsid w:val="00AC7AAC"/>
    <w:rsid w:val="00AD165D"/>
    <w:rsid w:val="00AD28DA"/>
    <w:rsid w:val="00AE1758"/>
    <w:rsid w:val="00AE1D8E"/>
    <w:rsid w:val="00AE2B5B"/>
    <w:rsid w:val="00AE56EF"/>
    <w:rsid w:val="00AE5DD7"/>
    <w:rsid w:val="00AE691E"/>
    <w:rsid w:val="00AE790E"/>
    <w:rsid w:val="00AE7AA9"/>
    <w:rsid w:val="00AE7FBF"/>
    <w:rsid w:val="00AF2ECB"/>
    <w:rsid w:val="00AF437D"/>
    <w:rsid w:val="00AF7FF1"/>
    <w:rsid w:val="00B0031A"/>
    <w:rsid w:val="00B03113"/>
    <w:rsid w:val="00B03A17"/>
    <w:rsid w:val="00B03BD2"/>
    <w:rsid w:val="00B062DE"/>
    <w:rsid w:val="00B077C4"/>
    <w:rsid w:val="00B10CC0"/>
    <w:rsid w:val="00B11DE6"/>
    <w:rsid w:val="00B142B5"/>
    <w:rsid w:val="00B149CA"/>
    <w:rsid w:val="00B15B65"/>
    <w:rsid w:val="00B16482"/>
    <w:rsid w:val="00B165B6"/>
    <w:rsid w:val="00B200EC"/>
    <w:rsid w:val="00B20E5F"/>
    <w:rsid w:val="00B21410"/>
    <w:rsid w:val="00B22F4C"/>
    <w:rsid w:val="00B2487E"/>
    <w:rsid w:val="00B25B92"/>
    <w:rsid w:val="00B27967"/>
    <w:rsid w:val="00B301F0"/>
    <w:rsid w:val="00B33B16"/>
    <w:rsid w:val="00B33DE8"/>
    <w:rsid w:val="00B34C45"/>
    <w:rsid w:val="00B35924"/>
    <w:rsid w:val="00B35D8D"/>
    <w:rsid w:val="00B367E5"/>
    <w:rsid w:val="00B42252"/>
    <w:rsid w:val="00B42729"/>
    <w:rsid w:val="00B43072"/>
    <w:rsid w:val="00B450C3"/>
    <w:rsid w:val="00B454A2"/>
    <w:rsid w:val="00B468A3"/>
    <w:rsid w:val="00B4696B"/>
    <w:rsid w:val="00B47D1D"/>
    <w:rsid w:val="00B5036B"/>
    <w:rsid w:val="00B524A6"/>
    <w:rsid w:val="00B52FF3"/>
    <w:rsid w:val="00B53395"/>
    <w:rsid w:val="00B54D5E"/>
    <w:rsid w:val="00B56933"/>
    <w:rsid w:val="00B57367"/>
    <w:rsid w:val="00B608CB"/>
    <w:rsid w:val="00B60B60"/>
    <w:rsid w:val="00B60B93"/>
    <w:rsid w:val="00B61B17"/>
    <w:rsid w:val="00B63D40"/>
    <w:rsid w:val="00B63DF7"/>
    <w:rsid w:val="00B66636"/>
    <w:rsid w:val="00B66740"/>
    <w:rsid w:val="00B67A47"/>
    <w:rsid w:val="00B7114E"/>
    <w:rsid w:val="00B71902"/>
    <w:rsid w:val="00B73734"/>
    <w:rsid w:val="00B744D6"/>
    <w:rsid w:val="00B767D6"/>
    <w:rsid w:val="00B774F8"/>
    <w:rsid w:val="00B779DA"/>
    <w:rsid w:val="00B82AC6"/>
    <w:rsid w:val="00B83AEE"/>
    <w:rsid w:val="00B83B49"/>
    <w:rsid w:val="00B852CD"/>
    <w:rsid w:val="00B861BE"/>
    <w:rsid w:val="00B910D0"/>
    <w:rsid w:val="00B9119A"/>
    <w:rsid w:val="00B93145"/>
    <w:rsid w:val="00B93BF1"/>
    <w:rsid w:val="00B94C9A"/>
    <w:rsid w:val="00B95E55"/>
    <w:rsid w:val="00BA1D1E"/>
    <w:rsid w:val="00BA3CED"/>
    <w:rsid w:val="00BA4160"/>
    <w:rsid w:val="00BA4E21"/>
    <w:rsid w:val="00BA7456"/>
    <w:rsid w:val="00BB0043"/>
    <w:rsid w:val="00BB0065"/>
    <w:rsid w:val="00BB2385"/>
    <w:rsid w:val="00BB2C2E"/>
    <w:rsid w:val="00BB3F38"/>
    <w:rsid w:val="00BB58F0"/>
    <w:rsid w:val="00BB5DBE"/>
    <w:rsid w:val="00BB683E"/>
    <w:rsid w:val="00BB6D26"/>
    <w:rsid w:val="00BC11F5"/>
    <w:rsid w:val="00BC19D8"/>
    <w:rsid w:val="00BC23D6"/>
    <w:rsid w:val="00BC450B"/>
    <w:rsid w:val="00BC4C34"/>
    <w:rsid w:val="00BC5B77"/>
    <w:rsid w:val="00BD0BC0"/>
    <w:rsid w:val="00BD22C3"/>
    <w:rsid w:val="00BD3062"/>
    <w:rsid w:val="00BD3095"/>
    <w:rsid w:val="00BD3200"/>
    <w:rsid w:val="00BD38FD"/>
    <w:rsid w:val="00BD49B8"/>
    <w:rsid w:val="00BD68F4"/>
    <w:rsid w:val="00BE0305"/>
    <w:rsid w:val="00BE0854"/>
    <w:rsid w:val="00BE1CC3"/>
    <w:rsid w:val="00BE345F"/>
    <w:rsid w:val="00BE3C53"/>
    <w:rsid w:val="00BE42CB"/>
    <w:rsid w:val="00BE5C66"/>
    <w:rsid w:val="00BE7460"/>
    <w:rsid w:val="00BF019F"/>
    <w:rsid w:val="00BF08ED"/>
    <w:rsid w:val="00BF1A21"/>
    <w:rsid w:val="00BF22F1"/>
    <w:rsid w:val="00BF2EED"/>
    <w:rsid w:val="00BF4127"/>
    <w:rsid w:val="00BF4DB9"/>
    <w:rsid w:val="00BF5489"/>
    <w:rsid w:val="00BF6A8E"/>
    <w:rsid w:val="00C01437"/>
    <w:rsid w:val="00C0432C"/>
    <w:rsid w:val="00C05F51"/>
    <w:rsid w:val="00C109DA"/>
    <w:rsid w:val="00C119C8"/>
    <w:rsid w:val="00C12CE6"/>
    <w:rsid w:val="00C13ACC"/>
    <w:rsid w:val="00C221B5"/>
    <w:rsid w:val="00C23F33"/>
    <w:rsid w:val="00C2446F"/>
    <w:rsid w:val="00C2449A"/>
    <w:rsid w:val="00C25F7A"/>
    <w:rsid w:val="00C2773A"/>
    <w:rsid w:val="00C279AE"/>
    <w:rsid w:val="00C34649"/>
    <w:rsid w:val="00C405AC"/>
    <w:rsid w:val="00C42337"/>
    <w:rsid w:val="00C42D07"/>
    <w:rsid w:val="00C43B35"/>
    <w:rsid w:val="00C451E6"/>
    <w:rsid w:val="00C45339"/>
    <w:rsid w:val="00C47618"/>
    <w:rsid w:val="00C5023D"/>
    <w:rsid w:val="00C51774"/>
    <w:rsid w:val="00C52DBC"/>
    <w:rsid w:val="00C53375"/>
    <w:rsid w:val="00C54470"/>
    <w:rsid w:val="00C5507C"/>
    <w:rsid w:val="00C56C9C"/>
    <w:rsid w:val="00C56E0C"/>
    <w:rsid w:val="00C60222"/>
    <w:rsid w:val="00C60241"/>
    <w:rsid w:val="00C60B99"/>
    <w:rsid w:val="00C62E10"/>
    <w:rsid w:val="00C63277"/>
    <w:rsid w:val="00C66C4E"/>
    <w:rsid w:val="00C6766C"/>
    <w:rsid w:val="00C67810"/>
    <w:rsid w:val="00C67D07"/>
    <w:rsid w:val="00C71F28"/>
    <w:rsid w:val="00C722FB"/>
    <w:rsid w:val="00C72475"/>
    <w:rsid w:val="00C72C2C"/>
    <w:rsid w:val="00C739D4"/>
    <w:rsid w:val="00C73E5E"/>
    <w:rsid w:val="00C74489"/>
    <w:rsid w:val="00C754C2"/>
    <w:rsid w:val="00C755A7"/>
    <w:rsid w:val="00C779A9"/>
    <w:rsid w:val="00C80E2D"/>
    <w:rsid w:val="00C816CF"/>
    <w:rsid w:val="00C81840"/>
    <w:rsid w:val="00C84BF1"/>
    <w:rsid w:val="00C930B0"/>
    <w:rsid w:val="00C93628"/>
    <w:rsid w:val="00C93629"/>
    <w:rsid w:val="00C94C9D"/>
    <w:rsid w:val="00C9556A"/>
    <w:rsid w:val="00C95DF7"/>
    <w:rsid w:val="00C976D9"/>
    <w:rsid w:val="00CA0056"/>
    <w:rsid w:val="00CA03E9"/>
    <w:rsid w:val="00CA1673"/>
    <w:rsid w:val="00CA4973"/>
    <w:rsid w:val="00CA7195"/>
    <w:rsid w:val="00CB2F1D"/>
    <w:rsid w:val="00CB332F"/>
    <w:rsid w:val="00CB3C77"/>
    <w:rsid w:val="00CB3FD1"/>
    <w:rsid w:val="00CB437C"/>
    <w:rsid w:val="00CB57B3"/>
    <w:rsid w:val="00CB60A1"/>
    <w:rsid w:val="00CB7DA7"/>
    <w:rsid w:val="00CC0781"/>
    <w:rsid w:val="00CC080E"/>
    <w:rsid w:val="00CC1E20"/>
    <w:rsid w:val="00CC2DA6"/>
    <w:rsid w:val="00CC79B7"/>
    <w:rsid w:val="00CD063D"/>
    <w:rsid w:val="00CD1E49"/>
    <w:rsid w:val="00CD3C49"/>
    <w:rsid w:val="00CD5073"/>
    <w:rsid w:val="00CD5D3A"/>
    <w:rsid w:val="00CD7E81"/>
    <w:rsid w:val="00CE0C5A"/>
    <w:rsid w:val="00CE0E0D"/>
    <w:rsid w:val="00CE506F"/>
    <w:rsid w:val="00CE5726"/>
    <w:rsid w:val="00CE5E9D"/>
    <w:rsid w:val="00CE6D1A"/>
    <w:rsid w:val="00CF04C3"/>
    <w:rsid w:val="00CF20CC"/>
    <w:rsid w:val="00CF27A6"/>
    <w:rsid w:val="00CF44F7"/>
    <w:rsid w:val="00CF46C5"/>
    <w:rsid w:val="00CF4747"/>
    <w:rsid w:val="00CF4C13"/>
    <w:rsid w:val="00D019A0"/>
    <w:rsid w:val="00D01AAA"/>
    <w:rsid w:val="00D023D8"/>
    <w:rsid w:val="00D0260B"/>
    <w:rsid w:val="00D028AD"/>
    <w:rsid w:val="00D054A9"/>
    <w:rsid w:val="00D058FA"/>
    <w:rsid w:val="00D073A2"/>
    <w:rsid w:val="00D07CEA"/>
    <w:rsid w:val="00D10B78"/>
    <w:rsid w:val="00D10EE0"/>
    <w:rsid w:val="00D1341F"/>
    <w:rsid w:val="00D13A40"/>
    <w:rsid w:val="00D13CA0"/>
    <w:rsid w:val="00D14733"/>
    <w:rsid w:val="00D15D70"/>
    <w:rsid w:val="00D2162E"/>
    <w:rsid w:val="00D223D7"/>
    <w:rsid w:val="00D24FF7"/>
    <w:rsid w:val="00D253AA"/>
    <w:rsid w:val="00D26619"/>
    <w:rsid w:val="00D26B1F"/>
    <w:rsid w:val="00D26FCA"/>
    <w:rsid w:val="00D3088C"/>
    <w:rsid w:val="00D3114A"/>
    <w:rsid w:val="00D31857"/>
    <w:rsid w:val="00D32130"/>
    <w:rsid w:val="00D32C90"/>
    <w:rsid w:val="00D32EDA"/>
    <w:rsid w:val="00D343B2"/>
    <w:rsid w:val="00D35258"/>
    <w:rsid w:val="00D36E2C"/>
    <w:rsid w:val="00D37C5C"/>
    <w:rsid w:val="00D40206"/>
    <w:rsid w:val="00D43480"/>
    <w:rsid w:val="00D47AC5"/>
    <w:rsid w:val="00D5180D"/>
    <w:rsid w:val="00D5226C"/>
    <w:rsid w:val="00D52F06"/>
    <w:rsid w:val="00D5394B"/>
    <w:rsid w:val="00D620FF"/>
    <w:rsid w:val="00D62633"/>
    <w:rsid w:val="00D639AD"/>
    <w:rsid w:val="00D63CC9"/>
    <w:rsid w:val="00D66123"/>
    <w:rsid w:val="00D677FE"/>
    <w:rsid w:val="00D70512"/>
    <w:rsid w:val="00D70855"/>
    <w:rsid w:val="00D72744"/>
    <w:rsid w:val="00D742A5"/>
    <w:rsid w:val="00D743E4"/>
    <w:rsid w:val="00D74F6A"/>
    <w:rsid w:val="00D7661A"/>
    <w:rsid w:val="00D769BD"/>
    <w:rsid w:val="00D77C45"/>
    <w:rsid w:val="00D80B42"/>
    <w:rsid w:val="00D8378A"/>
    <w:rsid w:val="00D867BD"/>
    <w:rsid w:val="00D87AB5"/>
    <w:rsid w:val="00D87F94"/>
    <w:rsid w:val="00D93306"/>
    <w:rsid w:val="00D947B5"/>
    <w:rsid w:val="00D96148"/>
    <w:rsid w:val="00D96B1A"/>
    <w:rsid w:val="00D972E5"/>
    <w:rsid w:val="00DA265E"/>
    <w:rsid w:val="00DA2DAB"/>
    <w:rsid w:val="00DA3919"/>
    <w:rsid w:val="00DA3DC2"/>
    <w:rsid w:val="00DA4103"/>
    <w:rsid w:val="00DA4B37"/>
    <w:rsid w:val="00DA7455"/>
    <w:rsid w:val="00DA773E"/>
    <w:rsid w:val="00DA795B"/>
    <w:rsid w:val="00DB0716"/>
    <w:rsid w:val="00DB16EA"/>
    <w:rsid w:val="00DB2BCA"/>
    <w:rsid w:val="00DB3A94"/>
    <w:rsid w:val="00DB42C6"/>
    <w:rsid w:val="00DB5460"/>
    <w:rsid w:val="00DB5542"/>
    <w:rsid w:val="00DC0C42"/>
    <w:rsid w:val="00DC382F"/>
    <w:rsid w:val="00DC4123"/>
    <w:rsid w:val="00DC5821"/>
    <w:rsid w:val="00DD13BA"/>
    <w:rsid w:val="00DD1904"/>
    <w:rsid w:val="00DD1A1B"/>
    <w:rsid w:val="00DD3A30"/>
    <w:rsid w:val="00DD3E5B"/>
    <w:rsid w:val="00DD51BC"/>
    <w:rsid w:val="00DE0844"/>
    <w:rsid w:val="00DE0DAA"/>
    <w:rsid w:val="00DE2268"/>
    <w:rsid w:val="00DE4160"/>
    <w:rsid w:val="00DE5021"/>
    <w:rsid w:val="00DE61E5"/>
    <w:rsid w:val="00DE7CDB"/>
    <w:rsid w:val="00DF255B"/>
    <w:rsid w:val="00DF3399"/>
    <w:rsid w:val="00DF424C"/>
    <w:rsid w:val="00DF59ED"/>
    <w:rsid w:val="00DF6229"/>
    <w:rsid w:val="00E01370"/>
    <w:rsid w:val="00E013FE"/>
    <w:rsid w:val="00E02827"/>
    <w:rsid w:val="00E03C41"/>
    <w:rsid w:val="00E03E18"/>
    <w:rsid w:val="00E069E1"/>
    <w:rsid w:val="00E107CA"/>
    <w:rsid w:val="00E1128D"/>
    <w:rsid w:val="00E13A5B"/>
    <w:rsid w:val="00E13C9A"/>
    <w:rsid w:val="00E13EC1"/>
    <w:rsid w:val="00E1478B"/>
    <w:rsid w:val="00E174D4"/>
    <w:rsid w:val="00E17EC0"/>
    <w:rsid w:val="00E21655"/>
    <w:rsid w:val="00E226F3"/>
    <w:rsid w:val="00E227D0"/>
    <w:rsid w:val="00E22A82"/>
    <w:rsid w:val="00E23E1B"/>
    <w:rsid w:val="00E24914"/>
    <w:rsid w:val="00E256B6"/>
    <w:rsid w:val="00E26135"/>
    <w:rsid w:val="00E2621D"/>
    <w:rsid w:val="00E263A9"/>
    <w:rsid w:val="00E2659A"/>
    <w:rsid w:val="00E27056"/>
    <w:rsid w:val="00E304DC"/>
    <w:rsid w:val="00E331FF"/>
    <w:rsid w:val="00E34789"/>
    <w:rsid w:val="00E353BC"/>
    <w:rsid w:val="00E35534"/>
    <w:rsid w:val="00E368D1"/>
    <w:rsid w:val="00E375DF"/>
    <w:rsid w:val="00E40ED5"/>
    <w:rsid w:val="00E4587D"/>
    <w:rsid w:val="00E523E5"/>
    <w:rsid w:val="00E616EC"/>
    <w:rsid w:val="00E61B2C"/>
    <w:rsid w:val="00E629AC"/>
    <w:rsid w:val="00E65CC2"/>
    <w:rsid w:val="00E66E64"/>
    <w:rsid w:val="00E67AAF"/>
    <w:rsid w:val="00E70AE7"/>
    <w:rsid w:val="00E70F14"/>
    <w:rsid w:val="00E71462"/>
    <w:rsid w:val="00E737E6"/>
    <w:rsid w:val="00E74624"/>
    <w:rsid w:val="00E76DB0"/>
    <w:rsid w:val="00E77E38"/>
    <w:rsid w:val="00E8079B"/>
    <w:rsid w:val="00E8110F"/>
    <w:rsid w:val="00E82F96"/>
    <w:rsid w:val="00E83EEE"/>
    <w:rsid w:val="00E85637"/>
    <w:rsid w:val="00E86688"/>
    <w:rsid w:val="00E91B87"/>
    <w:rsid w:val="00E92A66"/>
    <w:rsid w:val="00E9607D"/>
    <w:rsid w:val="00EA05E9"/>
    <w:rsid w:val="00EA07FF"/>
    <w:rsid w:val="00EA1505"/>
    <w:rsid w:val="00EA1A77"/>
    <w:rsid w:val="00EA1BB3"/>
    <w:rsid w:val="00EA579A"/>
    <w:rsid w:val="00EA5993"/>
    <w:rsid w:val="00EA5AEC"/>
    <w:rsid w:val="00EA6844"/>
    <w:rsid w:val="00EA6DC5"/>
    <w:rsid w:val="00EA6EEA"/>
    <w:rsid w:val="00EB04BE"/>
    <w:rsid w:val="00EB0568"/>
    <w:rsid w:val="00EB06A7"/>
    <w:rsid w:val="00EB08EA"/>
    <w:rsid w:val="00EB2E8B"/>
    <w:rsid w:val="00EB647F"/>
    <w:rsid w:val="00EB74A9"/>
    <w:rsid w:val="00EC31E0"/>
    <w:rsid w:val="00EC64B2"/>
    <w:rsid w:val="00EC6971"/>
    <w:rsid w:val="00EC794B"/>
    <w:rsid w:val="00ED092B"/>
    <w:rsid w:val="00ED1ADB"/>
    <w:rsid w:val="00ED27FE"/>
    <w:rsid w:val="00ED3CE0"/>
    <w:rsid w:val="00ED40AC"/>
    <w:rsid w:val="00ED58ED"/>
    <w:rsid w:val="00ED7EA4"/>
    <w:rsid w:val="00EE0735"/>
    <w:rsid w:val="00EE0998"/>
    <w:rsid w:val="00EE384F"/>
    <w:rsid w:val="00EE5A24"/>
    <w:rsid w:val="00EE6B21"/>
    <w:rsid w:val="00EE72C6"/>
    <w:rsid w:val="00EE7934"/>
    <w:rsid w:val="00EF0B9C"/>
    <w:rsid w:val="00EF1C1E"/>
    <w:rsid w:val="00EF1C7A"/>
    <w:rsid w:val="00EF21C3"/>
    <w:rsid w:val="00EF2EB4"/>
    <w:rsid w:val="00EF2EE5"/>
    <w:rsid w:val="00EF4E30"/>
    <w:rsid w:val="00EF5FFB"/>
    <w:rsid w:val="00EF754F"/>
    <w:rsid w:val="00F01CE6"/>
    <w:rsid w:val="00F01E13"/>
    <w:rsid w:val="00F023E5"/>
    <w:rsid w:val="00F031A1"/>
    <w:rsid w:val="00F07D34"/>
    <w:rsid w:val="00F1062C"/>
    <w:rsid w:val="00F115FF"/>
    <w:rsid w:val="00F11D8D"/>
    <w:rsid w:val="00F12CE5"/>
    <w:rsid w:val="00F132C9"/>
    <w:rsid w:val="00F13641"/>
    <w:rsid w:val="00F14AFA"/>
    <w:rsid w:val="00F14FBE"/>
    <w:rsid w:val="00F15577"/>
    <w:rsid w:val="00F16B16"/>
    <w:rsid w:val="00F16D48"/>
    <w:rsid w:val="00F21B67"/>
    <w:rsid w:val="00F23450"/>
    <w:rsid w:val="00F23FB6"/>
    <w:rsid w:val="00F247D8"/>
    <w:rsid w:val="00F264E0"/>
    <w:rsid w:val="00F26718"/>
    <w:rsid w:val="00F27547"/>
    <w:rsid w:val="00F275AE"/>
    <w:rsid w:val="00F27A16"/>
    <w:rsid w:val="00F32E91"/>
    <w:rsid w:val="00F349BA"/>
    <w:rsid w:val="00F3540A"/>
    <w:rsid w:val="00F37BA2"/>
    <w:rsid w:val="00F37BF7"/>
    <w:rsid w:val="00F40660"/>
    <w:rsid w:val="00F50D2C"/>
    <w:rsid w:val="00F5154F"/>
    <w:rsid w:val="00F54E72"/>
    <w:rsid w:val="00F55920"/>
    <w:rsid w:val="00F56F19"/>
    <w:rsid w:val="00F62F3F"/>
    <w:rsid w:val="00F63E98"/>
    <w:rsid w:val="00F65A36"/>
    <w:rsid w:val="00F6617A"/>
    <w:rsid w:val="00F670FA"/>
    <w:rsid w:val="00F67EF7"/>
    <w:rsid w:val="00F70F76"/>
    <w:rsid w:val="00F711F4"/>
    <w:rsid w:val="00F72090"/>
    <w:rsid w:val="00F73BEE"/>
    <w:rsid w:val="00F744C5"/>
    <w:rsid w:val="00F74FE4"/>
    <w:rsid w:val="00F75FC3"/>
    <w:rsid w:val="00F76982"/>
    <w:rsid w:val="00F80B04"/>
    <w:rsid w:val="00F81CC8"/>
    <w:rsid w:val="00F86CF9"/>
    <w:rsid w:val="00F8758E"/>
    <w:rsid w:val="00F87B1B"/>
    <w:rsid w:val="00F91244"/>
    <w:rsid w:val="00F913AB"/>
    <w:rsid w:val="00F9171A"/>
    <w:rsid w:val="00F93F74"/>
    <w:rsid w:val="00F94EF0"/>
    <w:rsid w:val="00F956DA"/>
    <w:rsid w:val="00F972CA"/>
    <w:rsid w:val="00F973B9"/>
    <w:rsid w:val="00F97485"/>
    <w:rsid w:val="00F97854"/>
    <w:rsid w:val="00F97FAD"/>
    <w:rsid w:val="00FA0156"/>
    <w:rsid w:val="00FA05BF"/>
    <w:rsid w:val="00FA513C"/>
    <w:rsid w:val="00FA6538"/>
    <w:rsid w:val="00FA6ADA"/>
    <w:rsid w:val="00FA7249"/>
    <w:rsid w:val="00FB27B8"/>
    <w:rsid w:val="00FB280E"/>
    <w:rsid w:val="00FB2876"/>
    <w:rsid w:val="00FB2F8C"/>
    <w:rsid w:val="00FB6AAD"/>
    <w:rsid w:val="00FB6F68"/>
    <w:rsid w:val="00FB79AE"/>
    <w:rsid w:val="00FC02F7"/>
    <w:rsid w:val="00FC0D17"/>
    <w:rsid w:val="00FC182C"/>
    <w:rsid w:val="00FC291D"/>
    <w:rsid w:val="00FC37FD"/>
    <w:rsid w:val="00FC49B9"/>
    <w:rsid w:val="00FC55C1"/>
    <w:rsid w:val="00FC69D5"/>
    <w:rsid w:val="00FC6A2B"/>
    <w:rsid w:val="00FD0021"/>
    <w:rsid w:val="00FD36F5"/>
    <w:rsid w:val="00FD3D6B"/>
    <w:rsid w:val="00FD4D95"/>
    <w:rsid w:val="00FD55A7"/>
    <w:rsid w:val="00FD6FEC"/>
    <w:rsid w:val="00FE148F"/>
    <w:rsid w:val="00FE16DB"/>
    <w:rsid w:val="00FE29E0"/>
    <w:rsid w:val="00FE4D72"/>
    <w:rsid w:val="00FE6B54"/>
    <w:rsid w:val="00FF14BF"/>
    <w:rsid w:val="00FF167E"/>
    <w:rsid w:val="00FF1C9F"/>
    <w:rsid w:val="00FF1E59"/>
    <w:rsid w:val="00FF2B82"/>
    <w:rsid w:val="00FF5205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E22E9-DF1D-4916-969F-06E41C42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369"/>
    <w:rPr>
      <w:rFonts w:ascii="Times New Roman" w:eastAsia="Calibri" w:hAnsi="Times New Roman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46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1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1369"/>
    <w:pPr>
      <w:spacing w:after="0" w:line="240" w:lineRule="auto"/>
    </w:pPr>
    <w:rPr>
      <w:rFonts w:ascii="Times New Roman" w:eastAsia="Calibri" w:hAnsi="Times New Roman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A02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9F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C31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97FA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97FAD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355F"/>
    <w:pPr>
      <w:spacing w:after="0" w:line="240" w:lineRule="auto"/>
    </w:pPr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355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gGv4xQhxQnpZ34jpZzjf0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ifestinvesting.com/dashboards/public/KJQJDP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avula1@comcast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Turrell</dc:creator>
  <cp:keywords/>
  <dc:description/>
  <cp:lastModifiedBy>Microsoft account</cp:lastModifiedBy>
  <cp:revision>14</cp:revision>
  <cp:lastPrinted>2021-04-17T13:33:00Z</cp:lastPrinted>
  <dcterms:created xsi:type="dcterms:W3CDTF">2021-06-19T16:10:00Z</dcterms:created>
  <dcterms:modified xsi:type="dcterms:W3CDTF">2021-07-16T21:35:00Z</dcterms:modified>
</cp:coreProperties>
</file>