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1D" w:rsidRPr="00CD6AA8" w:rsidRDefault="005F331D" w:rsidP="001D73C2">
      <w:pPr>
        <w:ind w:left="720"/>
        <w:jc w:val="center"/>
        <w:rPr>
          <w:b/>
          <w:bCs/>
          <w:sz w:val="28"/>
          <w:szCs w:val="28"/>
          <w:lang w:val="en-GB"/>
        </w:rPr>
      </w:pPr>
      <w:r w:rsidRPr="00CD6AA8">
        <w:rPr>
          <w:b/>
          <w:bCs/>
          <w:sz w:val="28"/>
          <w:szCs w:val="28"/>
          <w:lang w:val="en-GB"/>
        </w:rPr>
        <w:t xml:space="preserve">Cincinnati Model Investment Club </w:t>
      </w:r>
      <w:r>
        <w:rPr>
          <w:b/>
          <w:bCs/>
          <w:sz w:val="28"/>
          <w:szCs w:val="28"/>
          <w:lang w:val="en-GB"/>
        </w:rPr>
        <w:t>Minutes</w:t>
      </w:r>
    </w:p>
    <w:p w:rsidR="005F331D" w:rsidRDefault="005F331D" w:rsidP="00FF689E">
      <w:pPr>
        <w:jc w:val="center"/>
        <w:rPr>
          <w:b/>
          <w:bCs/>
          <w:lang w:val="en-GB"/>
        </w:rPr>
      </w:pPr>
      <w:r>
        <w:rPr>
          <w:b/>
          <w:bCs/>
          <w:lang w:val="en-GB"/>
        </w:rPr>
        <w:t>January 19, 2013</w:t>
      </w:r>
    </w:p>
    <w:p w:rsidR="005F331D" w:rsidRPr="008A7E56" w:rsidRDefault="005F331D" w:rsidP="00FF689E">
      <w:pPr>
        <w:jc w:val="center"/>
        <w:rPr>
          <w:b/>
          <w:bCs/>
          <w:lang w:val="en-GB"/>
        </w:rPr>
      </w:pPr>
      <w:r>
        <w:rPr>
          <w:b/>
          <w:bCs/>
          <w:lang w:val="en-GB"/>
        </w:rPr>
        <w:t>West Chester Library</w:t>
      </w:r>
    </w:p>
    <w:p w:rsidR="005F331D" w:rsidRPr="008A7E56" w:rsidRDefault="005F331D" w:rsidP="00DA79B9">
      <w:pPr>
        <w:jc w:val="center"/>
        <w:rPr>
          <w:b/>
          <w:bCs/>
          <w:lang w:val="en-GB"/>
        </w:rPr>
      </w:pPr>
    </w:p>
    <w:p w:rsidR="005F331D" w:rsidRPr="004E4383" w:rsidRDefault="005F331D" w:rsidP="00A75855">
      <w:pPr>
        <w:rPr>
          <w:sz w:val="20"/>
          <w:szCs w:val="20"/>
          <w:lang w:val="en-GB"/>
        </w:rPr>
      </w:pPr>
      <w:r w:rsidRPr="00760E55">
        <w:rPr>
          <w:b/>
          <w:bCs/>
          <w:sz w:val="20"/>
          <w:szCs w:val="20"/>
          <w:u w:val="single"/>
          <w:lang w:val="en-GB"/>
        </w:rPr>
        <w:t>Call to Order</w:t>
      </w:r>
      <w:r w:rsidRPr="00760E55">
        <w:rPr>
          <w:b/>
          <w:bCs/>
          <w:sz w:val="20"/>
          <w:szCs w:val="20"/>
          <w:lang w:val="en-GB"/>
        </w:rPr>
        <w:t>:</w:t>
      </w:r>
      <w:r>
        <w:rPr>
          <w:b/>
          <w:bCs/>
          <w:sz w:val="20"/>
          <w:szCs w:val="20"/>
          <w:lang w:val="en-GB"/>
        </w:rPr>
        <w:t xml:space="preserve"> </w:t>
      </w:r>
      <w:r w:rsidRPr="004E4383">
        <w:rPr>
          <w:sz w:val="20"/>
          <w:szCs w:val="20"/>
          <w:lang w:val="en-GB"/>
        </w:rPr>
        <w:t>Jackie called the meeting to order at 9:50am</w:t>
      </w:r>
      <w:r>
        <w:rPr>
          <w:sz w:val="20"/>
          <w:szCs w:val="20"/>
          <w:lang w:val="en-GB"/>
        </w:rPr>
        <w:t>.  Guest in attendance were: Sara Nguyen, Glenna Braumbaugh, Larry Reaser, GTM Gene Senter, Mike Higgins, Jocelyn Dickson and Terry Gilford from North Carolina.</w:t>
      </w:r>
    </w:p>
    <w:p w:rsidR="005F331D" w:rsidRPr="00760E55" w:rsidRDefault="005F331D" w:rsidP="00A75855">
      <w:pPr>
        <w:rPr>
          <w:color w:val="FF0000"/>
          <w:sz w:val="20"/>
          <w:szCs w:val="20"/>
          <w:lang w:val="en-GB"/>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5F331D" w:rsidRPr="003D200A">
        <w:tc>
          <w:tcPr>
            <w:tcW w:w="3168" w:type="dxa"/>
          </w:tcPr>
          <w:p w:rsidR="005F331D" w:rsidRPr="003D200A" w:rsidRDefault="005F331D" w:rsidP="002F0930">
            <w:pPr>
              <w:rPr>
                <w:b/>
                <w:bCs/>
                <w:sz w:val="20"/>
                <w:szCs w:val="20"/>
              </w:rPr>
            </w:pPr>
            <w:r w:rsidRPr="003D200A">
              <w:rPr>
                <w:b/>
                <w:bCs/>
                <w:sz w:val="20"/>
                <w:szCs w:val="20"/>
              </w:rPr>
              <w:t>Name</w:t>
            </w:r>
          </w:p>
        </w:tc>
        <w:tc>
          <w:tcPr>
            <w:tcW w:w="916" w:type="dxa"/>
          </w:tcPr>
          <w:p w:rsidR="005F331D" w:rsidRPr="003D200A" w:rsidRDefault="005F331D" w:rsidP="002F0930">
            <w:pPr>
              <w:rPr>
                <w:b/>
                <w:bCs/>
                <w:sz w:val="20"/>
                <w:szCs w:val="20"/>
              </w:rPr>
            </w:pPr>
            <w:r w:rsidRPr="003D200A">
              <w:rPr>
                <w:b/>
                <w:bCs/>
                <w:sz w:val="20"/>
                <w:szCs w:val="20"/>
              </w:rPr>
              <w:t>Here</w:t>
            </w:r>
          </w:p>
        </w:tc>
        <w:tc>
          <w:tcPr>
            <w:tcW w:w="937" w:type="dxa"/>
          </w:tcPr>
          <w:p w:rsidR="005F331D" w:rsidRPr="003D200A" w:rsidRDefault="005F331D" w:rsidP="002F0930">
            <w:pPr>
              <w:rPr>
                <w:b/>
                <w:bCs/>
                <w:sz w:val="20"/>
                <w:szCs w:val="20"/>
              </w:rPr>
            </w:pPr>
            <w:r w:rsidRPr="003D200A">
              <w:rPr>
                <w:b/>
                <w:bCs/>
                <w:sz w:val="20"/>
                <w:szCs w:val="20"/>
              </w:rPr>
              <w:t>Proxy</w:t>
            </w:r>
          </w:p>
        </w:tc>
        <w:tc>
          <w:tcPr>
            <w:tcW w:w="2300" w:type="dxa"/>
          </w:tcPr>
          <w:p w:rsidR="005F331D" w:rsidRPr="003D200A" w:rsidRDefault="005F331D" w:rsidP="002F0930">
            <w:pPr>
              <w:rPr>
                <w:b/>
                <w:bCs/>
                <w:sz w:val="20"/>
                <w:szCs w:val="20"/>
              </w:rPr>
            </w:pPr>
            <w:r w:rsidRPr="003D200A">
              <w:rPr>
                <w:b/>
                <w:bCs/>
                <w:sz w:val="20"/>
                <w:szCs w:val="20"/>
              </w:rPr>
              <w:t>Name</w:t>
            </w:r>
          </w:p>
        </w:tc>
        <w:tc>
          <w:tcPr>
            <w:tcW w:w="887" w:type="dxa"/>
          </w:tcPr>
          <w:p w:rsidR="005F331D" w:rsidRPr="003D200A" w:rsidRDefault="005F331D" w:rsidP="002F0930">
            <w:pPr>
              <w:rPr>
                <w:b/>
                <w:bCs/>
                <w:sz w:val="20"/>
                <w:szCs w:val="20"/>
              </w:rPr>
            </w:pPr>
            <w:r w:rsidRPr="003D200A">
              <w:rPr>
                <w:b/>
                <w:bCs/>
                <w:sz w:val="20"/>
                <w:szCs w:val="20"/>
              </w:rPr>
              <w:t>Here</w:t>
            </w:r>
          </w:p>
        </w:tc>
        <w:tc>
          <w:tcPr>
            <w:tcW w:w="1080" w:type="dxa"/>
          </w:tcPr>
          <w:p w:rsidR="005F331D" w:rsidRPr="003D200A" w:rsidRDefault="005F331D" w:rsidP="002F0930">
            <w:pPr>
              <w:rPr>
                <w:b/>
                <w:bCs/>
                <w:sz w:val="20"/>
                <w:szCs w:val="20"/>
              </w:rPr>
            </w:pPr>
            <w:r w:rsidRPr="003D200A">
              <w:rPr>
                <w:b/>
                <w:bCs/>
                <w:sz w:val="20"/>
                <w:szCs w:val="20"/>
              </w:rPr>
              <w:t>Proxy</w:t>
            </w:r>
          </w:p>
        </w:tc>
      </w:tr>
      <w:tr w:rsidR="005F331D" w:rsidRPr="003D200A">
        <w:trPr>
          <w:trHeight w:val="251"/>
        </w:trPr>
        <w:tc>
          <w:tcPr>
            <w:tcW w:w="3168" w:type="dxa"/>
          </w:tcPr>
          <w:p w:rsidR="005F331D" w:rsidRPr="003D200A" w:rsidRDefault="005F331D" w:rsidP="002F0930">
            <w:pPr>
              <w:rPr>
                <w:sz w:val="20"/>
                <w:szCs w:val="20"/>
              </w:rPr>
            </w:pPr>
            <w:r>
              <w:rPr>
                <w:sz w:val="20"/>
                <w:szCs w:val="20"/>
              </w:rPr>
              <w:t>Jackie Koski</w:t>
            </w:r>
            <w:r w:rsidRPr="003D200A">
              <w:rPr>
                <w:sz w:val="20"/>
                <w:szCs w:val="20"/>
              </w:rPr>
              <w:t>, Presiding Partner</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Mark Carrozza </w:t>
            </w:r>
          </w:p>
        </w:tc>
        <w:tc>
          <w:tcPr>
            <w:tcW w:w="887" w:type="dxa"/>
          </w:tcPr>
          <w:p w:rsidR="005F331D" w:rsidRPr="003D200A" w:rsidRDefault="005F331D" w:rsidP="002F0930">
            <w:pPr>
              <w:rPr>
                <w:sz w:val="20"/>
                <w:szCs w:val="20"/>
              </w:rPr>
            </w:pPr>
            <w:r>
              <w:rPr>
                <w:sz w:val="20"/>
                <w:szCs w:val="20"/>
              </w:rPr>
              <w:t>No</w:t>
            </w:r>
          </w:p>
        </w:tc>
        <w:tc>
          <w:tcPr>
            <w:tcW w:w="1080" w:type="dxa"/>
          </w:tcPr>
          <w:p w:rsidR="005F331D" w:rsidRPr="003D200A" w:rsidRDefault="005F331D" w:rsidP="002F0930">
            <w:pPr>
              <w:rPr>
                <w:sz w:val="20"/>
                <w:szCs w:val="20"/>
              </w:rPr>
            </w:pPr>
            <w:r>
              <w:rPr>
                <w:sz w:val="20"/>
                <w:szCs w:val="20"/>
              </w:rPr>
              <w:t xml:space="preserve"> Don</w:t>
            </w:r>
          </w:p>
        </w:tc>
      </w:tr>
      <w:tr w:rsidR="005F331D" w:rsidRPr="003D200A">
        <w:tc>
          <w:tcPr>
            <w:tcW w:w="3168" w:type="dxa"/>
          </w:tcPr>
          <w:p w:rsidR="005F331D" w:rsidRPr="003D200A" w:rsidRDefault="005F331D" w:rsidP="002F0930">
            <w:pPr>
              <w:rPr>
                <w:sz w:val="20"/>
                <w:szCs w:val="20"/>
              </w:rPr>
            </w:pPr>
            <w:r>
              <w:rPr>
                <w:sz w:val="20"/>
                <w:szCs w:val="20"/>
              </w:rPr>
              <w:t>Ian Barnes, Recording Partner</w:t>
            </w:r>
          </w:p>
        </w:tc>
        <w:tc>
          <w:tcPr>
            <w:tcW w:w="916" w:type="dxa"/>
          </w:tcPr>
          <w:p w:rsidR="005F331D" w:rsidRPr="003D200A" w:rsidRDefault="005F331D" w:rsidP="002F0930">
            <w:pPr>
              <w:rPr>
                <w:sz w:val="20"/>
                <w:szCs w:val="20"/>
              </w:rPr>
            </w:pPr>
            <w:r>
              <w:rPr>
                <w:sz w:val="20"/>
                <w:szCs w:val="20"/>
              </w:rPr>
              <w:t>No</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Mary Thomas</w:t>
            </w:r>
          </w:p>
        </w:tc>
        <w:tc>
          <w:tcPr>
            <w:tcW w:w="887" w:type="dxa"/>
          </w:tcPr>
          <w:p w:rsidR="005F331D" w:rsidRPr="003D200A" w:rsidRDefault="005F331D" w:rsidP="002F0930">
            <w:pPr>
              <w:rPr>
                <w:sz w:val="20"/>
                <w:szCs w:val="20"/>
              </w:rPr>
            </w:pPr>
            <w:r w:rsidRPr="003D200A">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Pr>
                <w:sz w:val="20"/>
                <w:szCs w:val="20"/>
              </w:rPr>
              <w:t>Betsy Eller</w:t>
            </w:r>
            <w:r w:rsidRPr="003D200A">
              <w:rPr>
                <w:sz w:val="20"/>
                <w:szCs w:val="20"/>
              </w:rPr>
              <w:t>, Financial Partner</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Marge Daniels</w:t>
            </w:r>
            <w:r w:rsidRPr="003D200A">
              <w:rPr>
                <w:sz w:val="20"/>
                <w:szCs w:val="20"/>
              </w:rPr>
              <w:t xml:space="preserve"> </w:t>
            </w:r>
          </w:p>
        </w:tc>
        <w:tc>
          <w:tcPr>
            <w:tcW w:w="887" w:type="dxa"/>
          </w:tcPr>
          <w:p w:rsidR="005F331D" w:rsidRPr="003D200A" w:rsidRDefault="005F331D" w:rsidP="002F0930">
            <w:pPr>
              <w:rPr>
                <w:sz w:val="20"/>
                <w:szCs w:val="20"/>
              </w:rPr>
            </w:pPr>
            <w:r w:rsidRPr="003D200A">
              <w:rPr>
                <w:sz w:val="20"/>
                <w:szCs w:val="20"/>
              </w:rPr>
              <w:t>Yes</w:t>
            </w:r>
          </w:p>
        </w:tc>
        <w:tc>
          <w:tcPr>
            <w:tcW w:w="1080" w:type="dxa"/>
          </w:tcPr>
          <w:p w:rsidR="005F331D" w:rsidRPr="003D200A" w:rsidRDefault="005F331D" w:rsidP="002F0930">
            <w:pPr>
              <w:rPr>
                <w:sz w:val="20"/>
                <w:szCs w:val="20"/>
              </w:rPr>
            </w:pPr>
          </w:p>
        </w:tc>
      </w:tr>
      <w:tr w:rsidR="005F331D" w:rsidRPr="003D200A">
        <w:trPr>
          <w:trHeight w:val="170"/>
        </w:trPr>
        <w:tc>
          <w:tcPr>
            <w:tcW w:w="3168" w:type="dxa"/>
          </w:tcPr>
          <w:p w:rsidR="005F331D" w:rsidRPr="003D200A" w:rsidRDefault="005F331D" w:rsidP="002F0930">
            <w:pPr>
              <w:rPr>
                <w:sz w:val="20"/>
                <w:szCs w:val="20"/>
              </w:rPr>
            </w:pPr>
            <w:r>
              <w:rPr>
                <w:sz w:val="20"/>
                <w:szCs w:val="20"/>
              </w:rPr>
              <w:t>Craig Jacobsen</w:t>
            </w:r>
            <w:r w:rsidRPr="003D200A">
              <w:rPr>
                <w:sz w:val="20"/>
                <w:szCs w:val="20"/>
              </w:rPr>
              <w:t>, Education Partner</w:t>
            </w:r>
          </w:p>
        </w:tc>
        <w:tc>
          <w:tcPr>
            <w:tcW w:w="916" w:type="dxa"/>
          </w:tcPr>
          <w:p w:rsidR="005F331D" w:rsidRPr="003D200A" w:rsidRDefault="005F331D" w:rsidP="00C6334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Larry Averbeck </w:t>
            </w:r>
          </w:p>
        </w:tc>
        <w:tc>
          <w:tcPr>
            <w:tcW w:w="887" w:type="dxa"/>
          </w:tcPr>
          <w:p w:rsidR="005F331D" w:rsidRPr="003D200A" w:rsidRDefault="005F331D" w:rsidP="002F0930">
            <w:pPr>
              <w:rPr>
                <w:sz w:val="20"/>
                <w:szCs w:val="20"/>
              </w:rPr>
            </w:pPr>
            <w:r w:rsidRPr="003D200A">
              <w:rPr>
                <w:sz w:val="20"/>
                <w:szCs w:val="20"/>
              </w:rPr>
              <w:t>Yes</w:t>
            </w:r>
          </w:p>
        </w:tc>
        <w:tc>
          <w:tcPr>
            <w:tcW w:w="1080" w:type="dxa"/>
          </w:tcPr>
          <w:p w:rsidR="005F331D" w:rsidRPr="003D200A" w:rsidRDefault="005F331D" w:rsidP="002F0930">
            <w:pPr>
              <w:rPr>
                <w:sz w:val="20"/>
                <w:szCs w:val="20"/>
              </w:rPr>
            </w:pPr>
            <w:r w:rsidRPr="003D200A">
              <w:rPr>
                <w:sz w:val="20"/>
                <w:szCs w:val="20"/>
              </w:rPr>
              <w:t xml:space="preserve"> </w:t>
            </w:r>
          </w:p>
        </w:tc>
      </w:tr>
      <w:tr w:rsidR="005F331D" w:rsidRPr="003D200A">
        <w:tc>
          <w:tcPr>
            <w:tcW w:w="3168" w:type="dxa"/>
          </w:tcPr>
          <w:p w:rsidR="005F331D" w:rsidRPr="003D200A" w:rsidRDefault="005F331D" w:rsidP="002F0930">
            <w:pPr>
              <w:rPr>
                <w:sz w:val="20"/>
                <w:szCs w:val="20"/>
              </w:rPr>
            </w:pPr>
            <w:r w:rsidRPr="003D200A">
              <w:rPr>
                <w:sz w:val="20"/>
                <w:szCs w:val="20"/>
              </w:rPr>
              <w:t>Marty Eckerle</w:t>
            </w:r>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r>
              <w:rPr>
                <w:sz w:val="20"/>
                <w:szCs w:val="20"/>
              </w:rPr>
              <w:t>Ian</w:t>
            </w:r>
          </w:p>
        </w:tc>
        <w:tc>
          <w:tcPr>
            <w:tcW w:w="2300" w:type="dxa"/>
          </w:tcPr>
          <w:p w:rsidR="005F331D" w:rsidRPr="003D200A" w:rsidRDefault="005F331D" w:rsidP="002F0930">
            <w:pPr>
              <w:rPr>
                <w:sz w:val="20"/>
                <w:szCs w:val="20"/>
              </w:rPr>
            </w:pPr>
            <w:r>
              <w:rPr>
                <w:sz w:val="20"/>
                <w:szCs w:val="20"/>
              </w:rPr>
              <w:t>Mike Griffin</w:t>
            </w:r>
          </w:p>
        </w:tc>
        <w:tc>
          <w:tcPr>
            <w:tcW w:w="887" w:type="dxa"/>
          </w:tcPr>
          <w:p w:rsidR="005F331D" w:rsidRPr="003D200A" w:rsidRDefault="005F331D"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sidRPr="003D200A">
              <w:rPr>
                <w:sz w:val="20"/>
                <w:szCs w:val="20"/>
              </w:rPr>
              <w:t xml:space="preserve">Gerry Geverdt </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r>
              <w:rPr>
                <w:sz w:val="20"/>
                <w:szCs w:val="20"/>
              </w:rPr>
              <w:t>Kugi</w:t>
            </w:r>
          </w:p>
        </w:tc>
        <w:tc>
          <w:tcPr>
            <w:tcW w:w="2300" w:type="dxa"/>
          </w:tcPr>
          <w:p w:rsidR="005F331D" w:rsidRPr="003D200A" w:rsidRDefault="005F331D" w:rsidP="002F0930">
            <w:pPr>
              <w:rPr>
                <w:sz w:val="20"/>
                <w:szCs w:val="20"/>
              </w:rPr>
            </w:pPr>
            <w:r w:rsidRPr="003D200A">
              <w:rPr>
                <w:sz w:val="20"/>
                <w:szCs w:val="20"/>
              </w:rPr>
              <w:t xml:space="preserve">Kugi Chauhan </w:t>
            </w:r>
          </w:p>
        </w:tc>
        <w:tc>
          <w:tcPr>
            <w:tcW w:w="887" w:type="dxa"/>
          </w:tcPr>
          <w:p w:rsidR="005F331D" w:rsidRPr="003D200A" w:rsidRDefault="005F331D" w:rsidP="00492396">
            <w:pPr>
              <w:rPr>
                <w:sz w:val="20"/>
                <w:szCs w:val="20"/>
              </w:rPr>
            </w:pPr>
            <w:r>
              <w:rPr>
                <w:sz w:val="20"/>
                <w:szCs w:val="20"/>
              </w:rPr>
              <w:t>Yes</w:t>
            </w:r>
          </w:p>
        </w:tc>
        <w:tc>
          <w:tcPr>
            <w:tcW w:w="1080" w:type="dxa"/>
          </w:tcPr>
          <w:p w:rsidR="005F331D" w:rsidRPr="003D200A" w:rsidRDefault="005F331D" w:rsidP="002F0930">
            <w:pPr>
              <w:rPr>
                <w:sz w:val="20"/>
                <w:szCs w:val="20"/>
              </w:rPr>
            </w:pPr>
            <w:r>
              <w:rPr>
                <w:sz w:val="20"/>
                <w:szCs w:val="20"/>
              </w:rPr>
              <w:t>Left after presenting</w:t>
            </w:r>
          </w:p>
        </w:tc>
      </w:tr>
      <w:tr w:rsidR="005F331D" w:rsidRPr="003D200A">
        <w:tc>
          <w:tcPr>
            <w:tcW w:w="3168" w:type="dxa"/>
          </w:tcPr>
          <w:p w:rsidR="005F331D" w:rsidRPr="003D200A" w:rsidRDefault="005F331D" w:rsidP="002F0930">
            <w:pPr>
              <w:rPr>
                <w:sz w:val="20"/>
                <w:szCs w:val="20"/>
              </w:rPr>
            </w:pPr>
            <w:r w:rsidRPr="003D200A">
              <w:rPr>
                <w:sz w:val="20"/>
                <w:szCs w:val="20"/>
              </w:rPr>
              <w:t>Don Bunnell</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Michele Grinoch </w:t>
            </w:r>
          </w:p>
        </w:tc>
        <w:tc>
          <w:tcPr>
            <w:tcW w:w="887" w:type="dxa"/>
          </w:tcPr>
          <w:p w:rsidR="005F331D" w:rsidRPr="003D200A" w:rsidRDefault="005F331D"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rPr>
          <w:trHeight w:val="305"/>
        </w:trPr>
        <w:tc>
          <w:tcPr>
            <w:tcW w:w="3168" w:type="dxa"/>
          </w:tcPr>
          <w:p w:rsidR="005F331D" w:rsidRPr="003D200A" w:rsidRDefault="005F331D" w:rsidP="002F0930">
            <w:pPr>
              <w:rPr>
                <w:sz w:val="20"/>
                <w:szCs w:val="20"/>
              </w:rPr>
            </w:pPr>
            <w:r>
              <w:rPr>
                <w:sz w:val="20"/>
                <w:szCs w:val="20"/>
              </w:rPr>
              <w:t>Dene Alden</w:t>
            </w:r>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Cliff Turrell</w:t>
            </w:r>
          </w:p>
        </w:tc>
        <w:tc>
          <w:tcPr>
            <w:tcW w:w="887" w:type="dxa"/>
          </w:tcPr>
          <w:p w:rsidR="005F331D" w:rsidRPr="003D200A" w:rsidRDefault="005F331D"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rPr>
          <w:trHeight w:val="305"/>
        </w:trPr>
        <w:tc>
          <w:tcPr>
            <w:tcW w:w="3168" w:type="dxa"/>
          </w:tcPr>
          <w:p w:rsidR="005F331D" w:rsidRPr="003D200A" w:rsidRDefault="005F331D" w:rsidP="002F0930">
            <w:pPr>
              <w:rPr>
                <w:sz w:val="20"/>
                <w:szCs w:val="20"/>
              </w:rPr>
            </w:pPr>
            <w:r w:rsidRPr="003D200A">
              <w:rPr>
                <w:sz w:val="20"/>
                <w:szCs w:val="20"/>
              </w:rPr>
              <w:t xml:space="preserve">Frank Bicknell </w:t>
            </w:r>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p>
        </w:tc>
        <w:tc>
          <w:tcPr>
            <w:tcW w:w="887" w:type="dxa"/>
          </w:tcPr>
          <w:p w:rsidR="005F331D" w:rsidRPr="003D200A" w:rsidRDefault="005F331D" w:rsidP="002F0930">
            <w:pPr>
              <w:rPr>
                <w:sz w:val="20"/>
                <w:szCs w:val="20"/>
              </w:rPr>
            </w:pPr>
          </w:p>
        </w:tc>
        <w:tc>
          <w:tcPr>
            <w:tcW w:w="1080" w:type="dxa"/>
          </w:tcPr>
          <w:p w:rsidR="005F331D" w:rsidRPr="003D200A" w:rsidRDefault="005F331D" w:rsidP="002F0930">
            <w:pPr>
              <w:rPr>
                <w:sz w:val="20"/>
                <w:szCs w:val="20"/>
              </w:rPr>
            </w:pPr>
          </w:p>
        </w:tc>
      </w:tr>
    </w:tbl>
    <w:p w:rsidR="005F331D" w:rsidRDefault="005F331D" w:rsidP="00960A8E">
      <w:pPr>
        <w:rPr>
          <w:sz w:val="22"/>
          <w:szCs w:val="22"/>
          <w:lang w:val="en-GB"/>
        </w:rPr>
      </w:pPr>
    </w:p>
    <w:p w:rsidR="005F331D" w:rsidRPr="00401543" w:rsidRDefault="005F331D" w:rsidP="0014611C">
      <w:pPr>
        <w:rPr>
          <w:sz w:val="20"/>
          <w:szCs w:val="20"/>
        </w:rPr>
      </w:pPr>
      <w:r w:rsidRPr="00760E55">
        <w:rPr>
          <w:b/>
          <w:bCs/>
          <w:sz w:val="20"/>
          <w:szCs w:val="20"/>
          <w:u w:val="single"/>
          <w:lang w:val="en-GB"/>
        </w:rPr>
        <w:t>Recording Partner’s Report</w:t>
      </w:r>
      <w:r w:rsidRPr="00760E55">
        <w:rPr>
          <w:b/>
          <w:bCs/>
          <w:sz w:val="20"/>
          <w:szCs w:val="20"/>
          <w:lang w:val="en-GB"/>
        </w:rPr>
        <w:t xml:space="preserve">: </w:t>
      </w:r>
      <w:r w:rsidRPr="00401543">
        <w:rPr>
          <w:sz w:val="20"/>
          <w:szCs w:val="20"/>
          <w:lang w:val="en-GB"/>
        </w:rPr>
        <w:t>Minutes were accepted as posted.  D</w:t>
      </w:r>
      <w:r>
        <w:rPr>
          <w:sz w:val="20"/>
          <w:szCs w:val="20"/>
          <w:lang w:val="en-GB"/>
        </w:rPr>
        <w:t>ene</w:t>
      </w:r>
      <w:r w:rsidRPr="00401543">
        <w:rPr>
          <w:sz w:val="20"/>
          <w:szCs w:val="20"/>
          <w:lang w:val="en-GB"/>
        </w:rPr>
        <w:t xml:space="preserve"> motioned and Marge seconded.</w:t>
      </w:r>
    </w:p>
    <w:p w:rsidR="005F331D" w:rsidRPr="00401543" w:rsidRDefault="005F331D" w:rsidP="002402C9">
      <w:pPr>
        <w:rPr>
          <w:sz w:val="20"/>
          <w:szCs w:val="20"/>
          <w:lang w:val="en-GB"/>
        </w:rPr>
      </w:pPr>
    </w:p>
    <w:p w:rsidR="005F331D" w:rsidRDefault="005F331D" w:rsidP="00AA52A9">
      <w:r w:rsidRPr="00760E55">
        <w:rPr>
          <w:b/>
          <w:bCs/>
          <w:sz w:val="20"/>
          <w:szCs w:val="20"/>
          <w:u w:val="single"/>
          <w:lang w:val="en-GB"/>
        </w:rPr>
        <w:t>Financial Partner’s Report</w:t>
      </w:r>
      <w:r w:rsidRPr="00760E55">
        <w:rPr>
          <w:b/>
          <w:bCs/>
          <w:sz w:val="20"/>
          <w:szCs w:val="20"/>
          <w:lang w:val="en-GB"/>
        </w:rPr>
        <w:t>:</w:t>
      </w:r>
      <w:r>
        <w:rPr>
          <w:sz w:val="20"/>
          <w:szCs w:val="20"/>
          <w:lang w:val="en-GB"/>
        </w:rPr>
        <w:t xml:space="preserve">  We have $8,667.13 in cash available for investing.  Abbott: Cash balance in Bivio incorrect due to the ABT spin-off.   Bivio shows a Return of Capital transaction for some reason, but Bivio correctly shows ABBV shares.  Betsy said they would have to figure that out.   Marty said he had read in one of the Bivio threads that it was okay to just delete certain transactions.</w:t>
      </w:r>
      <w:r>
        <w:rPr>
          <w:rFonts w:ascii="Calibri" w:hAnsi="Calibri" w:cs="Calibri"/>
          <w:color w:val="1F497D"/>
          <w:sz w:val="22"/>
          <w:szCs w:val="22"/>
        </w:rPr>
        <w:t xml:space="preserve">   </w:t>
      </w:r>
      <w:r>
        <w:rPr>
          <w:sz w:val="20"/>
          <w:szCs w:val="20"/>
          <w:lang w:val="en-GB"/>
        </w:rPr>
        <w:t xml:space="preserve">The Open stop-limit order for ABT remains open.  The Stop Limit Order for TEVA triggered.  Open Stop Limit Order is a two step process once the market hits that price, it becomes a limit order.  </w:t>
      </w:r>
    </w:p>
    <w:p w:rsidR="005F331D" w:rsidRDefault="005F331D" w:rsidP="00AA52A9">
      <w:pPr>
        <w:rPr>
          <w:sz w:val="20"/>
          <w:szCs w:val="20"/>
          <w:lang w:val="en-GB"/>
        </w:rPr>
      </w:pPr>
      <w:r>
        <w:rPr>
          <w:sz w:val="20"/>
          <w:szCs w:val="20"/>
          <w:lang w:val="en-GB"/>
        </w:rPr>
        <w:t>2011 Audit: Has been completed.  Betsy stated everything looked pretty good.  The dividends were over recorded by $7 due to TEVA.  This was considered a small matter. 2012 Taxes: Need to determine what needs to be done for taxes.  The 10 year Anniversary transactions need to be determined as well.  Mike stated he had checked Folio &amp; Bivio and they do not have the 1099.  He stated it would probably be mid March before we get our 1099/K1.  There were no corrections in the Treasurer report.  The Financial Partner Report was filed for audit.</w:t>
      </w:r>
    </w:p>
    <w:p w:rsidR="005F331D" w:rsidRPr="00AA52A9" w:rsidRDefault="005F331D" w:rsidP="00AA52A9"/>
    <w:p w:rsidR="005F331D" w:rsidRDefault="005F331D" w:rsidP="00AD7243">
      <w:pPr>
        <w:rPr>
          <w:sz w:val="20"/>
          <w:szCs w:val="20"/>
          <w:lang w:val="en-GB"/>
        </w:rPr>
      </w:pPr>
      <w:r w:rsidRPr="00760E55">
        <w:rPr>
          <w:b/>
          <w:bCs/>
          <w:sz w:val="20"/>
          <w:szCs w:val="20"/>
          <w:u w:val="single"/>
          <w:lang w:val="en-GB"/>
        </w:rPr>
        <w:t>Announcements</w:t>
      </w:r>
      <w:r w:rsidRPr="00760E55">
        <w:rPr>
          <w:b/>
          <w:bCs/>
          <w:sz w:val="20"/>
          <w:szCs w:val="20"/>
          <w:lang w:val="en-GB"/>
        </w:rPr>
        <w:t>:</w:t>
      </w:r>
      <w:r w:rsidRPr="00760E55">
        <w:rPr>
          <w:sz w:val="20"/>
          <w:szCs w:val="20"/>
          <w:lang w:val="en-GB"/>
        </w:rPr>
        <w:t xml:space="preserve"> </w:t>
      </w:r>
      <w:r>
        <w:rPr>
          <w:sz w:val="20"/>
          <w:szCs w:val="20"/>
          <w:lang w:val="en-GB"/>
        </w:rPr>
        <w:t xml:space="preserve">2013 Spring Event – “ Spring Tune-Up Your Portfolio” on Saturday, April 13, at LaQuinta Inn &amp; Suites </w:t>
      </w:r>
    </w:p>
    <w:p w:rsidR="005F331D" w:rsidRDefault="005F331D" w:rsidP="00AD7243">
      <w:pPr>
        <w:rPr>
          <w:sz w:val="20"/>
          <w:szCs w:val="20"/>
          <w:lang w:val="en-GB"/>
        </w:rPr>
      </w:pPr>
      <w:r>
        <w:rPr>
          <w:sz w:val="20"/>
          <w:szCs w:val="20"/>
          <w:lang w:val="en-GB"/>
        </w:rPr>
        <w:t>Downlin Dr.  Sharonville, OH  from 8:30 – 1:00 pm.  Sponsor, Meridian Bioscience -</w:t>
      </w:r>
      <w:r w:rsidRPr="00760E55">
        <w:rPr>
          <w:sz w:val="20"/>
          <w:szCs w:val="20"/>
          <w:lang w:val="en-GB"/>
        </w:rPr>
        <w:t xml:space="preserve"> </w:t>
      </w:r>
      <w:r>
        <w:rPr>
          <w:sz w:val="20"/>
          <w:szCs w:val="20"/>
          <w:lang w:val="en-GB"/>
        </w:rPr>
        <w:t>Speakers:  Jim &amp; Gretchen Hurt, BI</w:t>
      </w:r>
    </w:p>
    <w:p w:rsidR="005F331D" w:rsidRPr="000D1B34" w:rsidRDefault="005F331D" w:rsidP="00AD7243">
      <w:pPr>
        <w:rPr>
          <w:b/>
          <w:bCs/>
          <w:sz w:val="20"/>
          <w:szCs w:val="20"/>
          <w:lang w:val="en-GB"/>
        </w:rPr>
      </w:pPr>
      <w:r>
        <w:rPr>
          <w:sz w:val="20"/>
          <w:szCs w:val="20"/>
          <w:lang w:val="en-GB"/>
        </w:rPr>
        <w:t>Mark Robertson, Manifest Investing .   Everyone is invited.</w:t>
      </w:r>
    </w:p>
    <w:p w:rsidR="005F331D" w:rsidRPr="00760E55" w:rsidRDefault="005F331D" w:rsidP="00AD7243">
      <w:pPr>
        <w:rPr>
          <w:sz w:val="20"/>
          <w:szCs w:val="20"/>
          <w:lang w:val="en-GB"/>
        </w:rPr>
      </w:pPr>
    </w:p>
    <w:p w:rsidR="005F331D" w:rsidRDefault="005F331D" w:rsidP="008A5F3A">
      <w:pPr>
        <w:rPr>
          <w:sz w:val="20"/>
          <w:szCs w:val="20"/>
          <w:lang w:val="en-GB"/>
        </w:rPr>
      </w:pPr>
      <w:r w:rsidRPr="00760E55">
        <w:rPr>
          <w:b/>
          <w:bCs/>
          <w:sz w:val="20"/>
          <w:szCs w:val="20"/>
          <w:u w:val="single"/>
          <w:lang w:val="en-GB"/>
        </w:rPr>
        <w:t>Old Business:</w:t>
      </w:r>
      <w:r w:rsidRPr="00760E55">
        <w:rPr>
          <w:sz w:val="20"/>
          <w:szCs w:val="20"/>
          <w:lang w:val="en-GB"/>
        </w:rPr>
        <w:t xml:space="preserve"> </w:t>
      </w:r>
      <w:r>
        <w:rPr>
          <w:sz w:val="20"/>
          <w:szCs w:val="20"/>
          <w:lang w:val="en-GB"/>
        </w:rPr>
        <w:t xml:space="preserve"> Manifest Investing Subscriptions: Last year each CinMIC partner received a year’s subscription Thanks to Michele having won a subscription at the Regional Conference.  Her winning was extended to all CinMIC Partners.  This year each subscription will cost $25 based on at least 16 participants.  We have 17 partners.  We qualify.   Partners voted to extend our Manifest Investing membership for another year.   Partners voted to take cost from treasurer (16 partners @ $25 each = $400).  Michele &amp; Frank will be sharing a subscription.   Dene suggested that Mark Robertson do a 15 minute GTM education segment as a teaser/promotion for April 13, 2013 Spring Event.   Dene motioned Michele seconded – Discussion – Voice Vote Yes.</w:t>
      </w:r>
    </w:p>
    <w:p w:rsidR="005F331D" w:rsidRDefault="005F331D" w:rsidP="008A5F3A">
      <w:pPr>
        <w:rPr>
          <w:b/>
          <w:bCs/>
          <w:sz w:val="20"/>
          <w:szCs w:val="20"/>
        </w:rPr>
      </w:pPr>
    </w:p>
    <w:p w:rsidR="005F331D" w:rsidRDefault="005F331D" w:rsidP="00C63ED3">
      <w:pPr>
        <w:rPr>
          <w:sz w:val="20"/>
          <w:szCs w:val="20"/>
          <w:lang w:val="en-GB"/>
        </w:rPr>
      </w:pPr>
      <w:r w:rsidRPr="00760E55">
        <w:rPr>
          <w:b/>
          <w:bCs/>
          <w:sz w:val="20"/>
          <w:szCs w:val="20"/>
          <w:u w:val="single"/>
          <w:lang w:val="en-GB"/>
        </w:rPr>
        <w:t>New Business:</w:t>
      </w:r>
      <w:r w:rsidRPr="00760E55">
        <w:rPr>
          <w:sz w:val="20"/>
          <w:szCs w:val="20"/>
          <w:lang w:val="en-GB"/>
        </w:rPr>
        <w:t xml:space="preserve"> </w:t>
      </w:r>
      <w:r>
        <w:rPr>
          <w:sz w:val="20"/>
          <w:szCs w:val="20"/>
          <w:lang w:val="en-GB"/>
        </w:rPr>
        <w:t xml:space="preserve"> Meeting times &amp; Location: February 16, 2013 Time change: West Chester Library  9:30 – 11:30 am RmC</w:t>
      </w:r>
    </w:p>
    <w:p w:rsidR="005F331D" w:rsidRDefault="005F331D" w:rsidP="00C63ED3">
      <w:pPr>
        <w:rPr>
          <w:sz w:val="20"/>
          <w:szCs w:val="20"/>
          <w:lang w:val="en-GB"/>
        </w:rPr>
      </w:pPr>
      <w:r>
        <w:rPr>
          <w:sz w:val="20"/>
          <w:szCs w:val="20"/>
          <w:lang w:val="en-GB"/>
        </w:rPr>
        <w:t xml:space="preserve">We must be finish with the room by 12:00 noon.   March 16, 2013 CinMIC is assigned to the smaller conference room inside the Main library.  There is limited space. We had too many in that room the last time.  Jackie asked for 6 CinMIC Partners to use GTM.  Partners are to email  Jackie.  April meeting: It was decided that CinMIC April meeting  be held  as usual  at West Chester Library instead of Lawrenceburg, Indiana.  </w:t>
      </w:r>
    </w:p>
    <w:p w:rsidR="005F331D" w:rsidRDefault="005F331D" w:rsidP="00C63ED3">
      <w:pPr>
        <w:rPr>
          <w:sz w:val="20"/>
          <w:szCs w:val="20"/>
          <w:lang w:val="en-GB"/>
        </w:rPr>
      </w:pPr>
      <w:r>
        <w:rPr>
          <w:sz w:val="20"/>
          <w:szCs w:val="20"/>
          <w:lang w:val="en-GB"/>
        </w:rPr>
        <w:t xml:space="preserve">February  Stock Presentation:  New prospective member, Harrison Braumbaugh - Mentor Cliff Turrell – Stock Study TBA </w:t>
      </w:r>
    </w:p>
    <w:p w:rsidR="005F331D" w:rsidRDefault="005F331D" w:rsidP="00C63ED3">
      <w:pPr>
        <w:rPr>
          <w:sz w:val="20"/>
          <w:szCs w:val="20"/>
          <w:lang w:val="en-GB"/>
        </w:rPr>
      </w:pPr>
    </w:p>
    <w:p w:rsidR="005F331D" w:rsidRDefault="005F331D" w:rsidP="00483ACD">
      <w:pPr>
        <w:rPr>
          <w:sz w:val="20"/>
          <w:szCs w:val="20"/>
          <w:lang w:val="en-GB"/>
        </w:rPr>
      </w:pPr>
      <w:r>
        <w:rPr>
          <w:b/>
          <w:bCs/>
          <w:sz w:val="20"/>
          <w:szCs w:val="20"/>
          <w:u w:val="single"/>
          <w:lang w:val="en-GB"/>
        </w:rPr>
        <w:t>Education:</w:t>
      </w:r>
      <w:r>
        <w:rPr>
          <w:sz w:val="20"/>
          <w:szCs w:val="20"/>
          <w:lang w:val="en-GB"/>
        </w:rPr>
        <w:t xml:space="preserve">   Kugi  Chauhan – Selecting The Low Price: Presentation Ppt &amp; SSG: Selecting the Low price included Estimated Future EPS Growth % Section 1 – Parts of  Section 3 and all of section 4.  Kugi rotated between his  Ppt  and showing the location of the exact figures on  the SSG.  Judgment choices were given and explained. Partner participation included a caution for the low price not to exceed the 52 week low.</w:t>
      </w:r>
    </w:p>
    <w:p w:rsidR="005F331D" w:rsidRDefault="005F331D" w:rsidP="00C63ED3">
      <w:pPr>
        <w:tabs>
          <w:tab w:val="left" w:pos="2940"/>
        </w:tabs>
        <w:rPr>
          <w:sz w:val="20"/>
          <w:szCs w:val="20"/>
          <w:lang w:val="en-GB"/>
        </w:rPr>
      </w:pPr>
    </w:p>
    <w:p w:rsidR="005F331D" w:rsidRPr="00233AFD" w:rsidRDefault="005F331D" w:rsidP="00233AFD">
      <w:pPr>
        <w:spacing w:before="100" w:after="100"/>
        <w:rPr>
          <w:sz w:val="20"/>
          <w:szCs w:val="20"/>
          <w:lang w:val="en-GB"/>
        </w:rPr>
      </w:pPr>
      <w:r w:rsidRPr="00760E55">
        <w:rPr>
          <w:b/>
          <w:bCs/>
          <w:sz w:val="20"/>
          <w:szCs w:val="20"/>
          <w:u w:val="single"/>
          <w:lang w:val="en-GB"/>
        </w:rPr>
        <w:t>Stock Presentation</w:t>
      </w:r>
      <w:r>
        <w:rPr>
          <w:b/>
          <w:bCs/>
          <w:sz w:val="20"/>
          <w:szCs w:val="20"/>
          <w:u w:val="single"/>
          <w:lang w:val="en-GB"/>
        </w:rPr>
        <w:t>:</w:t>
      </w:r>
      <w:r>
        <w:rPr>
          <w:sz w:val="20"/>
          <w:szCs w:val="20"/>
          <w:lang w:val="en-GB"/>
        </w:rPr>
        <w:t xml:space="preserve">  Michele Grinoch , Stock: Bed Bath Beyond (BBBY).  Presentation Ppt.&amp; SSG: How BBBY was Selected - BBBY Consists of (companies making up BBBY)– BBBY Attributes – BBBY Risk issues – Presented and analyzed  SSG - From all of  Section 1 thru Section 5. Sales &amp; Earnings except year 2008 were up straight &amp; parallel - Management 2A&amp;B Up –2C Debt Down. Partners approved Michele’s judgement figures as they shared their own.           SSG U/D 5.8 BUY - Recommended : Watch</w:t>
      </w:r>
    </w:p>
    <w:p w:rsidR="005F331D" w:rsidRPr="00016237" w:rsidRDefault="005F331D" w:rsidP="00016237">
      <w:pPr>
        <w:tabs>
          <w:tab w:val="left" w:pos="2940"/>
        </w:tabs>
        <w:rPr>
          <w:sz w:val="20"/>
          <w:szCs w:val="20"/>
          <w:lang w:val="en-GB"/>
        </w:rPr>
      </w:pPr>
      <w:r>
        <w:rPr>
          <w:sz w:val="20"/>
          <w:szCs w:val="20"/>
          <w:lang w:val="en-GB"/>
        </w:rPr>
        <w:tab/>
      </w:r>
    </w:p>
    <w:p w:rsidR="005F331D" w:rsidRPr="00760E55" w:rsidRDefault="005F331D" w:rsidP="0002452F">
      <w:pPr>
        <w:rPr>
          <w:b/>
          <w:bCs/>
          <w:sz w:val="20"/>
          <w:szCs w:val="20"/>
          <w:u w:val="single"/>
          <w:lang w:val="en-GB"/>
        </w:rPr>
      </w:pPr>
    </w:p>
    <w:p w:rsidR="005F331D" w:rsidRDefault="005F331D" w:rsidP="00233AFD">
      <w:pPr>
        <w:rPr>
          <w:sz w:val="20"/>
          <w:szCs w:val="20"/>
          <w:lang w:val="en-GB"/>
        </w:rPr>
      </w:pPr>
      <w:r w:rsidRPr="00760E55">
        <w:rPr>
          <w:b/>
          <w:bCs/>
          <w:sz w:val="20"/>
          <w:szCs w:val="20"/>
          <w:u w:val="single"/>
          <w:lang w:val="en-GB"/>
        </w:rPr>
        <w:t>Portfolio Review:</w:t>
      </w:r>
      <w:r>
        <w:rPr>
          <w:sz w:val="20"/>
          <w:szCs w:val="20"/>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5F331D" w:rsidRPr="003D200A">
        <w:trPr>
          <w:trHeight w:val="142"/>
        </w:trPr>
        <w:tc>
          <w:tcPr>
            <w:tcW w:w="1870" w:type="dxa"/>
          </w:tcPr>
          <w:p w:rsidR="005F331D" w:rsidRPr="00141D37" w:rsidRDefault="005F331D" w:rsidP="00E965B2">
            <w:pPr>
              <w:rPr>
                <w:b/>
                <w:bCs/>
                <w:sz w:val="16"/>
                <w:szCs w:val="16"/>
              </w:rPr>
            </w:pPr>
            <w:r w:rsidRPr="00141D37">
              <w:rPr>
                <w:b/>
                <w:bCs/>
                <w:sz w:val="16"/>
                <w:szCs w:val="16"/>
              </w:rPr>
              <w:t>Stock          FYE</w:t>
            </w:r>
          </w:p>
        </w:tc>
        <w:tc>
          <w:tcPr>
            <w:tcW w:w="1478" w:type="dxa"/>
          </w:tcPr>
          <w:p w:rsidR="005F331D" w:rsidRPr="00141D37" w:rsidRDefault="005F331D" w:rsidP="00E965B2">
            <w:pPr>
              <w:rPr>
                <w:b/>
                <w:bCs/>
                <w:sz w:val="16"/>
                <w:szCs w:val="16"/>
              </w:rPr>
            </w:pPr>
            <w:r w:rsidRPr="00141D37">
              <w:rPr>
                <w:b/>
                <w:bCs/>
                <w:sz w:val="16"/>
                <w:szCs w:val="16"/>
              </w:rPr>
              <w:t>Watcher</w:t>
            </w:r>
          </w:p>
        </w:tc>
        <w:tc>
          <w:tcPr>
            <w:tcW w:w="1440" w:type="dxa"/>
          </w:tcPr>
          <w:p w:rsidR="005F331D" w:rsidRPr="00141D37" w:rsidRDefault="005F331D" w:rsidP="00E965B2">
            <w:pPr>
              <w:rPr>
                <w:b/>
                <w:bCs/>
                <w:sz w:val="16"/>
                <w:szCs w:val="16"/>
              </w:rPr>
            </w:pPr>
            <w:r>
              <w:rPr>
                <w:b/>
                <w:bCs/>
                <w:sz w:val="16"/>
                <w:szCs w:val="16"/>
              </w:rPr>
              <w:t>Recommendation</w:t>
            </w:r>
          </w:p>
        </w:tc>
        <w:tc>
          <w:tcPr>
            <w:tcW w:w="2250" w:type="dxa"/>
          </w:tcPr>
          <w:p w:rsidR="005F331D" w:rsidRPr="00141D37" w:rsidRDefault="005F331D" w:rsidP="00E965B2">
            <w:pPr>
              <w:rPr>
                <w:b/>
                <w:bCs/>
                <w:sz w:val="16"/>
                <w:szCs w:val="16"/>
              </w:rPr>
            </w:pPr>
            <w:r>
              <w:rPr>
                <w:b/>
                <w:bCs/>
                <w:sz w:val="16"/>
                <w:szCs w:val="16"/>
              </w:rPr>
              <w:t>Comments</w:t>
            </w:r>
          </w:p>
        </w:tc>
      </w:tr>
      <w:tr w:rsidR="005F331D" w:rsidRPr="003D200A">
        <w:trPr>
          <w:trHeight w:val="266"/>
        </w:trPr>
        <w:tc>
          <w:tcPr>
            <w:tcW w:w="1870" w:type="dxa"/>
          </w:tcPr>
          <w:p w:rsidR="005F331D" w:rsidRPr="0067406F" w:rsidRDefault="005F331D" w:rsidP="00E965B2">
            <w:pPr>
              <w:rPr>
                <w:sz w:val="19"/>
                <w:szCs w:val="19"/>
              </w:rPr>
            </w:pPr>
            <w:r>
              <w:rPr>
                <w:sz w:val="19"/>
                <w:szCs w:val="19"/>
              </w:rPr>
              <w:t>ABT/ABBV</w:t>
            </w:r>
            <w:r w:rsidRPr="0067406F">
              <w:rPr>
                <w:sz w:val="19"/>
                <w:szCs w:val="19"/>
              </w:rPr>
              <w:t xml:space="preserve">           12/31</w:t>
            </w:r>
          </w:p>
        </w:tc>
        <w:tc>
          <w:tcPr>
            <w:tcW w:w="1478" w:type="dxa"/>
          </w:tcPr>
          <w:p w:rsidR="005F331D" w:rsidRPr="0067406F" w:rsidRDefault="005F331D" w:rsidP="00E965B2">
            <w:pPr>
              <w:rPr>
                <w:sz w:val="19"/>
                <w:szCs w:val="19"/>
              </w:rPr>
            </w:pPr>
            <w:r>
              <w:rPr>
                <w:sz w:val="19"/>
                <w:szCs w:val="19"/>
              </w:rPr>
              <w:t>Dene</w:t>
            </w:r>
          </w:p>
        </w:tc>
        <w:tc>
          <w:tcPr>
            <w:tcW w:w="1440" w:type="dxa"/>
          </w:tcPr>
          <w:p w:rsidR="005F331D" w:rsidRPr="0067406F"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r>
              <w:rPr>
                <w:sz w:val="19"/>
                <w:szCs w:val="19"/>
              </w:rPr>
              <w:t>ABT spin off; ABBV</w:t>
            </w:r>
          </w:p>
        </w:tc>
      </w:tr>
      <w:tr w:rsidR="005F331D" w:rsidRPr="003D200A">
        <w:trPr>
          <w:trHeight w:val="277"/>
        </w:trPr>
        <w:tc>
          <w:tcPr>
            <w:tcW w:w="1870" w:type="dxa"/>
          </w:tcPr>
          <w:p w:rsidR="005F331D" w:rsidRPr="0067406F" w:rsidRDefault="005F331D" w:rsidP="00E965B2">
            <w:pPr>
              <w:rPr>
                <w:sz w:val="19"/>
                <w:szCs w:val="19"/>
              </w:rPr>
            </w:pPr>
            <w:r w:rsidRPr="0067406F">
              <w:rPr>
                <w:sz w:val="19"/>
                <w:szCs w:val="19"/>
              </w:rPr>
              <w:t>AFL           12/31</w:t>
            </w:r>
          </w:p>
        </w:tc>
        <w:tc>
          <w:tcPr>
            <w:tcW w:w="1478" w:type="dxa"/>
          </w:tcPr>
          <w:p w:rsidR="005F331D" w:rsidRPr="0067406F" w:rsidRDefault="005F331D" w:rsidP="00E965B2">
            <w:pPr>
              <w:rPr>
                <w:sz w:val="19"/>
                <w:szCs w:val="19"/>
              </w:rPr>
            </w:pPr>
            <w:r w:rsidRPr="0067406F">
              <w:rPr>
                <w:sz w:val="19"/>
                <w:szCs w:val="19"/>
              </w:rPr>
              <w:t>Gerry</w:t>
            </w:r>
          </w:p>
        </w:tc>
        <w:tc>
          <w:tcPr>
            <w:tcW w:w="1440" w:type="dxa"/>
          </w:tcPr>
          <w:p w:rsidR="005F331D" w:rsidRPr="001D276E"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277"/>
        </w:trPr>
        <w:tc>
          <w:tcPr>
            <w:tcW w:w="1870" w:type="dxa"/>
          </w:tcPr>
          <w:p w:rsidR="005F331D" w:rsidRDefault="005F331D" w:rsidP="00E965B2">
            <w:pPr>
              <w:rPr>
                <w:sz w:val="19"/>
                <w:szCs w:val="19"/>
              </w:rPr>
            </w:pPr>
            <w:r>
              <w:rPr>
                <w:sz w:val="19"/>
                <w:szCs w:val="19"/>
              </w:rPr>
              <w:t>CAT           12/31</w:t>
            </w:r>
          </w:p>
        </w:tc>
        <w:tc>
          <w:tcPr>
            <w:tcW w:w="1478" w:type="dxa"/>
          </w:tcPr>
          <w:p w:rsidR="005F331D" w:rsidRDefault="005F331D" w:rsidP="00E965B2">
            <w:pPr>
              <w:rPr>
                <w:sz w:val="19"/>
                <w:szCs w:val="19"/>
              </w:rPr>
            </w:pPr>
            <w:r>
              <w:rPr>
                <w:sz w:val="19"/>
                <w:szCs w:val="19"/>
              </w:rPr>
              <w:t>Larry</w:t>
            </w:r>
          </w:p>
        </w:tc>
        <w:tc>
          <w:tcPr>
            <w:tcW w:w="1440" w:type="dxa"/>
          </w:tcPr>
          <w:p w:rsidR="005F331D"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277"/>
        </w:trPr>
        <w:tc>
          <w:tcPr>
            <w:tcW w:w="1870" w:type="dxa"/>
          </w:tcPr>
          <w:p w:rsidR="005F331D" w:rsidRPr="0067406F" w:rsidRDefault="005F331D" w:rsidP="00E965B2">
            <w:pPr>
              <w:rPr>
                <w:sz w:val="19"/>
                <w:szCs w:val="19"/>
              </w:rPr>
            </w:pPr>
            <w:r>
              <w:rPr>
                <w:sz w:val="19"/>
                <w:szCs w:val="19"/>
              </w:rPr>
              <w:t>COH</w:t>
            </w:r>
            <w:r w:rsidRPr="0067406F">
              <w:rPr>
                <w:sz w:val="19"/>
                <w:szCs w:val="19"/>
              </w:rPr>
              <w:t xml:space="preserve">   </w:t>
            </w:r>
            <w:r>
              <w:rPr>
                <w:sz w:val="19"/>
                <w:szCs w:val="19"/>
              </w:rPr>
              <w:t xml:space="preserve"> </w:t>
            </w:r>
            <w:r w:rsidRPr="0067406F">
              <w:rPr>
                <w:sz w:val="19"/>
                <w:szCs w:val="19"/>
              </w:rPr>
              <w:t xml:space="preserve"> 12/31</w:t>
            </w:r>
          </w:p>
        </w:tc>
        <w:tc>
          <w:tcPr>
            <w:tcW w:w="1478" w:type="dxa"/>
          </w:tcPr>
          <w:p w:rsidR="005F331D" w:rsidRPr="0067406F" w:rsidRDefault="005F331D" w:rsidP="00E965B2">
            <w:pPr>
              <w:rPr>
                <w:sz w:val="19"/>
                <w:szCs w:val="19"/>
              </w:rPr>
            </w:pPr>
            <w:r>
              <w:rPr>
                <w:sz w:val="19"/>
                <w:szCs w:val="19"/>
              </w:rPr>
              <w:t>Marty</w:t>
            </w:r>
          </w:p>
        </w:tc>
        <w:tc>
          <w:tcPr>
            <w:tcW w:w="1440" w:type="dxa"/>
          </w:tcPr>
          <w:p w:rsidR="005F331D" w:rsidRPr="0067406F" w:rsidRDefault="005F331D" w:rsidP="00E965B2">
            <w:pPr>
              <w:rPr>
                <w:sz w:val="19"/>
                <w:szCs w:val="19"/>
              </w:rPr>
            </w:pPr>
            <w:r>
              <w:rPr>
                <w:sz w:val="19"/>
                <w:szCs w:val="19"/>
              </w:rPr>
              <w:t>Buy</w:t>
            </w:r>
          </w:p>
        </w:tc>
        <w:tc>
          <w:tcPr>
            <w:tcW w:w="2250" w:type="dxa"/>
          </w:tcPr>
          <w:p w:rsidR="005F331D" w:rsidRPr="0067406F" w:rsidRDefault="005F331D" w:rsidP="00E965B2">
            <w:pPr>
              <w:rPr>
                <w:sz w:val="19"/>
                <w:szCs w:val="19"/>
              </w:rPr>
            </w:pPr>
          </w:p>
        </w:tc>
      </w:tr>
      <w:tr w:rsidR="005F331D" w:rsidRPr="003D200A">
        <w:trPr>
          <w:trHeight w:val="52"/>
        </w:trPr>
        <w:tc>
          <w:tcPr>
            <w:tcW w:w="1870" w:type="dxa"/>
          </w:tcPr>
          <w:p w:rsidR="005F331D" w:rsidRPr="0067406F" w:rsidRDefault="005F331D" w:rsidP="00E965B2">
            <w:pPr>
              <w:rPr>
                <w:sz w:val="19"/>
                <w:szCs w:val="19"/>
              </w:rPr>
            </w:pPr>
            <w:r w:rsidRPr="0067406F">
              <w:rPr>
                <w:sz w:val="19"/>
                <w:szCs w:val="19"/>
              </w:rPr>
              <w:t>DHR          12/31</w:t>
            </w:r>
          </w:p>
        </w:tc>
        <w:tc>
          <w:tcPr>
            <w:tcW w:w="1478" w:type="dxa"/>
          </w:tcPr>
          <w:p w:rsidR="005F331D" w:rsidRPr="0067406F" w:rsidRDefault="005F331D" w:rsidP="00E965B2">
            <w:pPr>
              <w:rPr>
                <w:sz w:val="19"/>
                <w:szCs w:val="19"/>
              </w:rPr>
            </w:pPr>
            <w:r>
              <w:rPr>
                <w:sz w:val="19"/>
                <w:szCs w:val="19"/>
              </w:rPr>
              <w:t>Kugi</w:t>
            </w:r>
          </w:p>
        </w:tc>
        <w:tc>
          <w:tcPr>
            <w:tcW w:w="1440" w:type="dxa"/>
          </w:tcPr>
          <w:p w:rsidR="005F331D" w:rsidRPr="0067406F"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52"/>
        </w:trPr>
        <w:tc>
          <w:tcPr>
            <w:tcW w:w="1870" w:type="dxa"/>
          </w:tcPr>
          <w:p w:rsidR="005F331D" w:rsidRPr="0067406F" w:rsidRDefault="005F331D" w:rsidP="00E965B2">
            <w:pPr>
              <w:rPr>
                <w:sz w:val="19"/>
                <w:szCs w:val="19"/>
              </w:rPr>
            </w:pPr>
            <w:r>
              <w:rPr>
                <w:sz w:val="19"/>
                <w:szCs w:val="19"/>
              </w:rPr>
              <w:t>GOOG       12/31</w:t>
            </w:r>
          </w:p>
        </w:tc>
        <w:tc>
          <w:tcPr>
            <w:tcW w:w="1478" w:type="dxa"/>
          </w:tcPr>
          <w:p w:rsidR="005F331D" w:rsidRPr="004D5ABC" w:rsidRDefault="005F331D" w:rsidP="00E965B2">
            <w:pPr>
              <w:rPr>
                <w:sz w:val="19"/>
                <w:szCs w:val="19"/>
              </w:rPr>
            </w:pPr>
            <w:r w:rsidRPr="004D5ABC">
              <w:rPr>
                <w:sz w:val="19"/>
                <w:szCs w:val="19"/>
              </w:rPr>
              <w:t>Marty</w:t>
            </w:r>
          </w:p>
        </w:tc>
        <w:tc>
          <w:tcPr>
            <w:tcW w:w="1440" w:type="dxa"/>
          </w:tcPr>
          <w:p w:rsidR="005F331D" w:rsidRPr="004D5ABC"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287"/>
        </w:trPr>
        <w:tc>
          <w:tcPr>
            <w:tcW w:w="1870" w:type="dxa"/>
          </w:tcPr>
          <w:p w:rsidR="005F331D" w:rsidRDefault="005F331D" w:rsidP="00E965B2">
            <w:pPr>
              <w:rPr>
                <w:sz w:val="19"/>
                <w:szCs w:val="19"/>
              </w:rPr>
            </w:pPr>
            <w:r>
              <w:rPr>
                <w:sz w:val="19"/>
                <w:szCs w:val="19"/>
              </w:rPr>
              <w:t>ORCL         5/31</w:t>
            </w:r>
          </w:p>
        </w:tc>
        <w:tc>
          <w:tcPr>
            <w:tcW w:w="1478" w:type="dxa"/>
          </w:tcPr>
          <w:p w:rsidR="005F331D" w:rsidRPr="001D276E" w:rsidRDefault="005F331D" w:rsidP="00E965B2">
            <w:pPr>
              <w:rPr>
                <w:sz w:val="19"/>
                <w:szCs w:val="19"/>
              </w:rPr>
            </w:pPr>
            <w:r w:rsidRPr="001D276E">
              <w:rPr>
                <w:sz w:val="19"/>
                <w:szCs w:val="19"/>
              </w:rPr>
              <w:t>Marge</w:t>
            </w:r>
          </w:p>
        </w:tc>
        <w:tc>
          <w:tcPr>
            <w:tcW w:w="1440" w:type="dxa"/>
          </w:tcPr>
          <w:p w:rsidR="005F331D" w:rsidRPr="001D276E" w:rsidRDefault="005F331D" w:rsidP="00E965B2">
            <w:pPr>
              <w:rPr>
                <w:sz w:val="19"/>
                <w:szCs w:val="19"/>
              </w:rPr>
            </w:pPr>
            <w:r>
              <w:rPr>
                <w:sz w:val="19"/>
                <w:szCs w:val="19"/>
              </w:rPr>
              <w:t>Hold/Buy</w:t>
            </w:r>
          </w:p>
        </w:tc>
        <w:tc>
          <w:tcPr>
            <w:tcW w:w="2250" w:type="dxa"/>
          </w:tcPr>
          <w:p w:rsidR="005F331D" w:rsidRDefault="005F331D" w:rsidP="00E965B2">
            <w:pPr>
              <w:rPr>
                <w:sz w:val="19"/>
                <w:szCs w:val="19"/>
              </w:rPr>
            </w:pPr>
            <w:r>
              <w:rPr>
                <w:sz w:val="19"/>
                <w:szCs w:val="19"/>
              </w:rPr>
              <w:t>Changed to a Buy</w:t>
            </w:r>
          </w:p>
        </w:tc>
      </w:tr>
      <w:tr w:rsidR="005F331D" w:rsidRPr="003D200A">
        <w:trPr>
          <w:trHeight w:val="277"/>
        </w:trPr>
        <w:tc>
          <w:tcPr>
            <w:tcW w:w="1870" w:type="dxa"/>
          </w:tcPr>
          <w:p w:rsidR="005F331D" w:rsidRDefault="005F331D" w:rsidP="00E965B2">
            <w:pPr>
              <w:rPr>
                <w:sz w:val="19"/>
                <w:szCs w:val="19"/>
              </w:rPr>
            </w:pPr>
            <w:r>
              <w:rPr>
                <w:sz w:val="19"/>
                <w:szCs w:val="19"/>
              </w:rPr>
              <w:t>PRAA         12/30</w:t>
            </w:r>
          </w:p>
        </w:tc>
        <w:tc>
          <w:tcPr>
            <w:tcW w:w="1478" w:type="dxa"/>
          </w:tcPr>
          <w:p w:rsidR="005F331D" w:rsidRDefault="005F331D" w:rsidP="00E965B2">
            <w:pPr>
              <w:rPr>
                <w:sz w:val="19"/>
                <w:szCs w:val="19"/>
              </w:rPr>
            </w:pPr>
            <w:r>
              <w:rPr>
                <w:sz w:val="19"/>
                <w:szCs w:val="19"/>
              </w:rPr>
              <w:t>Cliff</w:t>
            </w:r>
          </w:p>
        </w:tc>
        <w:tc>
          <w:tcPr>
            <w:tcW w:w="1440" w:type="dxa"/>
          </w:tcPr>
          <w:p w:rsidR="005F331D"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314"/>
        </w:trPr>
        <w:tc>
          <w:tcPr>
            <w:tcW w:w="1870" w:type="dxa"/>
          </w:tcPr>
          <w:p w:rsidR="005F331D" w:rsidRPr="0067406F" w:rsidRDefault="005F331D" w:rsidP="00E965B2">
            <w:pPr>
              <w:rPr>
                <w:sz w:val="19"/>
                <w:szCs w:val="19"/>
              </w:rPr>
            </w:pPr>
            <w:r>
              <w:rPr>
                <w:sz w:val="19"/>
                <w:szCs w:val="19"/>
              </w:rPr>
              <w:t>QCOM</w:t>
            </w:r>
            <w:r w:rsidRPr="0067406F">
              <w:rPr>
                <w:sz w:val="19"/>
                <w:szCs w:val="19"/>
              </w:rPr>
              <w:t xml:space="preserve">         </w:t>
            </w:r>
            <w:r>
              <w:rPr>
                <w:sz w:val="19"/>
                <w:szCs w:val="19"/>
              </w:rPr>
              <w:t xml:space="preserve"> </w:t>
            </w:r>
            <w:r w:rsidRPr="0067406F">
              <w:rPr>
                <w:sz w:val="19"/>
                <w:szCs w:val="19"/>
              </w:rPr>
              <w:t>3/31</w:t>
            </w:r>
          </w:p>
        </w:tc>
        <w:tc>
          <w:tcPr>
            <w:tcW w:w="1478" w:type="dxa"/>
          </w:tcPr>
          <w:p w:rsidR="005F331D" w:rsidRPr="0067406F" w:rsidRDefault="005F331D" w:rsidP="00E965B2">
            <w:pPr>
              <w:rPr>
                <w:sz w:val="19"/>
                <w:szCs w:val="19"/>
              </w:rPr>
            </w:pPr>
            <w:r>
              <w:rPr>
                <w:sz w:val="19"/>
                <w:szCs w:val="19"/>
              </w:rPr>
              <w:t>Cliff</w:t>
            </w:r>
          </w:p>
        </w:tc>
        <w:tc>
          <w:tcPr>
            <w:tcW w:w="1440" w:type="dxa"/>
          </w:tcPr>
          <w:p w:rsidR="005F331D" w:rsidRPr="0067406F" w:rsidRDefault="005F331D" w:rsidP="00E965B2">
            <w:pPr>
              <w:rPr>
                <w:sz w:val="19"/>
                <w:szCs w:val="19"/>
              </w:rPr>
            </w:pPr>
            <w:r>
              <w:rPr>
                <w:sz w:val="19"/>
                <w:szCs w:val="19"/>
              </w:rPr>
              <w:t>Hold / Buy</w:t>
            </w:r>
          </w:p>
        </w:tc>
        <w:tc>
          <w:tcPr>
            <w:tcW w:w="2250" w:type="dxa"/>
          </w:tcPr>
          <w:p w:rsidR="005F331D" w:rsidRPr="0067406F" w:rsidRDefault="005F331D" w:rsidP="00E965B2">
            <w:pPr>
              <w:rPr>
                <w:sz w:val="19"/>
                <w:szCs w:val="19"/>
              </w:rPr>
            </w:pPr>
            <w:r>
              <w:rPr>
                <w:sz w:val="19"/>
                <w:szCs w:val="19"/>
              </w:rPr>
              <w:t>Changed to buy</w:t>
            </w:r>
          </w:p>
        </w:tc>
      </w:tr>
      <w:tr w:rsidR="005F331D" w:rsidRPr="003D200A">
        <w:trPr>
          <w:trHeight w:val="277"/>
        </w:trPr>
        <w:tc>
          <w:tcPr>
            <w:tcW w:w="1870" w:type="dxa"/>
          </w:tcPr>
          <w:p w:rsidR="005F331D" w:rsidRPr="0067406F" w:rsidRDefault="005F331D" w:rsidP="00E965B2">
            <w:pPr>
              <w:rPr>
                <w:sz w:val="19"/>
                <w:szCs w:val="19"/>
              </w:rPr>
            </w:pPr>
            <w:r>
              <w:rPr>
                <w:sz w:val="19"/>
                <w:szCs w:val="19"/>
              </w:rPr>
              <w:t>RIO             12/31</w:t>
            </w:r>
          </w:p>
        </w:tc>
        <w:tc>
          <w:tcPr>
            <w:tcW w:w="1478" w:type="dxa"/>
          </w:tcPr>
          <w:p w:rsidR="005F331D" w:rsidRPr="00E14CFD" w:rsidRDefault="005F331D" w:rsidP="00E965B2">
            <w:pPr>
              <w:rPr>
                <w:sz w:val="19"/>
                <w:szCs w:val="19"/>
              </w:rPr>
            </w:pPr>
            <w:r>
              <w:rPr>
                <w:sz w:val="19"/>
                <w:szCs w:val="19"/>
              </w:rPr>
              <w:t>Michele/Fran</w:t>
            </w:r>
            <w:r w:rsidRPr="00E14CFD">
              <w:rPr>
                <w:sz w:val="19"/>
                <w:szCs w:val="19"/>
              </w:rPr>
              <w:t>k</w:t>
            </w:r>
          </w:p>
        </w:tc>
        <w:tc>
          <w:tcPr>
            <w:tcW w:w="1440" w:type="dxa"/>
          </w:tcPr>
          <w:p w:rsidR="005F331D" w:rsidRPr="001D276E"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277"/>
        </w:trPr>
        <w:tc>
          <w:tcPr>
            <w:tcW w:w="1870" w:type="dxa"/>
          </w:tcPr>
          <w:p w:rsidR="005F331D" w:rsidRPr="0067406F" w:rsidRDefault="005F331D" w:rsidP="00E965B2">
            <w:pPr>
              <w:rPr>
                <w:sz w:val="19"/>
                <w:szCs w:val="19"/>
              </w:rPr>
            </w:pPr>
            <w:r>
              <w:rPr>
                <w:sz w:val="19"/>
                <w:szCs w:val="19"/>
              </w:rPr>
              <w:t>RUE            1/31</w:t>
            </w:r>
          </w:p>
        </w:tc>
        <w:tc>
          <w:tcPr>
            <w:tcW w:w="1478" w:type="dxa"/>
          </w:tcPr>
          <w:p w:rsidR="005F331D" w:rsidRPr="0067406F" w:rsidRDefault="005F331D" w:rsidP="00E965B2">
            <w:pPr>
              <w:rPr>
                <w:sz w:val="19"/>
                <w:szCs w:val="19"/>
              </w:rPr>
            </w:pPr>
            <w:r>
              <w:rPr>
                <w:sz w:val="19"/>
                <w:szCs w:val="19"/>
              </w:rPr>
              <w:t>Mark</w:t>
            </w:r>
          </w:p>
        </w:tc>
        <w:tc>
          <w:tcPr>
            <w:tcW w:w="1440" w:type="dxa"/>
          </w:tcPr>
          <w:p w:rsidR="005F331D" w:rsidRPr="001D276E" w:rsidRDefault="005F331D" w:rsidP="00E965B2">
            <w:pPr>
              <w:rPr>
                <w:sz w:val="19"/>
                <w:szCs w:val="19"/>
              </w:rPr>
            </w:pPr>
            <w:r>
              <w:rPr>
                <w:sz w:val="19"/>
                <w:szCs w:val="19"/>
              </w:rPr>
              <w:t>Buy</w:t>
            </w:r>
          </w:p>
        </w:tc>
        <w:tc>
          <w:tcPr>
            <w:tcW w:w="2250" w:type="dxa"/>
          </w:tcPr>
          <w:p w:rsidR="005F331D" w:rsidRPr="0067406F" w:rsidRDefault="005F331D" w:rsidP="00E965B2">
            <w:pPr>
              <w:rPr>
                <w:sz w:val="19"/>
                <w:szCs w:val="19"/>
              </w:rPr>
            </w:pPr>
          </w:p>
        </w:tc>
      </w:tr>
      <w:tr w:rsidR="005F331D" w:rsidRPr="003D200A">
        <w:trPr>
          <w:trHeight w:val="277"/>
        </w:trPr>
        <w:tc>
          <w:tcPr>
            <w:tcW w:w="1870" w:type="dxa"/>
          </w:tcPr>
          <w:p w:rsidR="005F331D" w:rsidRDefault="005F331D" w:rsidP="00E965B2">
            <w:pPr>
              <w:rPr>
                <w:sz w:val="19"/>
                <w:szCs w:val="19"/>
              </w:rPr>
            </w:pPr>
            <w:r>
              <w:rPr>
                <w:sz w:val="19"/>
                <w:szCs w:val="19"/>
              </w:rPr>
              <w:t>SLB            12/31</w:t>
            </w:r>
          </w:p>
        </w:tc>
        <w:tc>
          <w:tcPr>
            <w:tcW w:w="1478" w:type="dxa"/>
          </w:tcPr>
          <w:p w:rsidR="005F331D" w:rsidRDefault="005F331D" w:rsidP="00E965B2">
            <w:pPr>
              <w:rPr>
                <w:sz w:val="19"/>
                <w:szCs w:val="19"/>
              </w:rPr>
            </w:pPr>
            <w:r>
              <w:rPr>
                <w:sz w:val="19"/>
                <w:szCs w:val="19"/>
              </w:rPr>
              <w:t>Kugi</w:t>
            </w:r>
          </w:p>
        </w:tc>
        <w:tc>
          <w:tcPr>
            <w:tcW w:w="1440" w:type="dxa"/>
          </w:tcPr>
          <w:p w:rsidR="005F331D" w:rsidRPr="001D276E" w:rsidRDefault="005F331D" w:rsidP="00E965B2">
            <w:pPr>
              <w:rPr>
                <w:sz w:val="19"/>
                <w:szCs w:val="19"/>
              </w:rPr>
            </w:pPr>
            <w:r>
              <w:rPr>
                <w:sz w:val="19"/>
                <w:szCs w:val="19"/>
              </w:rPr>
              <w:t>Buy</w:t>
            </w:r>
          </w:p>
        </w:tc>
        <w:tc>
          <w:tcPr>
            <w:tcW w:w="2250" w:type="dxa"/>
          </w:tcPr>
          <w:p w:rsidR="005F331D" w:rsidRPr="0067406F" w:rsidRDefault="005F331D" w:rsidP="00E965B2">
            <w:pPr>
              <w:rPr>
                <w:sz w:val="19"/>
                <w:szCs w:val="19"/>
              </w:rPr>
            </w:pPr>
          </w:p>
        </w:tc>
      </w:tr>
      <w:tr w:rsidR="005F331D" w:rsidRPr="003D200A">
        <w:trPr>
          <w:trHeight w:val="332"/>
        </w:trPr>
        <w:tc>
          <w:tcPr>
            <w:tcW w:w="1870" w:type="dxa"/>
          </w:tcPr>
          <w:p w:rsidR="005F331D" w:rsidRPr="0067406F" w:rsidRDefault="005F331D" w:rsidP="00E965B2">
            <w:pPr>
              <w:rPr>
                <w:sz w:val="19"/>
                <w:szCs w:val="19"/>
              </w:rPr>
            </w:pPr>
            <w:r>
              <w:rPr>
                <w:sz w:val="19"/>
                <w:szCs w:val="19"/>
              </w:rPr>
              <w:t>SWI            12/30</w:t>
            </w:r>
          </w:p>
        </w:tc>
        <w:tc>
          <w:tcPr>
            <w:tcW w:w="1478" w:type="dxa"/>
          </w:tcPr>
          <w:p w:rsidR="005F331D" w:rsidRDefault="005F331D" w:rsidP="00E965B2">
            <w:pPr>
              <w:rPr>
                <w:sz w:val="19"/>
                <w:szCs w:val="19"/>
              </w:rPr>
            </w:pPr>
            <w:r>
              <w:rPr>
                <w:sz w:val="19"/>
                <w:szCs w:val="19"/>
              </w:rPr>
              <w:t>Don</w:t>
            </w:r>
          </w:p>
        </w:tc>
        <w:tc>
          <w:tcPr>
            <w:tcW w:w="1440" w:type="dxa"/>
          </w:tcPr>
          <w:p w:rsidR="005F331D"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332"/>
        </w:trPr>
        <w:tc>
          <w:tcPr>
            <w:tcW w:w="1870" w:type="dxa"/>
          </w:tcPr>
          <w:p w:rsidR="005F331D" w:rsidRPr="0067406F" w:rsidRDefault="005F331D" w:rsidP="00E965B2">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78" w:type="dxa"/>
          </w:tcPr>
          <w:p w:rsidR="005F331D" w:rsidRPr="0067406F" w:rsidRDefault="005F331D" w:rsidP="00E965B2">
            <w:pPr>
              <w:rPr>
                <w:sz w:val="19"/>
                <w:szCs w:val="19"/>
              </w:rPr>
            </w:pPr>
            <w:r>
              <w:rPr>
                <w:sz w:val="19"/>
                <w:szCs w:val="19"/>
              </w:rPr>
              <w:t>Dene</w:t>
            </w:r>
          </w:p>
        </w:tc>
        <w:tc>
          <w:tcPr>
            <w:tcW w:w="1440" w:type="dxa"/>
          </w:tcPr>
          <w:p w:rsidR="005F331D" w:rsidRPr="001D276E" w:rsidRDefault="005F331D" w:rsidP="00E965B2">
            <w:pPr>
              <w:rPr>
                <w:sz w:val="19"/>
                <w:szCs w:val="19"/>
              </w:rPr>
            </w:pPr>
            <w:r>
              <w:rPr>
                <w:sz w:val="19"/>
                <w:szCs w:val="19"/>
              </w:rPr>
              <w:t>Stop loss</w:t>
            </w:r>
          </w:p>
        </w:tc>
        <w:tc>
          <w:tcPr>
            <w:tcW w:w="2250" w:type="dxa"/>
          </w:tcPr>
          <w:p w:rsidR="005F331D" w:rsidRPr="0067406F" w:rsidRDefault="005F331D" w:rsidP="00E965B2">
            <w:pPr>
              <w:rPr>
                <w:sz w:val="19"/>
                <w:szCs w:val="19"/>
              </w:rPr>
            </w:pPr>
          </w:p>
        </w:tc>
      </w:tr>
      <w:tr w:rsidR="005F331D" w:rsidRPr="003D200A">
        <w:trPr>
          <w:trHeight w:val="52"/>
        </w:trPr>
        <w:tc>
          <w:tcPr>
            <w:tcW w:w="1870" w:type="dxa"/>
          </w:tcPr>
          <w:p w:rsidR="005F331D" w:rsidRPr="0067406F" w:rsidRDefault="005F331D" w:rsidP="00E965B2">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5F331D" w:rsidRPr="0067406F" w:rsidRDefault="005F331D" w:rsidP="00E965B2">
            <w:pPr>
              <w:rPr>
                <w:sz w:val="19"/>
                <w:szCs w:val="19"/>
              </w:rPr>
            </w:pPr>
            <w:r>
              <w:rPr>
                <w:sz w:val="19"/>
                <w:szCs w:val="19"/>
              </w:rPr>
              <w:t>Jackie</w:t>
            </w:r>
          </w:p>
        </w:tc>
        <w:tc>
          <w:tcPr>
            <w:tcW w:w="1440" w:type="dxa"/>
          </w:tcPr>
          <w:p w:rsidR="005F331D" w:rsidRPr="001D276E" w:rsidRDefault="005F331D" w:rsidP="00E965B2">
            <w:pPr>
              <w:rPr>
                <w:sz w:val="19"/>
                <w:szCs w:val="19"/>
              </w:rPr>
            </w:pPr>
            <w:r>
              <w:rPr>
                <w:sz w:val="19"/>
                <w:szCs w:val="19"/>
              </w:rPr>
              <w:t>Hold</w:t>
            </w:r>
          </w:p>
        </w:tc>
        <w:tc>
          <w:tcPr>
            <w:tcW w:w="2250" w:type="dxa"/>
          </w:tcPr>
          <w:p w:rsidR="005F331D" w:rsidRPr="0067406F" w:rsidRDefault="005F331D" w:rsidP="00E965B2">
            <w:pPr>
              <w:rPr>
                <w:sz w:val="19"/>
                <w:szCs w:val="19"/>
              </w:rPr>
            </w:pPr>
          </w:p>
        </w:tc>
      </w:tr>
      <w:tr w:rsidR="005F331D" w:rsidRPr="003D200A">
        <w:trPr>
          <w:trHeight w:val="52"/>
        </w:trPr>
        <w:tc>
          <w:tcPr>
            <w:tcW w:w="1870" w:type="dxa"/>
          </w:tcPr>
          <w:p w:rsidR="005F331D" w:rsidRPr="0067406F" w:rsidRDefault="005F331D" w:rsidP="00E965B2">
            <w:pPr>
              <w:rPr>
                <w:sz w:val="19"/>
                <w:szCs w:val="19"/>
              </w:rPr>
            </w:pPr>
            <w:r>
              <w:rPr>
                <w:sz w:val="19"/>
                <w:szCs w:val="19"/>
              </w:rPr>
              <w:t>WAG           8/31</w:t>
            </w:r>
          </w:p>
        </w:tc>
        <w:tc>
          <w:tcPr>
            <w:tcW w:w="1478" w:type="dxa"/>
          </w:tcPr>
          <w:p w:rsidR="005F331D" w:rsidRDefault="005F331D" w:rsidP="00E965B2">
            <w:pPr>
              <w:rPr>
                <w:sz w:val="19"/>
                <w:szCs w:val="19"/>
              </w:rPr>
            </w:pPr>
            <w:r>
              <w:rPr>
                <w:sz w:val="19"/>
                <w:szCs w:val="19"/>
              </w:rPr>
              <w:t>Mary</w:t>
            </w:r>
          </w:p>
        </w:tc>
        <w:tc>
          <w:tcPr>
            <w:tcW w:w="1440" w:type="dxa"/>
          </w:tcPr>
          <w:p w:rsidR="005F331D" w:rsidRPr="001D276E" w:rsidRDefault="005F331D" w:rsidP="00E965B2">
            <w:pPr>
              <w:rPr>
                <w:sz w:val="19"/>
                <w:szCs w:val="19"/>
              </w:rPr>
            </w:pPr>
            <w:r>
              <w:rPr>
                <w:sz w:val="19"/>
                <w:szCs w:val="19"/>
              </w:rPr>
              <w:t>Hold/Buy</w:t>
            </w:r>
          </w:p>
        </w:tc>
        <w:tc>
          <w:tcPr>
            <w:tcW w:w="2250" w:type="dxa"/>
          </w:tcPr>
          <w:p w:rsidR="005F331D" w:rsidRPr="0067406F" w:rsidRDefault="005F331D" w:rsidP="00E965B2">
            <w:pPr>
              <w:rPr>
                <w:sz w:val="19"/>
                <w:szCs w:val="19"/>
              </w:rPr>
            </w:pPr>
            <w:r>
              <w:rPr>
                <w:sz w:val="19"/>
                <w:szCs w:val="19"/>
              </w:rPr>
              <w:t>Changed to Buy</w:t>
            </w:r>
          </w:p>
        </w:tc>
      </w:tr>
    </w:tbl>
    <w:p w:rsidR="005F331D" w:rsidRDefault="005F331D" w:rsidP="00960A8E">
      <w:pPr>
        <w:rPr>
          <w:lang w:val="en-GB"/>
        </w:rPr>
      </w:pPr>
      <w:r>
        <w:rPr>
          <w:lang w:val="en-GB"/>
        </w:rPr>
        <w:t>BBBY   (new stock)                 Michele     Watch / Buy        Changed to Buy</w:t>
      </w:r>
    </w:p>
    <w:p w:rsidR="005F331D" w:rsidRDefault="005F331D">
      <w:pPr>
        <w:rPr>
          <w:b/>
          <w:bCs/>
          <w:sz w:val="20"/>
          <w:szCs w:val="20"/>
          <w:u w:val="single"/>
          <w:lang w:val="en-GB"/>
        </w:rPr>
      </w:pPr>
    </w:p>
    <w:p w:rsidR="005F331D" w:rsidRDefault="005F331D">
      <w:pPr>
        <w:rPr>
          <w:b/>
          <w:bCs/>
          <w:sz w:val="20"/>
          <w:szCs w:val="20"/>
          <w:u w:val="single"/>
          <w:lang w:val="en-GB"/>
        </w:rPr>
      </w:pPr>
    </w:p>
    <w:p w:rsidR="005F331D" w:rsidRDefault="005F331D">
      <w:pPr>
        <w:rPr>
          <w:b/>
          <w:bCs/>
          <w:sz w:val="20"/>
          <w:szCs w:val="20"/>
          <w:u w:val="single"/>
          <w:lang w:val="en-GB"/>
        </w:rPr>
      </w:pPr>
      <w:r w:rsidRPr="00760E55">
        <w:rPr>
          <w:b/>
          <w:bCs/>
          <w:sz w:val="20"/>
          <w:szCs w:val="20"/>
          <w:u w:val="single"/>
          <w:lang w:val="en-GB"/>
        </w:rPr>
        <w:t>Investment Decisions:</w:t>
      </w:r>
      <w:r>
        <w:rPr>
          <w:b/>
          <w:bCs/>
          <w:sz w:val="20"/>
          <w:szCs w:val="20"/>
          <w:u w:val="single"/>
          <w:lang w:val="en-GB"/>
        </w:rPr>
        <w:t xml:space="preserve">  </w:t>
      </w:r>
    </w:p>
    <w:p w:rsidR="005F331D" w:rsidRDefault="005F331D">
      <w:pPr>
        <w:rPr>
          <w:b/>
          <w:bCs/>
          <w:sz w:val="20"/>
          <w:szCs w:val="20"/>
          <w:u w:val="single"/>
          <w:lang w:val="en-GB"/>
        </w:rPr>
      </w:pPr>
    </w:p>
    <w:p w:rsidR="005F331D" w:rsidRPr="00233AFD" w:rsidRDefault="005F331D">
      <w:pPr>
        <w:rPr>
          <w:sz w:val="20"/>
          <w:szCs w:val="20"/>
          <w:lang w:val="en-GB"/>
        </w:rPr>
      </w:pPr>
      <w:r>
        <w:rPr>
          <w:b/>
          <w:bCs/>
          <w:sz w:val="20"/>
          <w:szCs w:val="20"/>
          <w:u w:val="single"/>
          <w:lang w:val="en-GB"/>
        </w:rPr>
        <w:t>Buy:                        All Passed                                    Total Votes   Yes             No</w:t>
      </w:r>
    </w:p>
    <w:p w:rsidR="005F331D" w:rsidRDefault="005F331D" w:rsidP="007474C8">
      <w:pPr>
        <w:rPr>
          <w:sz w:val="20"/>
          <w:szCs w:val="20"/>
          <w:lang w:val="en-GB"/>
        </w:rPr>
      </w:pPr>
      <w:r>
        <w:rPr>
          <w:sz w:val="20"/>
          <w:szCs w:val="20"/>
          <w:lang w:val="en-GB"/>
        </w:rPr>
        <w:t>COH – 50 shares @</w:t>
      </w:r>
      <w:r w:rsidRPr="00D40B8D">
        <w:rPr>
          <w:sz w:val="20"/>
          <w:szCs w:val="20"/>
          <w:lang w:val="en-GB"/>
        </w:rPr>
        <w:t>window</w:t>
      </w:r>
      <w:r>
        <w:rPr>
          <w:sz w:val="20"/>
          <w:szCs w:val="20"/>
          <w:lang w:val="en-GB"/>
        </w:rPr>
        <w:t>; Marty motioned , Marge 2</w:t>
      </w:r>
      <w:r w:rsidRPr="009B1E27">
        <w:rPr>
          <w:sz w:val="20"/>
          <w:szCs w:val="20"/>
          <w:vertAlign w:val="superscript"/>
          <w:lang w:val="en-GB"/>
        </w:rPr>
        <w:t>nd</w:t>
      </w:r>
      <w:r>
        <w:rPr>
          <w:sz w:val="20"/>
          <w:szCs w:val="20"/>
          <w:lang w:val="en-GB"/>
        </w:rPr>
        <w:t xml:space="preserve">        =  Yes 17        No  0</w:t>
      </w:r>
    </w:p>
    <w:p w:rsidR="005F331D" w:rsidRDefault="005F331D" w:rsidP="007474C8">
      <w:pPr>
        <w:rPr>
          <w:sz w:val="20"/>
          <w:szCs w:val="20"/>
          <w:lang w:val="en-GB"/>
        </w:rPr>
      </w:pPr>
      <w:r>
        <w:rPr>
          <w:sz w:val="20"/>
          <w:szCs w:val="20"/>
          <w:lang w:val="en-GB"/>
        </w:rPr>
        <w:t>ORCL -15 shares @window; Don motioned, Marge 2</w:t>
      </w:r>
      <w:r w:rsidRPr="00D40B8D">
        <w:rPr>
          <w:sz w:val="20"/>
          <w:szCs w:val="20"/>
          <w:vertAlign w:val="superscript"/>
          <w:lang w:val="en-GB"/>
        </w:rPr>
        <w:t>nd</w:t>
      </w:r>
      <w:r>
        <w:rPr>
          <w:sz w:val="20"/>
          <w:szCs w:val="20"/>
          <w:vertAlign w:val="superscript"/>
          <w:lang w:val="en-GB"/>
        </w:rPr>
        <w:t xml:space="preserve">                  =     Yes    1 </w:t>
      </w:r>
      <w:r>
        <w:rPr>
          <w:sz w:val="20"/>
          <w:szCs w:val="20"/>
          <w:lang w:val="en-GB"/>
        </w:rPr>
        <w:t xml:space="preserve">5         No 2 </w:t>
      </w:r>
    </w:p>
    <w:p w:rsidR="005F331D" w:rsidRDefault="005F331D" w:rsidP="007474C8">
      <w:pPr>
        <w:rPr>
          <w:sz w:val="20"/>
          <w:szCs w:val="20"/>
          <w:lang w:val="en-GB"/>
        </w:rPr>
      </w:pPr>
      <w:r>
        <w:rPr>
          <w:sz w:val="20"/>
          <w:szCs w:val="20"/>
          <w:lang w:val="en-GB"/>
        </w:rPr>
        <w:t>Rue – 25 shares @ window ; Don motioned , Dene 2</w:t>
      </w:r>
      <w:r w:rsidRPr="00D40B8D">
        <w:rPr>
          <w:sz w:val="20"/>
          <w:szCs w:val="20"/>
          <w:vertAlign w:val="superscript"/>
          <w:lang w:val="en-GB"/>
        </w:rPr>
        <w:t>nd</w:t>
      </w:r>
      <w:r>
        <w:rPr>
          <w:sz w:val="20"/>
          <w:szCs w:val="20"/>
          <w:vertAlign w:val="superscript"/>
          <w:lang w:val="en-GB"/>
        </w:rPr>
        <w:t xml:space="preserve">                    =    Yes        15                 No 2                  </w:t>
      </w:r>
    </w:p>
    <w:p w:rsidR="005F331D" w:rsidRDefault="005F331D" w:rsidP="007474C8">
      <w:pPr>
        <w:rPr>
          <w:sz w:val="20"/>
          <w:szCs w:val="20"/>
          <w:lang w:val="en-GB"/>
        </w:rPr>
      </w:pPr>
      <w:r>
        <w:rPr>
          <w:sz w:val="20"/>
          <w:szCs w:val="20"/>
          <w:lang w:val="en-GB"/>
        </w:rPr>
        <w:t>SLB- 30 shares @window; Marty motioned , Dene 2</w:t>
      </w:r>
      <w:r w:rsidRPr="00D40B8D">
        <w:rPr>
          <w:sz w:val="20"/>
          <w:szCs w:val="20"/>
          <w:vertAlign w:val="superscript"/>
          <w:lang w:val="en-GB"/>
        </w:rPr>
        <w:t>nd</w:t>
      </w:r>
      <w:r>
        <w:rPr>
          <w:sz w:val="20"/>
          <w:szCs w:val="20"/>
          <w:vertAlign w:val="superscript"/>
          <w:lang w:val="en-GB"/>
        </w:rPr>
        <w:t xml:space="preserve">                   = </w:t>
      </w:r>
      <w:r>
        <w:rPr>
          <w:sz w:val="20"/>
          <w:szCs w:val="20"/>
          <w:lang w:val="en-GB"/>
        </w:rPr>
        <w:t>Yes   16          No 1</w:t>
      </w:r>
    </w:p>
    <w:p w:rsidR="005F331D" w:rsidRDefault="005F331D" w:rsidP="007474C8">
      <w:pPr>
        <w:rPr>
          <w:sz w:val="20"/>
          <w:szCs w:val="20"/>
          <w:lang w:val="en-GB"/>
        </w:rPr>
      </w:pPr>
      <w:r>
        <w:rPr>
          <w:sz w:val="20"/>
          <w:szCs w:val="20"/>
          <w:lang w:val="en-GB"/>
        </w:rPr>
        <w:t>WAG – 15 shares @window; Don motioned, Mary 2</w:t>
      </w:r>
      <w:r w:rsidRPr="00D40B8D">
        <w:rPr>
          <w:sz w:val="20"/>
          <w:szCs w:val="20"/>
          <w:vertAlign w:val="superscript"/>
          <w:lang w:val="en-GB"/>
        </w:rPr>
        <w:t>nd</w:t>
      </w:r>
      <w:r>
        <w:rPr>
          <w:sz w:val="20"/>
          <w:szCs w:val="20"/>
          <w:vertAlign w:val="superscript"/>
          <w:lang w:val="en-GB"/>
        </w:rPr>
        <w:t xml:space="preserve">                    = Yes  </w:t>
      </w:r>
      <w:r>
        <w:rPr>
          <w:sz w:val="20"/>
          <w:szCs w:val="20"/>
          <w:lang w:val="en-GB"/>
        </w:rPr>
        <w:t xml:space="preserve">    15          No 2</w:t>
      </w:r>
    </w:p>
    <w:p w:rsidR="005F331D" w:rsidRDefault="005F331D" w:rsidP="007474C8">
      <w:pPr>
        <w:rPr>
          <w:sz w:val="20"/>
          <w:szCs w:val="20"/>
          <w:lang w:val="en-GB"/>
        </w:rPr>
      </w:pPr>
      <w:r>
        <w:rPr>
          <w:sz w:val="20"/>
          <w:szCs w:val="20"/>
          <w:lang w:val="en-GB"/>
        </w:rPr>
        <w:t>QCOM – 11 shares@ window Don motioned, Dene 2</w:t>
      </w:r>
      <w:r w:rsidRPr="00D40B8D">
        <w:rPr>
          <w:sz w:val="20"/>
          <w:szCs w:val="20"/>
          <w:vertAlign w:val="superscript"/>
          <w:lang w:val="en-GB"/>
        </w:rPr>
        <w:t>nd</w:t>
      </w:r>
      <w:r>
        <w:rPr>
          <w:sz w:val="20"/>
          <w:szCs w:val="20"/>
          <w:vertAlign w:val="superscript"/>
          <w:lang w:val="en-GB"/>
        </w:rPr>
        <w:t xml:space="preserve">                = Yes          13                 No 4</w:t>
      </w:r>
    </w:p>
    <w:p w:rsidR="005F331D" w:rsidRDefault="005F331D" w:rsidP="007474C8">
      <w:pPr>
        <w:rPr>
          <w:sz w:val="20"/>
          <w:szCs w:val="20"/>
          <w:lang w:val="en-GB"/>
        </w:rPr>
      </w:pPr>
      <w:r>
        <w:rPr>
          <w:sz w:val="20"/>
          <w:szCs w:val="20"/>
          <w:lang w:val="en-GB"/>
        </w:rPr>
        <w:t>BBBY – 20 shares@window; Larry motioned ; Michele 2</w:t>
      </w:r>
      <w:r w:rsidRPr="00A90123">
        <w:rPr>
          <w:sz w:val="20"/>
          <w:szCs w:val="20"/>
          <w:vertAlign w:val="superscript"/>
          <w:lang w:val="en-GB"/>
        </w:rPr>
        <w:t>nd</w:t>
      </w:r>
      <w:r>
        <w:rPr>
          <w:sz w:val="20"/>
          <w:szCs w:val="20"/>
          <w:lang w:val="en-GB"/>
        </w:rPr>
        <w:t xml:space="preserve">     Yes Voice vote </w:t>
      </w:r>
    </w:p>
    <w:p w:rsidR="005F331D" w:rsidRPr="00D40B8D" w:rsidRDefault="005F331D" w:rsidP="007474C8">
      <w:pPr>
        <w:rPr>
          <w:sz w:val="20"/>
          <w:szCs w:val="20"/>
          <w:lang w:val="en-GB"/>
        </w:rPr>
      </w:pPr>
    </w:p>
    <w:p w:rsidR="005F331D" w:rsidRPr="00D45137" w:rsidRDefault="005F331D" w:rsidP="007474C8">
      <w:pPr>
        <w:rPr>
          <w:sz w:val="20"/>
          <w:szCs w:val="20"/>
          <w:lang w:val="en-GB"/>
        </w:rPr>
      </w:pPr>
      <w:r w:rsidRPr="00D45137">
        <w:rPr>
          <w:sz w:val="20"/>
          <w:szCs w:val="20"/>
          <w:u w:val="single"/>
          <w:lang w:val="en-GB"/>
        </w:rPr>
        <w:t>SELL</w:t>
      </w:r>
      <w:r w:rsidRPr="00D45137">
        <w:rPr>
          <w:sz w:val="20"/>
          <w:szCs w:val="20"/>
          <w:lang w:val="en-GB"/>
        </w:rPr>
        <w:t xml:space="preserve">: </w:t>
      </w:r>
      <w:r>
        <w:rPr>
          <w:sz w:val="20"/>
          <w:szCs w:val="20"/>
          <w:lang w:val="en-GB"/>
        </w:rPr>
        <w:t xml:space="preserve">  No sells</w:t>
      </w:r>
    </w:p>
    <w:p w:rsidR="005F331D" w:rsidRDefault="005F331D" w:rsidP="00DC7701">
      <w:pPr>
        <w:rPr>
          <w:b/>
          <w:bCs/>
          <w:sz w:val="20"/>
          <w:szCs w:val="20"/>
        </w:rPr>
      </w:pPr>
    </w:p>
    <w:p w:rsidR="005F331D" w:rsidRPr="00286672" w:rsidRDefault="005F331D" w:rsidP="00DC7701">
      <w:pPr>
        <w:rPr>
          <w:b/>
          <w:bCs/>
          <w:sz w:val="20"/>
          <w:szCs w:val="20"/>
        </w:rPr>
      </w:pPr>
      <w:r w:rsidRPr="00286672">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5787"/>
        <w:gridCol w:w="2882"/>
      </w:tblGrid>
      <w:tr w:rsidR="005F331D" w:rsidRPr="00FA411F">
        <w:tc>
          <w:tcPr>
            <w:tcW w:w="1728" w:type="dxa"/>
          </w:tcPr>
          <w:p w:rsidR="005F331D" w:rsidRDefault="005F331D" w:rsidP="002548BF">
            <w:pPr>
              <w:rPr>
                <w:sz w:val="20"/>
                <w:szCs w:val="20"/>
              </w:rPr>
            </w:pPr>
            <w:r>
              <w:rPr>
                <w:sz w:val="20"/>
                <w:szCs w:val="20"/>
              </w:rPr>
              <w:t>February</w:t>
            </w:r>
          </w:p>
        </w:tc>
        <w:tc>
          <w:tcPr>
            <w:tcW w:w="6480" w:type="dxa"/>
          </w:tcPr>
          <w:p w:rsidR="005F331D" w:rsidRDefault="005F331D" w:rsidP="002548BF">
            <w:pPr>
              <w:rPr>
                <w:sz w:val="20"/>
                <w:szCs w:val="20"/>
              </w:rPr>
            </w:pPr>
            <w:r>
              <w:rPr>
                <w:sz w:val="20"/>
                <w:szCs w:val="20"/>
              </w:rPr>
              <w:t xml:space="preserve">Marty Eckerle                      </w:t>
            </w:r>
          </w:p>
        </w:tc>
        <w:tc>
          <w:tcPr>
            <w:tcW w:w="3096" w:type="dxa"/>
          </w:tcPr>
          <w:p w:rsidR="005F331D" w:rsidRDefault="005F331D" w:rsidP="002548BF">
            <w:pPr>
              <w:rPr>
                <w:sz w:val="20"/>
                <w:szCs w:val="20"/>
              </w:rPr>
            </w:pPr>
            <w:r>
              <w:rPr>
                <w:sz w:val="20"/>
                <w:szCs w:val="20"/>
              </w:rPr>
              <w:t>Diversification Table vs Manifest Investing Method</w:t>
            </w:r>
          </w:p>
        </w:tc>
      </w:tr>
      <w:tr w:rsidR="005F331D" w:rsidRPr="00FA411F">
        <w:tc>
          <w:tcPr>
            <w:tcW w:w="1728" w:type="dxa"/>
          </w:tcPr>
          <w:p w:rsidR="005F331D" w:rsidRDefault="005F331D" w:rsidP="002548BF">
            <w:pPr>
              <w:rPr>
                <w:sz w:val="20"/>
                <w:szCs w:val="20"/>
              </w:rPr>
            </w:pPr>
            <w:r>
              <w:rPr>
                <w:sz w:val="20"/>
                <w:szCs w:val="20"/>
              </w:rPr>
              <w:t>March</w:t>
            </w:r>
          </w:p>
        </w:tc>
        <w:tc>
          <w:tcPr>
            <w:tcW w:w="6480" w:type="dxa"/>
          </w:tcPr>
          <w:p w:rsidR="005F331D" w:rsidRDefault="005F331D" w:rsidP="002548BF">
            <w:pPr>
              <w:rPr>
                <w:sz w:val="20"/>
                <w:szCs w:val="20"/>
              </w:rPr>
            </w:pPr>
            <w:r>
              <w:rPr>
                <w:sz w:val="20"/>
                <w:szCs w:val="20"/>
              </w:rPr>
              <w:t>Mark  Robertson</w:t>
            </w:r>
          </w:p>
        </w:tc>
        <w:tc>
          <w:tcPr>
            <w:tcW w:w="3096" w:type="dxa"/>
          </w:tcPr>
          <w:p w:rsidR="005F331D" w:rsidRDefault="005F331D" w:rsidP="002548BF">
            <w:pPr>
              <w:rPr>
                <w:sz w:val="20"/>
                <w:szCs w:val="20"/>
              </w:rPr>
            </w:pPr>
            <w:r>
              <w:rPr>
                <w:sz w:val="20"/>
                <w:szCs w:val="20"/>
              </w:rPr>
              <w:t>GTM presentation</w:t>
            </w:r>
          </w:p>
        </w:tc>
      </w:tr>
    </w:tbl>
    <w:p w:rsidR="005F331D" w:rsidRDefault="005F331D" w:rsidP="00DC7701">
      <w:pPr>
        <w:rPr>
          <w:b/>
          <w:bCs/>
          <w:sz w:val="20"/>
          <w:szCs w:val="20"/>
        </w:rPr>
      </w:pPr>
      <w:r w:rsidRPr="00286672">
        <w:rPr>
          <w:b/>
          <w:bCs/>
          <w:sz w:val="20"/>
          <w:szCs w:val="20"/>
        </w:rPr>
        <w:t xml:space="preserve"> </w:t>
      </w:r>
    </w:p>
    <w:p w:rsidR="005F331D" w:rsidRDefault="005F331D" w:rsidP="00DC7701">
      <w:pPr>
        <w:rPr>
          <w:b/>
          <w:bCs/>
          <w:sz w:val="20"/>
          <w:szCs w:val="20"/>
        </w:rPr>
      </w:pPr>
      <w:r>
        <w:rPr>
          <w:b/>
          <w:bCs/>
          <w:sz w:val="20"/>
          <w:szCs w:val="20"/>
        </w:rPr>
        <w:t>Future Stock Presentation Schedule:</w:t>
      </w:r>
      <w:r w:rsidRPr="00286672">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5860"/>
        <w:gridCol w:w="2802"/>
      </w:tblGrid>
      <w:tr w:rsidR="005F331D" w:rsidRPr="00FA411F">
        <w:tc>
          <w:tcPr>
            <w:tcW w:w="1728" w:type="dxa"/>
          </w:tcPr>
          <w:p w:rsidR="005F331D" w:rsidRDefault="005F331D" w:rsidP="002548BF">
            <w:pPr>
              <w:rPr>
                <w:sz w:val="20"/>
                <w:szCs w:val="20"/>
              </w:rPr>
            </w:pPr>
            <w:r>
              <w:rPr>
                <w:sz w:val="20"/>
                <w:szCs w:val="20"/>
              </w:rPr>
              <w:t>February</w:t>
            </w:r>
          </w:p>
        </w:tc>
        <w:tc>
          <w:tcPr>
            <w:tcW w:w="6480" w:type="dxa"/>
          </w:tcPr>
          <w:p w:rsidR="005F331D" w:rsidRDefault="005F331D" w:rsidP="002548BF">
            <w:pPr>
              <w:rPr>
                <w:sz w:val="20"/>
                <w:szCs w:val="20"/>
              </w:rPr>
            </w:pPr>
            <w:r>
              <w:rPr>
                <w:sz w:val="20"/>
                <w:szCs w:val="20"/>
              </w:rPr>
              <w:t>Harrison Braumbaugh</w:t>
            </w:r>
          </w:p>
        </w:tc>
        <w:tc>
          <w:tcPr>
            <w:tcW w:w="3096" w:type="dxa"/>
          </w:tcPr>
          <w:p w:rsidR="005F331D" w:rsidRDefault="005F331D" w:rsidP="002548BF">
            <w:pPr>
              <w:rPr>
                <w:sz w:val="20"/>
                <w:szCs w:val="20"/>
              </w:rPr>
            </w:pPr>
            <w:r>
              <w:rPr>
                <w:sz w:val="20"/>
                <w:szCs w:val="20"/>
              </w:rPr>
              <w:t>TBD</w:t>
            </w:r>
          </w:p>
        </w:tc>
      </w:tr>
      <w:tr w:rsidR="005F331D" w:rsidRPr="00FA411F">
        <w:tc>
          <w:tcPr>
            <w:tcW w:w="1728" w:type="dxa"/>
          </w:tcPr>
          <w:p w:rsidR="005F331D" w:rsidRDefault="005F331D" w:rsidP="002548BF">
            <w:pPr>
              <w:rPr>
                <w:sz w:val="20"/>
                <w:szCs w:val="20"/>
              </w:rPr>
            </w:pPr>
            <w:r>
              <w:rPr>
                <w:sz w:val="20"/>
                <w:szCs w:val="20"/>
              </w:rPr>
              <w:t>March</w:t>
            </w:r>
          </w:p>
        </w:tc>
        <w:tc>
          <w:tcPr>
            <w:tcW w:w="6480" w:type="dxa"/>
          </w:tcPr>
          <w:p w:rsidR="005F331D" w:rsidRDefault="005F331D" w:rsidP="002548BF">
            <w:pPr>
              <w:rPr>
                <w:sz w:val="20"/>
                <w:szCs w:val="20"/>
              </w:rPr>
            </w:pPr>
            <w:r>
              <w:rPr>
                <w:sz w:val="20"/>
                <w:szCs w:val="20"/>
              </w:rPr>
              <w:t>Kugi Chauhan</w:t>
            </w:r>
          </w:p>
        </w:tc>
        <w:tc>
          <w:tcPr>
            <w:tcW w:w="3096" w:type="dxa"/>
          </w:tcPr>
          <w:p w:rsidR="005F331D" w:rsidRDefault="005F331D" w:rsidP="002548BF">
            <w:pPr>
              <w:rPr>
                <w:sz w:val="20"/>
                <w:szCs w:val="20"/>
              </w:rPr>
            </w:pPr>
            <w:r>
              <w:rPr>
                <w:sz w:val="20"/>
                <w:szCs w:val="20"/>
              </w:rPr>
              <w:t>TBD</w:t>
            </w:r>
          </w:p>
        </w:tc>
      </w:tr>
    </w:tbl>
    <w:p w:rsidR="005F331D" w:rsidRPr="00760E55" w:rsidRDefault="005F331D" w:rsidP="0001738E">
      <w:pPr>
        <w:rPr>
          <w:sz w:val="20"/>
          <w:szCs w:val="20"/>
          <w:lang w:val="en-GB"/>
        </w:rPr>
      </w:pPr>
    </w:p>
    <w:p w:rsidR="005F331D" w:rsidRDefault="005F331D" w:rsidP="00F8414A">
      <w:pPr>
        <w:rPr>
          <w:b/>
          <w:bCs/>
          <w:sz w:val="20"/>
          <w:szCs w:val="20"/>
          <w:u w:val="single"/>
        </w:rPr>
      </w:pPr>
    </w:p>
    <w:p w:rsidR="005F331D" w:rsidRPr="00324617" w:rsidRDefault="005F331D" w:rsidP="00F8414A">
      <w:pPr>
        <w:rPr>
          <w:sz w:val="20"/>
          <w:szCs w:val="20"/>
        </w:rPr>
      </w:pPr>
      <w:r>
        <w:rPr>
          <w:b/>
          <w:bCs/>
          <w:sz w:val="20"/>
          <w:szCs w:val="20"/>
          <w:u w:val="single"/>
        </w:rPr>
        <w:t>Next Meeting:</w:t>
      </w:r>
      <w:r>
        <w:rPr>
          <w:b/>
          <w:bCs/>
          <w:sz w:val="20"/>
          <w:szCs w:val="20"/>
        </w:rPr>
        <w:t xml:space="preserve"> </w:t>
      </w:r>
      <w:r>
        <w:rPr>
          <w:sz w:val="20"/>
          <w:szCs w:val="20"/>
        </w:rPr>
        <w:t>West Chester Library on Saturday, February 16</w:t>
      </w:r>
      <w:r w:rsidRPr="00324617">
        <w:rPr>
          <w:sz w:val="20"/>
          <w:szCs w:val="20"/>
          <w:vertAlign w:val="superscript"/>
        </w:rPr>
        <w:t>st</w:t>
      </w:r>
      <w:r>
        <w:rPr>
          <w:sz w:val="20"/>
          <w:szCs w:val="20"/>
        </w:rPr>
        <w:t xml:space="preserve"> at 9:30 a.m.</w:t>
      </w:r>
    </w:p>
    <w:p w:rsidR="005F331D" w:rsidRPr="00760E55" w:rsidRDefault="005F331D" w:rsidP="005343E5">
      <w:pPr>
        <w:rPr>
          <w:sz w:val="20"/>
          <w:szCs w:val="20"/>
        </w:rPr>
      </w:pPr>
    </w:p>
    <w:p w:rsidR="005F331D" w:rsidRDefault="005F331D" w:rsidP="005343E5">
      <w:pPr>
        <w:rPr>
          <w:sz w:val="20"/>
          <w:szCs w:val="20"/>
        </w:rPr>
      </w:pPr>
      <w:r w:rsidRPr="00760E55">
        <w:rPr>
          <w:sz w:val="20"/>
          <w:szCs w:val="20"/>
        </w:rPr>
        <w:t>Respectfully submitted by:</w:t>
      </w:r>
      <w:r>
        <w:rPr>
          <w:sz w:val="20"/>
          <w:szCs w:val="20"/>
        </w:rPr>
        <w:t xml:space="preserve">  Mary Thomas, Acting Partner/Substitute</w:t>
      </w:r>
    </w:p>
    <w:p w:rsidR="005F331D" w:rsidRDefault="005F331D" w:rsidP="005343E5">
      <w:pPr>
        <w:rPr>
          <w:sz w:val="20"/>
          <w:szCs w:val="20"/>
        </w:rPr>
      </w:pPr>
    </w:p>
    <w:sectPr w:rsidR="005F331D" w:rsidSect="00D863F3">
      <w:pgSz w:w="12240" w:h="1872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A8E"/>
    <w:rsid w:val="000010DF"/>
    <w:rsid w:val="0000230F"/>
    <w:rsid w:val="00004244"/>
    <w:rsid w:val="00005E36"/>
    <w:rsid w:val="00005E7B"/>
    <w:rsid w:val="00010AD3"/>
    <w:rsid w:val="0001363A"/>
    <w:rsid w:val="00016237"/>
    <w:rsid w:val="0001738E"/>
    <w:rsid w:val="00021CD4"/>
    <w:rsid w:val="0002452F"/>
    <w:rsid w:val="0002547D"/>
    <w:rsid w:val="000315B0"/>
    <w:rsid w:val="00037203"/>
    <w:rsid w:val="000429AF"/>
    <w:rsid w:val="00045588"/>
    <w:rsid w:val="00050F0A"/>
    <w:rsid w:val="00053008"/>
    <w:rsid w:val="00063955"/>
    <w:rsid w:val="0006680A"/>
    <w:rsid w:val="000706AF"/>
    <w:rsid w:val="00071BBE"/>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6BF9"/>
    <w:rsid w:val="000B57A5"/>
    <w:rsid w:val="000C044B"/>
    <w:rsid w:val="000C0470"/>
    <w:rsid w:val="000C0779"/>
    <w:rsid w:val="000C1505"/>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3866"/>
    <w:rsid w:val="00114750"/>
    <w:rsid w:val="00114DCE"/>
    <w:rsid w:val="001206C2"/>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A57E4"/>
    <w:rsid w:val="001A593F"/>
    <w:rsid w:val="001A627D"/>
    <w:rsid w:val="001B022F"/>
    <w:rsid w:val="001B1782"/>
    <w:rsid w:val="001B2470"/>
    <w:rsid w:val="001B3DE4"/>
    <w:rsid w:val="001C36B3"/>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208B4"/>
    <w:rsid w:val="00223565"/>
    <w:rsid w:val="002249CF"/>
    <w:rsid w:val="00227867"/>
    <w:rsid w:val="002303CA"/>
    <w:rsid w:val="00230FD6"/>
    <w:rsid w:val="002325C6"/>
    <w:rsid w:val="002325D7"/>
    <w:rsid w:val="00232EE5"/>
    <w:rsid w:val="00233AFD"/>
    <w:rsid w:val="0023725D"/>
    <w:rsid w:val="002402C9"/>
    <w:rsid w:val="0024573F"/>
    <w:rsid w:val="00246765"/>
    <w:rsid w:val="00246ECA"/>
    <w:rsid w:val="002472A4"/>
    <w:rsid w:val="00247F89"/>
    <w:rsid w:val="0025240E"/>
    <w:rsid w:val="00252A7E"/>
    <w:rsid w:val="00252AB1"/>
    <w:rsid w:val="00253B24"/>
    <w:rsid w:val="002548BF"/>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75F"/>
    <w:rsid w:val="002770E3"/>
    <w:rsid w:val="00277E00"/>
    <w:rsid w:val="00280962"/>
    <w:rsid w:val="00281AD2"/>
    <w:rsid w:val="00282B93"/>
    <w:rsid w:val="002852FB"/>
    <w:rsid w:val="002855E8"/>
    <w:rsid w:val="00286672"/>
    <w:rsid w:val="00287674"/>
    <w:rsid w:val="002878D0"/>
    <w:rsid w:val="002A044C"/>
    <w:rsid w:val="002A312D"/>
    <w:rsid w:val="002A605C"/>
    <w:rsid w:val="002A6845"/>
    <w:rsid w:val="002A78C8"/>
    <w:rsid w:val="002B0388"/>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2709C"/>
    <w:rsid w:val="003309A8"/>
    <w:rsid w:val="0033103A"/>
    <w:rsid w:val="0033191E"/>
    <w:rsid w:val="00331C43"/>
    <w:rsid w:val="00334D2C"/>
    <w:rsid w:val="00335E2C"/>
    <w:rsid w:val="003401BD"/>
    <w:rsid w:val="003403C5"/>
    <w:rsid w:val="00343B61"/>
    <w:rsid w:val="00344745"/>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543"/>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7A7"/>
    <w:rsid w:val="00431C20"/>
    <w:rsid w:val="00431EDF"/>
    <w:rsid w:val="0043240D"/>
    <w:rsid w:val="00432ADE"/>
    <w:rsid w:val="00433FCA"/>
    <w:rsid w:val="004348D3"/>
    <w:rsid w:val="00434960"/>
    <w:rsid w:val="0044001B"/>
    <w:rsid w:val="004417C3"/>
    <w:rsid w:val="00441B22"/>
    <w:rsid w:val="00443F67"/>
    <w:rsid w:val="004474F1"/>
    <w:rsid w:val="00450C7F"/>
    <w:rsid w:val="00453C1F"/>
    <w:rsid w:val="004573AF"/>
    <w:rsid w:val="004606B0"/>
    <w:rsid w:val="004615F7"/>
    <w:rsid w:val="0046391C"/>
    <w:rsid w:val="00463ABA"/>
    <w:rsid w:val="00464E3E"/>
    <w:rsid w:val="004653C0"/>
    <w:rsid w:val="00465BF2"/>
    <w:rsid w:val="004707EA"/>
    <w:rsid w:val="00475834"/>
    <w:rsid w:val="004764C4"/>
    <w:rsid w:val="00476A71"/>
    <w:rsid w:val="00477BF4"/>
    <w:rsid w:val="00480091"/>
    <w:rsid w:val="004822FB"/>
    <w:rsid w:val="00483ACD"/>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30011"/>
    <w:rsid w:val="00531417"/>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331D"/>
    <w:rsid w:val="005F48AA"/>
    <w:rsid w:val="005F536F"/>
    <w:rsid w:val="005F6C4E"/>
    <w:rsid w:val="00602D27"/>
    <w:rsid w:val="00606885"/>
    <w:rsid w:val="006115F5"/>
    <w:rsid w:val="00611C5B"/>
    <w:rsid w:val="00613085"/>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43BA"/>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7406F"/>
    <w:rsid w:val="006742CA"/>
    <w:rsid w:val="00674E98"/>
    <w:rsid w:val="00676797"/>
    <w:rsid w:val="00676EF2"/>
    <w:rsid w:val="00676F8F"/>
    <w:rsid w:val="006817B3"/>
    <w:rsid w:val="006817BC"/>
    <w:rsid w:val="00694221"/>
    <w:rsid w:val="006963B2"/>
    <w:rsid w:val="0069789F"/>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62C2"/>
    <w:rsid w:val="0071703C"/>
    <w:rsid w:val="007224D6"/>
    <w:rsid w:val="0072296A"/>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A5B8B"/>
    <w:rsid w:val="007A7546"/>
    <w:rsid w:val="007B7FB5"/>
    <w:rsid w:val="007C079B"/>
    <w:rsid w:val="007C148C"/>
    <w:rsid w:val="007C1684"/>
    <w:rsid w:val="007C1E50"/>
    <w:rsid w:val="007C305F"/>
    <w:rsid w:val="007C3E72"/>
    <w:rsid w:val="007C4B6D"/>
    <w:rsid w:val="007C70A3"/>
    <w:rsid w:val="007D4B70"/>
    <w:rsid w:val="007D5B39"/>
    <w:rsid w:val="007D6C41"/>
    <w:rsid w:val="007D70EF"/>
    <w:rsid w:val="007D7B7D"/>
    <w:rsid w:val="007E17CA"/>
    <w:rsid w:val="007E4442"/>
    <w:rsid w:val="007E4C34"/>
    <w:rsid w:val="007E6121"/>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3116D"/>
    <w:rsid w:val="00831395"/>
    <w:rsid w:val="008313F9"/>
    <w:rsid w:val="00831D27"/>
    <w:rsid w:val="00832BA3"/>
    <w:rsid w:val="008347CA"/>
    <w:rsid w:val="00835153"/>
    <w:rsid w:val="00842E8F"/>
    <w:rsid w:val="00843B45"/>
    <w:rsid w:val="00843DE3"/>
    <w:rsid w:val="008457EF"/>
    <w:rsid w:val="00847A2D"/>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568A"/>
    <w:rsid w:val="008A5BDB"/>
    <w:rsid w:val="008A5F3A"/>
    <w:rsid w:val="008A7E56"/>
    <w:rsid w:val="008B1FE8"/>
    <w:rsid w:val="008B3D28"/>
    <w:rsid w:val="008B6491"/>
    <w:rsid w:val="008B7244"/>
    <w:rsid w:val="008B7CE8"/>
    <w:rsid w:val="008C3362"/>
    <w:rsid w:val="008C43F4"/>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3CCB"/>
    <w:rsid w:val="00906332"/>
    <w:rsid w:val="0091308A"/>
    <w:rsid w:val="009145A8"/>
    <w:rsid w:val="00916EA2"/>
    <w:rsid w:val="0092168A"/>
    <w:rsid w:val="00921EF4"/>
    <w:rsid w:val="00922304"/>
    <w:rsid w:val="009235C7"/>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69B6"/>
    <w:rsid w:val="00947372"/>
    <w:rsid w:val="00960A8E"/>
    <w:rsid w:val="0096343D"/>
    <w:rsid w:val="0096352C"/>
    <w:rsid w:val="0096430C"/>
    <w:rsid w:val="00970C19"/>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13E1"/>
    <w:rsid w:val="009B1E27"/>
    <w:rsid w:val="009B25A4"/>
    <w:rsid w:val="009B65C9"/>
    <w:rsid w:val="009C452E"/>
    <w:rsid w:val="009C5064"/>
    <w:rsid w:val="009C585D"/>
    <w:rsid w:val="009C67D7"/>
    <w:rsid w:val="009D1D1B"/>
    <w:rsid w:val="009D1DD6"/>
    <w:rsid w:val="009D45CB"/>
    <w:rsid w:val="009D5A54"/>
    <w:rsid w:val="009D6293"/>
    <w:rsid w:val="009D7F3B"/>
    <w:rsid w:val="009E076F"/>
    <w:rsid w:val="009E6D52"/>
    <w:rsid w:val="009F1EFA"/>
    <w:rsid w:val="009F2AAD"/>
    <w:rsid w:val="009F425A"/>
    <w:rsid w:val="009F5887"/>
    <w:rsid w:val="009F5C7B"/>
    <w:rsid w:val="009F6F00"/>
    <w:rsid w:val="00A00EFA"/>
    <w:rsid w:val="00A04356"/>
    <w:rsid w:val="00A04A68"/>
    <w:rsid w:val="00A075BA"/>
    <w:rsid w:val="00A108B6"/>
    <w:rsid w:val="00A11B04"/>
    <w:rsid w:val="00A2470E"/>
    <w:rsid w:val="00A26442"/>
    <w:rsid w:val="00A3139D"/>
    <w:rsid w:val="00A319A1"/>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6794"/>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3954"/>
    <w:rsid w:val="00B10F27"/>
    <w:rsid w:val="00B1185F"/>
    <w:rsid w:val="00B14673"/>
    <w:rsid w:val="00B20F88"/>
    <w:rsid w:val="00B217E4"/>
    <w:rsid w:val="00B2578C"/>
    <w:rsid w:val="00B26D58"/>
    <w:rsid w:val="00B27582"/>
    <w:rsid w:val="00B27866"/>
    <w:rsid w:val="00B27E63"/>
    <w:rsid w:val="00B3420D"/>
    <w:rsid w:val="00B352FB"/>
    <w:rsid w:val="00B35864"/>
    <w:rsid w:val="00B364D2"/>
    <w:rsid w:val="00B46C22"/>
    <w:rsid w:val="00B52216"/>
    <w:rsid w:val="00B533FB"/>
    <w:rsid w:val="00B53C5D"/>
    <w:rsid w:val="00B54D5B"/>
    <w:rsid w:val="00B56A0A"/>
    <w:rsid w:val="00B5779E"/>
    <w:rsid w:val="00B61331"/>
    <w:rsid w:val="00B621EF"/>
    <w:rsid w:val="00B62976"/>
    <w:rsid w:val="00B62D2E"/>
    <w:rsid w:val="00B64D0A"/>
    <w:rsid w:val="00B672A5"/>
    <w:rsid w:val="00B70719"/>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BF3963"/>
    <w:rsid w:val="00C00202"/>
    <w:rsid w:val="00C0160F"/>
    <w:rsid w:val="00C0197E"/>
    <w:rsid w:val="00C03E91"/>
    <w:rsid w:val="00C04AB5"/>
    <w:rsid w:val="00C0527B"/>
    <w:rsid w:val="00C06CD8"/>
    <w:rsid w:val="00C07E82"/>
    <w:rsid w:val="00C10FB8"/>
    <w:rsid w:val="00C11414"/>
    <w:rsid w:val="00C25902"/>
    <w:rsid w:val="00C31067"/>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7018A"/>
    <w:rsid w:val="00C7084F"/>
    <w:rsid w:val="00C77994"/>
    <w:rsid w:val="00C77E8F"/>
    <w:rsid w:val="00C8554F"/>
    <w:rsid w:val="00C85D76"/>
    <w:rsid w:val="00C91301"/>
    <w:rsid w:val="00C92815"/>
    <w:rsid w:val="00C93172"/>
    <w:rsid w:val="00C96D5C"/>
    <w:rsid w:val="00CA1195"/>
    <w:rsid w:val="00CA14E7"/>
    <w:rsid w:val="00CA1EBC"/>
    <w:rsid w:val="00CA3042"/>
    <w:rsid w:val="00CA51A2"/>
    <w:rsid w:val="00CA79F3"/>
    <w:rsid w:val="00CB00F4"/>
    <w:rsid w:val="00CB10D5"/>
    <w:rsid w:val="00CB1F92"/>
    <w:rsid w:val="00CB2CE1"/>
    <w:rsid w:val="00CB4D6E"/>
    <w:rsid w:val="00CB64DC"/>
    <w:rsid w:val="00CB7D26"/>
    <w:rsid w:val="00CC1CD7"/>
    <w:rsid w:val="00CC2114"/>
    <w:rsid w:val="00CC41BB"/>
    <w:rsid w:val="00CC5BB0"/>
    <w:rsid w:val="00CC6701"/>
    <w:rsid w:val="00CC71E0"/>
    <w:rsid w:val="00CD0A5F"/>
    <w:rsid w:val="00CD4D7D"/>
    <w:rsid w:val="00CD6AA8"/>
    <w:rsid w:val="00CD7CDD"/>
    <w:rsid w:val="00CE710A"/>
    <w:rsid w:val="00CF281C"/>
    <w:rsid w:val="00CF576A"/>
    <w:rsid w:val="00CF7520"/>
    <w:rsid w:val="00CF7DC2"/>
    <w:rsid w:val="00D022D9"/>
    <w:rsid w:val="00D06917"/>
    <w:rsid w:val="00D07684"/>
    <w:rsid w:val="00D11721"/>
    <w:rsid w:val="00D11B06"/>
    <w:rsid w:val="00D140E9"/>
    <w:rsid w:val="00D14353"/>
    <w:rsid w:val="00D1574E"/>
    <w:rsid w:val="00D17B1A"/>
    <w:rsid w:val="00D2012F"/>
    <w:rsid w:val="00D20E01"/>
    <w:rsid w:val="00D21F0D"/>
    <w:rsid w:val="00D22A90"/>
    <w:rsid w:val="00D2403A"/>
    <w:rsid w:val="00D2719D"/>
    <w:rsid w:val="00D3321A"/>
    <w:rsid w:val="00D34F81"/>
    <w:rsid w:val="00D3555C"/>
    <w:rsid w:val="00D35830"/>
    <w:rsid w:val="00D371B1"/>
    <w:rsid w:val="00D40B8D"/>
    <w:rsid w:val="00D414D7"/>
    <w:rsid w:val="00D43407"/>
    <w:rsid w:val="00D45137"/>
    <w:rsid w:val="00D46966"/>
    <w:rsid w:val="00D564D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0866"/>
    <w:rsid w:val="00E0238E"/>
    <w:rsid w:val="00E02D94"/>
    <w:rsid w:val="00E02DC7"/>
    <w:rsid w:val="00E03A61"/>
    <w:rsid w:val="00E04D15"/>
    <w:rsid w:val="00E05115"/>
    <w:rsid w:val="00E065E5"/>
    <w:rsid w:val="00E068E3"/>
    <w:rsid w:val="00E078E7"/>
    <w:rsid w:val="00E10CF9"/>
    <w:rsid w:val="00E10EBC"/>
    <w:rsid w:val="00E13C88"/>
    <w:rsid w:val="00E14CFD"/>
    <w:rsid w:val="00E17416"/>
    <w:rsid w:val="00E224F9"/>
    <w:rsid w:val="00E227BD"/>
    <w:rsid w:val="00E24CC5"/>
    <w:rsid w:val="00E26AAE"/>
    <w:rsid w:val="00E2776B"/>
    <w:rsid w:val="00E32420"/>
    <w:rsid w:val="00E3608A"/>
    <w:rsid w:val="00E3722D"/>
    <w:rsid w:val="00E40228"/>
    <w:rsid w:val="00E43788"/>
    <w:rsid w:val="00E438BF"/>
    <w:rsid w:val="00E43DCC"/>
    <w:rsid w:val="00E46741"/>
    <w:rsid w:val="00E46C69"/>
    <w:rsid w:val="00E5096F"/>
    <w:rsid w:val="00E51D68"/>
    <w:rsid w:val="00E52CE9"/>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33B2"/>
    <w:rsid w:val="00E94BA8"/>
    <w:rsid w:val="00E965B2"/>
    <w:rsid w:val="00E97260"/>
    <w:rsid w:val="00EA069D"/>
    <w:rsid w:val="00EA0781"/>
    <w:rsid w:val="00EA0C7B"/>
    <w:rsid w:val="00EB0879"/>
    <w:rsid w:val="00EC2D20"/>
    <w:rsid w:val="00EC2ECE"/>
    <w:rsid w:val="00EC3183"/>
    <w:rsid w:val="00ED1562"/>
    <w:rsid w:val="00ED1848"/>
    <w:rsid w:val="00ED2516"/>
    <w:rsid w:val="00ED2711"/>
    <w:rsid w:val="00ED28FF"/>
    <w:rsid w:val="00ED40F8"/>
    <w:rsid w:val="00ED67EC"/>
    <w:rsid w:val="00EE0990"/>
    <w:rsid w:val="00EE3F7C"/>
    <w:rsid w:val="00EE6DD5"/>
    <w:rsid w:val="00EF3BFE"/>
    <w:rsid w:val="00EF4585"/>
    <w:rsid w:val="00EF6C48"/>
    <w:rsid w:val="00F002F0"/>
    <w:rsid w:val="00F022C1"/>
    <w:rsid w:val="00F07FCB"/>
    <w:rsid w:val="00F11943"/>
    <w:rsid w:val="00F11D47"/>
    <w:rsid w:val="00F1261F"/>
    <w:rsid w:val="00F12B85"/>
    <w:rsid w:val="00F1364D"/>
    <w:rsid w:val="00F13F47"/>
    <w:rsid w:val="00F15828"/>
    <w:rsid w:val="00F17519"/>
    <w:rsid w:val="00F209ED"/>
    <w:rsid w:val="00F22C41"/>
    <w:rsid w:val="00F237E2"/>
    <w:rsid w:val="00F23827"/>
    <w:rsid w:val="00F23E96"/>
    <w:rsid w:val="00F25776"/>
    <w:rsid w:val="00F26CAF"/>
    <w:rsid w:val="00F30074"/>
    <w:rsid w:val="00F30B3A"/>
    <w:rsid w:val="00F31044"/>
    <w:rsid w:val="00F319EE"/>
    <w:rsid w:val="00F32D00"/>
    <w:rsid w:val="00F32E5A"/>
    <w:rsid w:val="00F33697"/>
    <w:rsid w:val="00F36764"/>
    <w:rsid w:val="00F40BCB"/>
    <w:rsid w:val="00F40DF1"/>
    <w:rsid w:val="00F42039"/>
    <w:rsid w:val="00F438B0"/>
    <w:rsid w:val="00F43A4A"/>
    <w:rsid w:val="00F448AA"/>
    <w:rsid w:val="00F46D0E"/>
    <w:rsid w:val="00F50AE3"/>
    <w:rsid w:val="00F535E5"/>
    <w:rsid w:val="00F5721A"/>
    <w:rsid w:val="00F62E3D"/>
    <w:rsid w:val="00F63790"/>
    <w:rsid w:val="00F77D65"/>
    <w:rsid w:val="00F83969"/>
    <w:rsid w:val="00F83D28"/>
    <w:rsid w:val="00F8414A"/>
    <w:rsid w:val="00F851B8"/>
    <w:rsid w:val="00F85377"/>
    <w:rsid w:val="00F860E4"/>
    <w:rsid w:val="00F92324"/>
    <w:rsid w:val="00F94FFF"/>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sz w:val="2"/>
      <w:szCs w:val="2"/>
    </w:rPr>
  </w:style>
  <w:style w:type="character" w:styleId="Hyperlink">
    <w:name w:val="Hyperlink"/>
    <w:basedOn w:val="DefaultParagraphFont"/>
    <w:uiPriority w:val="99"/>
    <w:rsid w:val="00F8414A"/>
    <w:rPr>
      <w:color w:val="0000FF"/>
      <w:u w:val="single"/>
    </w:rPr>
  </w:style>
  <w:style w:type="character" w:styleId="Strong">
    <w:name w:val="Strong"/>
    <w:basedOn w:val="DefaultParagraphFont"/>
    <w:uiPriority w:val="99"/>
    <w:qFormat/>
    <w:rsid w:val="00E227BD"/>
    <w:rPr>
      <w:b/>
      <w:bCs/>
    </w:rPr>
  </w:style>
  <w:style w:type="character" w:styleId="Emphasis">
    <w:name w:val="Emphasis"/>
    <w:basedOn w:val="DefaultParagraphFont"/>
    <w:uiPriority w:val="99"/>
    <w:qFormat/>
    <w:rsid w:val="000741FB"/>
    <w:rPr>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7366336">
      <w:marLeft w:val="0"/>
      <w:marRight w:val="0"/>
      <w:marTop w:val="0"/>
      <w:marBottom w:val="0"/>
      <w:divBdr>
        <w:top w:val="none" w:sz="0" w:space="0" w:color="auto"/>
        <w:left w:val="none" w:sz="0" w:space="0" w:color="auto"/>
        <w:bottom w:val="none" w:sz="0" w:space="0" w:color="auto"/>
        <w:right w:val="none" w:sz="0" w:space="0" w:color="auto"/>
      </w:divBdr>
      <w:divsChild>
        <w:div w:id="647366335">
          <w:marLeft w:val="0"/>
          <w:marRight w:val="0"/>
          <w:marTop w:val="0"/>
          <w:marBottom w:val="0"/>
          <w:divBdr>
            <w:top w:val="none" w:sz="0" w:space="0" w:color="auto"/>
            <w:left w:val="none" w:sz="0" w:space="0" w:color="auto"/>
            <w:bottom w:val="none" w:sz="0" w:space="0" w:color="auto"/>
            <w:right w:val="none" w:sz="0" w:space="0" w:color="auto"/>
          </w:divBdr>
        </w:div>
        <w:div w:id="647366348">
          <w:marLeft w:val="0"/>
          <w:marRight w:val="0"/>
          <w:marTop w:val="0"/>
          <w:marBottom w:val="0"/>
          <w:divBdr>
            <w:top w:val="none" w:sz="0" w:space="0" w:color="auto"/>
            <w:left w:val="none" w:sz="0" w:space="0" w:color="auto"/>
            <w:bottom w:val="none" w:sz="0" w:space="0" w:color="auto"/>
            <w:right w:val="none" w:sz="0" w:space="0" w:color="auto"/>
          </w:divBdr>
        </w:div>
        <w:div w:id="647366361">
          <w:marLeft w:val="0"/>
          <w:marRight w:val="0"/>
          <w:marTop w:val="0"/>
          <w:marBottom w:val="0"/>
          <w:divBdr>
            <w:top w:val="none" w:sz="0" w:space="0" w:color="auto"/>
            <w:left w:val="none" w:sz="0" w:space="0" w:color="auto"/>
            <w:bottom w:val="none" w:sz="0" w:space="0" w:color="auto"/>
            <w:right w:val="none" w:sz="0" w:space="0" w:color="auto"/>
          </w:divBdr>
        </w:div>
        <w:div w:id="647366378">
          <w:marLeft w:val="0"/>
          <w:marRight w:val="0"/>
          <w:marTop w:val="0"/>
          <w:marBottom w:val="0"/>
          <w:divBdr>
            <w:top w:val="none" w:sz="0" w:space="0" w:color="auto"/>
            <w:left w:val="none" w:sz="0" w:space="0" w:color="auto"/>
            <w:bottom w:val="none" w:sz="0" w:space="0" w:color="auto"/>
            <w:right w:val="none" w:sz="0" w:space="0" w:color="auto"/>
          </w:divBdr>
        </w:div>
        <w:div w:id="647366392">
          <w:marLeft w:val="0"/>
          <w:marRight w:val="0"/>
          <w:marTop w:val="0"/>
          <w:marBottom w:val="0"/>
          <w:divBdr>
            <w:top w:val="none" w:sz="0" w:space="0" w:color="auto"/>
            <w:left w:val="none" w:sz="0" w:space="0" w:color="auto"/>
            <w:bottom w:val="none" w:sz="0" w:space="0" w:color="auto"/>
            <w:right w:val="none" w:sz="0" w:space="0" w:color="auto"/>
          </w:divBdr>
        </w:div>
      </w:divsChild>
    </w:div>
    <w:div w:id="647366352">
      <w:marLeft w:val="0"/>
      <w:marRight w:val="0"/>
      <w:marTop w:val="0"/>
      <w:marBottom w:val="0"/>
      <w:divBdr>
        <w:top w:val="none" w:sz="0" w:space="0" w:color="auto"/>
        <w:left w:val="none" w:sz="0" w:space="0" w:color="auto"/>
        <w:bottom w:val="none" w:sz="0" w:space="0" w:color="auto"/>
        <w:right w:val="none" w:sz="0" w:space="0" w:color="auto"/>
      </w:divBdr>
    </w:div>
    <w:div w:id="647366355">
      <w:marLeft w:val="0"/>
      <w:marRight w:val="0"/>
      <w:marTop w:val="0"/>
      <w:marBottom w:val="0"/>
      <w:divBdr>
        <w:top w:val="none" w:sz="0" w:space="0" w:color="auto"/>
        <w:left w:val="none" w:sz="0" w:space="0" w:color="auto"/>
        <w:bottom w:val="none" w:sz="0" w:space="0" w:color="auto"/>
        <w:right w:val="none" w:sz="0" w:space="0" w:color="auto"/>
      </w:divBdr>
      <w:divsChild>
        <w:div w:id="647366344">
          <w:marLeft w:val="0"/>
          <w:marRight w:val="0"/>
          <w:marTop w:val="0"/>
          <w:marBottom w:val="0"/>
          <w:divBdr>
            <w:top w:val="none" w:sz="0" w:space="0" w:color="auto"/>
            <w:left w:val="none" w:sz="0" w:space="0" w:color="auto"/>
            <w:bottom w:val="none" w:sz="0" w:space="0" w:color="auto"/>
            <w:right w:val="none" w:sz="0" w:space="0" w:color="auto"/>
          </w:divBdr>
        </w:div>
        <w:div w:id="647366346">
          <w:marLeft w:val="0"/>
          <w:marRight w:val="0"/>
          <w:marTop w:val="0"/>
          <w:marBottom w:val="0"/>
          <w:divBdr>
            <w:top w:val="none" w:sz="0" w:space="0" w:color="auto"/>
            <w:left w:val="none" w:sz="0" w:space="0" w:color="auto"/>
            <w:bottom w:val="none" w:sz="0" w:space="0" w:color="auto"/>
            <w:right w:val="none" w:sz="0" w:space="0" w:color="auto"/>
          </w:divBdr>
        </w:div>
        <w:div w:id="647366349">
          <w:marLeft w:val="0"/>
          <w:marRight w:val="0"/>
          <w:marTop w:val="0"/>
          <w:marBottom w:val="0"/>
          <w:divBdr>
            <w:top w:val="none" w:sz="0" w:space="0" w:color="auto"/>
            <w:left w:val="none" w:sz="0" w:space="0" w:color="auto"/>
            <w:bottom w:val="none" w:sz="0" w:space="0" w:color="auto"/>
            <w:right w:val="none" w:sz="0" w:space="0" w:color="auto"/>
          </w:divBdr>
        </w:div>
        <w:div w:id="647366351">
          <w:marLeft w:val="0"/>
          <w:marRight w:val="0"/>
          <w:marTop w:val="0"/>
          <w:marBottom w:val="0"/>
          <w:divBdr>
            <w:top w:val="none" w:sz="0" w:space="0" w:color="auto"/>
            <w:left w:val="none" w:sz="0" w:space="0" w:color="auto"/>
            <w:bottom w:val="none" w:sz="0" w:space="0" w:color="auto"/>
            <w:right w:val="none" w:sz="0" w:space="0" w:color="auto"/>
          </w:divBdr>
        </w:div>
        <w:div w:id="647366364">
          <w:marLeft w:val="0"/>
          <w:marRight w:val="0"/>
          <w:marTop w:val="0"/>
          <w:marBottom w:val="0"/>
          <w:divBdr>
            <w:top w:val="none" w:sz="0" w:space="0" w:color="auto"/>
            <w:left w:val="none" w:sz="0" w:space="0" w:color="auto"/>
            <w:bottom w:val="none" w:sz="0" w:space="0" w:color="auto"/>
            <w:right w:val="none" w:sz="0" w:space="0" w:color="auto"/>
          </w:divBdr>
        </w:div>
        <w:div w:id="647366368">
          <w:marLeft w:val="0"/>
          <w:marRight w:val="0"/>
          <w:marTop w:val="0"/>
          <w:marBottom w:val="0"/>
          <w:divBdr>
            <w:top w:val="none" w:sz="0" w:space="0" w:color="auto"/>
            <w:left w:val="none" w:sz="0" w:space="0" w:color="auto"/>
            <w:bottom w:val="none" w:sz="0" w:space="0" w:color="auto"/>
            <w:right w:val="none" w:sz="0" w:space="0" w:color="auto"/>
          </w:divBdr>
        </w:div>
        <w:div w:id="647366383">
          <w:marLeft w:val="0"/>
          <w:marRight w:val="0"/>
          <w:marTop w:val="0"/>
          <w:marBottom w:val="0"/>
          <w:divBdr>
            <w:top w:val="none" w:sz="0" w:space="0" w:color="auto"/>
            <w:left w:val="none" w:sz="0" w:space="0" w:color="auto"/>
            <w:bottom w:val="none" w:sz="0" w:space="0" w:color="auto"/>
            <w:right w:val="none" w:sz="0" w:space="0" w:color="auto"/>
          </w:divBdr>
        </w:div>
        <w:div w:id="647366386">
          <w:marLeft w:val="0"/>
          <w:marRight w:val="0"/>
          <w:marTop w:val="0"/>
          <w:marBottom w:val="0"/>
          <w:divBdr>
            <w:top w:val="none" w:sz="0" w:space="0" w:color="auto"/>
            <w:left w:val="none" w:sz="0" w:space="0" w:color="auto"/>
            <w:bottom w:val="none" w:sz="0" w:space="0" w:color="auto"/>
            <w:right w:val="none" w:sz="0" w:space="0" w:color="auto"/>
          </w:divBdr>
        </w:div>
      </w:divsChild>
    </w:div>
    <w:div w:id="647366357">
      <w:marLeft w:val="0"/>
      <w:marRight w:val="0"/>
      <w:marTop w:val="0"/>
      <w:marBottom w:val="0"/>
      <w:divBdr>
        <w:top w:val="none" w:sz="0" w:space="0" w:color="auto"/>
        <w:left w:val="none" w:sz="0" w:space="0" w:color="auto"/>
        <w:bottom w:val="none" w:sz="0" w:space="0" w:color="auto"/>
        <w:right w:val="none" w:sz="0" w:space="0" w:color="auto"/>
      </w:divBdr>
    </w:div>
    <w:div w:id="647366358">
      <w:marLeft w:val="0"/>
      <w:marRight w:val="0"/>
      <w:marTop w:val="0"/>
      <w:marBottom w:val="0"/>
      <w:divBdr>
        <w:top w:val="none" w:sz="0" w:space="0" w:color="auto"/>
        <w:left w:val="none" w:sz="0" w:space="0" w:color="auto"/>
        <w:bottom w:val="none" w:sz="0" w:space="0" w:color="auto"/>
        <w:right w:val="none" w:sz="0" w:space="0" w:color="auto"/>
      </w:divBdr>
      <w:divsChild>
        <w:div w:id="647366370">
          <w:marLeft w:val="0"/>
          <w:marRight w:val="0"/>
          <w:marTop w:val="0"/>
          <w:marBottom w:val="0"/>
          <w:divBdr>
            <w:top w:val="none" w:sz="0" w:space="0" w:color="auto"/>
            <w:left w:val="none" w:sz="0" w:space="0" w:color="auto"/>
            <w:bottom w:val="none" w:sz="0" w:space="0" w:color="auto"/>
            <w:right w:val="none" w:sz="0" w:space="0" w:color="auto"/>
          </w:divBdr>
          <w:divsChild>
            <w:div w:id="647366334">
              <w:marLeft w:val="0"/>
              <w:marRight w:val="0"/>
              <w:marTop w:val="0"/>
              <w:marBottom w:val="0"/>
              <w:divBdr>
                <w:top w:val="none" w:sz="0" w:space="0" w:color="auto"/>
                <w:left w:val="none" w:sz="0" w:space="0" w:color="auto"/>
                <w:bottom w:val="none" w:sz="0" w:space="0" w:color="auto"/>
                <w:right w:val="none" w:sz="0" w:space="0" w:color="auto"/>
              </w:divBdr>
            </w:div>
            <w:div w:id="647366345">
              <w:marLeft w:val="0"/>
              <w:marRight w:val="0"/>
              <w:marTop w:val="0"/>
              <w:marBottom w:val="0"/>
              <w:divBdr>
                <w:top w:val="none" w:sz="0" w:space="0" w:color="auto"/>
                <w:left w:val="none" w:sz="0" w:space="0" w:color="auto"/>
                <w:bottom w:val="none" w:sz="0" w:space="0" w:color="auto"/>
                <w:right w:val="none" w:sz="0" w:space="0" w:color="auto"/>
              </w:divBdr>
            </w:div>
            <w:div w:id="647366350">
              <w:marLeft w:val="0"/>
              <w:marRight w:val="0"/>
              <w:marTop w:val="0"/>
              <w:marBottom w:val="0"/>
              <w:divBdr>
                <w:top w:val="none" w:sz="0" w:space="0" w:color="auto"/>
                <w:left w:val="none" w:sz="0" w:space="0" w:color="auto"/>
                <w:bottom w:val="none" w:sz="0" w:space="0" w:color="auto"/>
                <w:right w:val="none" w:sz="0" w:space="0" w:color="auto"/>
              </w:divBdr>
            </w:div>
            <w:div w:id="647366354">
              <w:marLeft w:val="0"/>
              <w:marRight w:val="0"/>
              <w:marTop w:val="0"/>
              <w:marBottom w:val="0"/>
              <w:divBdr>
                <w:top w:val="none" w:sz="0" w:space="0" w:color="auto"/>
                <w:left w:val="none" w:sz="0" w:space="0" w:color="auto"/>
                <w:bottom w:val="none" w:sz="0" w:space="0" w:color="auto"/>
                <w:right w:val="none" w:sz="0" w:space="0" w:color="auto"/>
              </w:divBdr>
            </w:div>
            <w:div w:id="647366356">
              <w:marLeft w:val="0"/>
              <w:marRight w:val="0"/>
              <w:marTop w:val="0"/>
              <w:marBottom w:val="0"/>
              <w:divBdr>
                <w:top w:val="none" w:sz="0" w:space="0" w:color="auto"/>
                <w:left w:val="none" w:sz="0" w:space="0" w:color="auto"/>
                <w:bottom w:val="none" w:sz="0" w:space="0" w:color="auto"/>
                <w:right w:val="none" w:sz="0" w:space="0" w:color="auto"/>
              </w:divBdr>
            </w:div>
            <w:div w:id="647366363">
              <w:marLeft w:val="0"/>
              <w:marRight w:val="0"/>
              <w:marTop w:val="0"/>
              <w:marBottom w:val="0"/>
              <w:divBdr>
                <w:top w:val="none" w:sz="0" w:space="0" w:color="auto"/>
                <w:left w:val="none" w:sz="0" w:space="0" w:color="auto"/>
                <w:bottom w:val="none" w:sz="0" w:space="0" w:color="auto"/>
                <w:right w:val="none" w:sz="0" w:space="0" w:color="auto"/>
              </w:divBdr>
            </w:div>
            <w:div w:id="647366365">
              <w:marLeft w:val="0"/>
              <w:marRight w:val="0"/>
              <w:marTop w:val="0"/>
              <w:marBottom w:val="0"/>
              <w:divBdr>
                <w:top w:val="none" w:sz="0" w:space="0" w:color="auto"/>
                <w:left w:val="none" w:sz="0" w:space="0" w:color="auto"/>
                <w:bottom w:val="none" w:sz="0" w:space="0" w:color="auto"/>
                <w:right w:val="none" w:sz="0" w:space="0" w:color="auto"/>
              </w:divBdr>
            </w:div>
            <w:div w:id="647366371">
              <w:marLeft w:val="0"/>
              <w:marRight w:val="0"/>
              <w:marTop w:val="0"/>
              <w:marBottom w:val="0"/>
              <w:divBdr>
                <w:top w:val="none" w:sz="0" w:space="0" w:color="auto"/>
                <w:left w:val="none" w:sz="0" w:space="0" w:color="auto"/>
                <w:bottom w:val="none" w:sz="0" w:space="0" w:color="auto"/>
                <w:right w:val="none" w:sz="0" w:space="0" w:color="auto"/>
              </w:divBdr>
            </w:div>
            <w:div w:id="647366379">
              <w:marLeft w:val="0"/>
              <w:marRight w:val="0"/>
              <w:marTop w:val="0"/>
              <w:marBottom w:val="0"/>
              <w:divBdr>
                <w:top w:val="none" w:sz="0" w:space="0" w:color="auto"/>
                <w:left w:val="none" w:sz="0" w:space="0" w:color="auto"/>
                <w:bottom w:val="none" w:sz="0" w:space="0" w:color="auto"/>
                <w:right w:val="none" w:sz="0" w:space="0" w:color="auto"/>
              </w:divBdr>
            </w:div>
            <w:div w:id="647366384">
              <w:marLeft w:val="0"/>
              <w:marRight w:val="0"/>
              <w:marTop w:val="0"/>
              <w:marBottom w:val="0"/>
              <w:divBdr>
                <w:top w:val="none" w:sz="0" w:space="0" w:color="auto"/>
                <w:left w:val="none" w:sz="0" w:space="0" w:color="auto"/>
                <w:bottom w:val="none" w:sz="0" w:space="0" w:color="auto"/>
                <w:right w:val="none" w:sz="0" w:space="0" w:color="auto"/>
              </w:divBdr>
            </w:div>
            <w:div w:id="6473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59">
      <w:marLeft w:val="0"/>
      <w:marRight w:val="0"/>
      <w:marTop w:val="0"/>
      <w:marBottom w:val="0"/>
      <w:divBdr>
        <w:top w:val="none" w:sz="0" w:space="0" w:color="auto"/>
        <w:left w:val="none" w:sz="0" w:space="0" w:color="auto"/>
        <w:bottom w:val="none" w:sz="0" w:space="0" w:color="auto"/>
        <w:right w:val="none" w:sz="0" w:space="0" w:color="auto"/>
      </w:divBdr>
    </w:div>
    <w:div w:id="647366366">
      <w:marLeft w:val="0"/>
      <w:marRight w:val="0"/>
      <w:marTop w:val="0"/>
      <w:marBottom w:val="0"/>
      <w:divBdr>
        <w:top w:val="none" w:sz="0" w:space="0" w:color="auto"/>
        <w:left w:val="none" w:sz="0" w:space="0" w:color="auto"/>
        <w:bottom w:val="none" w:sz="0" w:space="0" w:color="auto"/>
        <w:right w:val="none" w:sz="0" w:space="0" w:color="auto"/>
      </w:divBdr>
      <w:divsChild>
        <w:div w:id="647366391">
          <w:marLeft w:val="59"/>
          <w:marRight w:val="0"/>
          <w:marTop w:val="100"/>
          <w:marBottom w:val="100"/>
          <w:divBdr>
            <w:top w:val="none" w:sz="0" w:space="0" w:color="auto"/>
            <w:left w:val="single" w:sz="8" w:space="3" w:color="000000"/>
            <w:bottom w:val="none" w:sz="0" w:space="0" w:color="auto"/>
            <w:right w:val="none" w:sz="0" w:space="0" w:color="auto"/>
          </w:divBdr>
          <w:divsChild>
            <w:div w:id="647366376">
              <w:marLeft w:val="0"/>
              <w:marRight w:val="0"/>
              <w:marTop w:val="0"/>
              <w:marBottom w:val="0"/>
              <w:divBdr>
                <w:top w:val="none" w:sz="0" w:space="0" w:color="auto"/>
                <w:left w:val="none" w:sz="0" w:space="0" w:color="auto"/>
                <w:bottom w:val="none" w:sz="0" w:space="0" w:color="auto"/>
                <w:right w:val="none" w:sz="0" w:space="0" w:color="auto"/>
              </w:divBdr>
            </w:div>
            <w:div w:id="647366377">
              <w:marLeft w:val="0"/>
              <w:marRight w:val="0"/>
              <w:marTop w:val="0"/>
              <w:marBottom w:val="0"/>
              <w:divBdr>
                <w:top w:val="none" w:sz="0" w:space="0" w:color="auto"/>
                <w:left w:val="none" w:sz="0" w:space="0" w:color="auto"/>
                <w:bottom w:val="none" w:sz="0" w:space="0" w:color="auto"/>
                <w:right w:val="none" w:sz="0" w:space="0" w:color="auto"/>
              </w:divBdr>
            </w:div>
            <w:div w:id="6473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72">
      <w:marLeft w:val="0"/>
      <w:marRight w:val="0"/>
      <w:marTop w:val="0"/>
      <w:marBottom w:val="0"/>
      <w:divBdr>
        <w:top w:val="none" w:sz="0" w:space="0" w:color="auto"/>
        <w:left w:val="none" w:sz="0" w:space="0" w:color="auto"/>
        <w:bottom w:val="none" w:sz="0" w:space="0" w:color="auto"/>
        <w:right w:val="none" w:sz="0" w:space="0" w:color="auto"/>
      </w:divBdr>
    </w:div>
    <w:div w:id="647366374">
      <w:marLeft w:val="0"/>
      <w:marRight w:val="0"/>
      <w:marTop w:val="0"/>
      <w:marBottom w:val="0"/>
      <w:divBdr>
        <w:top w:val="none" w:sz="0" w:space="0" w:color="auto"/>
        <w:left w:val="none" w:sz="0" w:space="0" w:color="auto"/>
        <w:bottom w:val="none" w:sz="0" w:space="0" w:color="auto"/>
        <w:right w:val="none" w:sz="0" w:space="0" w:color="auto"/>
      </w:divBdr>
    </w:div>
    <w:div w:id="647366375">
      <w:marLeft w:val="0"/>
      <w:marRight w:val="0"/>
      <w:marTop w:val="0"/>
      <w:marBottom w:val="0"/>
      <w:divBdr>
        <w:top w:val="none" w:sz="0" w:space="0" w:color="auto"/>
        <w:left w:val="none" w:sz="0" w:space="0" w:color="auto"/>
        <w:bottom w:val="none" w:sz="0" w:space="0" w:color="auto"/>
        <w:right w:val="none" w:sz="0" w:space="0" w:color="auto"/>
      </w:divBdr>
    </w:div>
    <w:div w:id="647366380">
      <w:marLeft w:val="0"/>
      <w:marRight w:val="0"/>
      <w:marTop w:val="0"/>
      <w:marBottom w:val="0"/>
      <w:divBdr>
        <w:top w:val="none" w:sz="0" w:space="0" w:color="auto"/>
        <w:left w:val="none" w:sz="0" w:space="0" w:color="auto"/>
        <w:bottom w:val="none" w:sz="0" w:space="0" w:color="auto"/>
        <w:right w:val="none" w:sz="0" w:space="0" w:color="auto"/>
      </w:divBdr>
    </w:div>
    <w:div w:id="647366381">
      <w:marLeft w:val="0"/>
      <w:marRight w:val="0"/>
      <w:marTop w:val="0"/>
      <w:marBottom w:val="0"/>
      <w:divBdr>
        <w:top w:val="none" w:sz="0" w:space="0" w:color="auto"/>
        <w:left w:val="none" w:sz="0" w:space="0" w:color="auto"/>
        <w:bottom w:val="none" w:sz="0" w:space="0" w:color="auto"/>
        <w:right w:val="none" w:sz="0" w:space="0" w:color="auto"/>
      </w:divBdr>
      <w:divsChild>
        <w:div w:id="647366385">
          <w:marLeft w:val="59"/>
          <w:marRight w:val="0"/>
          <w:marTop w:val="100"/>
          <w:marBottom w:val="100"/>
          <w:divBdr>
            <w:top w:val="none" w:sz="0" w:space="0" w:color="auto"/>
            <w:left w:val="single" w:sz="8" w:space="3" w:color="000000"/>
            <w:bottom w:val="none" w:sz="0" w:space="0" w:color="auto"/>
            <w:right w:val="none" w:sz="0" w:space="0" w:color="auto"/>
          </w:divBdr>
        </w:div>
      </w:divsChild>
    </w:div>
    <w:div w:id="647366387">
      <w:marLeft w:val="0"/>
      <w:marRight w:val="0"/>
      <w:marTop w:val="0"/>
      <w:marBottom w:val="0"/>
      <w:divBdr>
        <w:top w:val="none" w:sz="0" w:space="0" w:color="auto"/>
        <w:left w:val="none" w:sz="0" w:space="0" w:color="auto"/>
        <w:bottom w:val="none" w:sz="0" w:space="0" w:color="auto"/>
        <w:right w:val="none" w:sz="0" w:space="0" w:color="auto"/>
      </w:divBdr>
      <w:divsChild>
        <w:div w:id="647366340">
          <w:marLeft w:val="0"/>
          <w:marRight w:val="0"/>
          <w:marTop w:val="0"/>
          <w:marBottom w:val="0"/>
          <w:divBdr>
            <w:top w:val="none" w:sz="0" w:space="0" w:color="auto"/>
            <w:left w:val="none" w:sz="0" w:space="0" w:color="auto"/>
            <w:bottom w:val="none" w:sz="0" w:space="0" w:color="auto"/>
            <w:right w:val="none" w:sz="0" w:space="0" w:color="auto"/>
          </w:divBdr>
        </w:div>
      </w:divsChild>
    </w:div>
    <w:div w:id="647366388">
      <w:marLeft w:val="0"/>
      <w:marRight w:val="0"/>
      <w:marTop w:val="0"/>
      <w:marBottom w:val="0"/>
      <w:divBdr>
        <w:top w:val="none" w:sz="0" w:space="0" w:color="auto"/>
        <w:left w:val="none" w:sz="0" w:space="0" w:color="auto"/>
        <w:bottom w:val="none" w:sz="0" w:space="0" w:color="auto"/>
        <w:right w:val="none" w:sz="0" w:space="0" w:color="auto"/>
      </w:divBdr>
      <w:divsChild>
        <w:div w:id="647366337">
          <w:marLeft w:val="0"/>
          <w:marRight w:val="0"/>
          <w:marTop w:val="0"/>
          <w:marBottom w:val="0"/>
          <w:divBdr>
            <w:top w:val="none" w:sz="0" w:space="0" w:color="auto"/>
            <w:left w:val="none" w:sz="0" w:space="0" w:color="auto"/>
            <w:bottom w:val="none" w:sz="0" w:space="0" w:color="auto"/>
            <w:right w:val="none" w:sz="0" w:space="0" w:color="auto"/>
          </w:divBdr>
        </w:div>
        <w:div w:id="647366338">
          <w:marLeft w:val="0"/>
          <w:marRight w:val="0"/>
          <w:marTop w:val="0"/>
          <w:marBottom w:val="0"/>
          <w:divBdr>
            <w:top w:val="none" w:sz="0" w:space="0" w:color="auto"/>
            <w:left w:val="none" w:sz="0" w:space="0" w:color="auto"/>
            <w:bottom w:val="none" w:sz="0" w:space="0" w:color="auto"/>
            <w:right w:val="none" w:sz="0" w:space="0" w:color="auto"/>
          </w:divBdr>
        </w:div>
        <w:div w:id="647366341">
          <w:marLeft w:val="0"/>
          <w:marRight w:val="0"/>
          <w:marTop w:val="0"/>
          <w:marBottom w:val="0"/>
          <w:divBdr>
            <w:top w:val="none" w:sz="0" w:space="0" w:color="auto"/>
            <w:left w:val="none" w:sz="0" w:space="0" w:color="auto"/>
            <w:bottom w:val="none" w:sz="0" w:space="0" w:color="auto"/>
            <w:right w:val="none" w:sz="0" w:space="0" w:color="auto"/>
          </w:divBdr>
        </w:div>
        <w:div w:id="647366342">
          <w:marLeft w:val="0"/>
          <w:marRight w:val="0"/>
          <w:marTop w:val="0"/>
          <w:marBottom w:val="0"/>
          <w:divBdr>
            <w:top w:val="none" w:sz="0" w:space="0" w:color="auto"/>
            <w:left w:val="none" w:sz="0" w:space="0" w:color="auto"/>
            <w:bottom w:val="none" w:sz="0" w:space="0" w:color="auto"/>
            <w:right w:val="none" w:sz="0" w:space="0" w:color="auto"/>
          </w:divBdr>
        </w:div>
        <w:div w:id="647366353">
          <w:marLeft w:val="0"/>
          <w:marRight w:val="0"/>
          <w:marTop w:val="0"/>
          <w:marBottom w:val="0"/>
          <w:divBdr>
            <w:top w:val="none" w:sz="0" w:space="0" w:color="auto"/>
            <w:left w:val="none" w:sz="0" w:space="0" w:color="auto"/>
            <w:bottom w:val="none" w:sz="0" w:space="0" w:color="auto"/>
            <w:right w:val="none" w:sz="0" w:space="0" w:color="auto"/>
          </w:divBdr>
        </w:div>
        <w:div w:id="647366360">
          <w:marLeft w:val="0"/>
          <w:marRight w:val="0"/>
          <w:marTop w:val="0"/>
          <w:marBottom w:val="0"/>
          <w:divBdr>
            <w:top w:val="none" w:sz="0" w:space="0" w:color="auto"/>
            <w:left w:val="none" w:sz="0" w:space="0" w:color="auto"/>
            <w:bottom w:val="none" w:sz="0" w:space="0" w:color="auto"/>
            <w:right w:val="none" w:sz="0" w:space="0" w:color="auto"/>
          </w:divBdr>
        </w:div>
        <w:div w:id="647366367">
          <w:marLeft w:val="0"/>
          <w:marRight w:val="0"/>
          <w:marTop w:val="0"/>
          <w:marBottom w:val="0"/>
          <w:divBdr>
            <w:top w:val="none" w:sz="0" w:space="0" w:color="auto"/>
            <w:left w:val="none" w:sz="0" w:space="0" w:color="auto"/>
            <w:bottom w:val="none" w:sz="0" w:space="0" w:color="auto"/>
            <w:right w:val="none" w:sz="0" w:space="0" w:color="auto"/>
          </w:divBdr>
        </w:div>
        <w:div w:id="647366369">
          <w:marLeft w:val="0"/>
          <w:marRight w:val="0"/>
          <w:marTop w:val="0"/>
          <w:marBottom w:val="0"/>
          <w:divBdr>
            <w:top w:val="none" w:sz="0" w:space="0" w:color="auto"/>
            <w:left w:val="none" w:sz="0" w:space="0" w:color="auto"/>
            <w:bottom w:val="none" w:sz="0" w:space="0" w:color="auto"/>
            <w:right w:val="none" w:sz="0" w:space="0" w:color="auto"/>
          </w:divBdr>
          <w:divsChild>
            <w:div w:id="647366339">
              <w:marLeft w:val="0"/>
              <w:marRight w:val="0"/>
              <w:marTop w:val="0"/>
              <w:marBottom w:val="0"/>
              <w:divBdr>
                <w:top w:val="none" w:sz="0" w:space="0" w:color="auto"/>
                <w:left w:val="none" w:sz="0" w:space="0" w:color="auto"/>
                <w:bottom w:val="none" w:sz="0" w:space="0" w:color="auto"/>
                <w:right w:val="none" w:sz="0" w:space="0" w:color="auto"/>
              </w:divBdr>
            </w:div>
            <w:div w:id="647366343">
              <w:marLeft w:val="0"/>
              <w:marRight w:val="0"/>
              <w:marTop w:val="0"/>
              <w:marBottom w:val="0"/>
              <w:divBdr>
                <w:top w:val="none" w:sz="0" w:space="0" w:color="auto"/>
                <w:left w:val="none" w:sz="0" w:space="0" w:color="auto"/>
                <w:bottom w:val="none" w:sz="0" w:space="0" w:color="auto"/>
                <w:right w:val="none" w:sz="0" w:space="0" w:color="auto"/>
              </w:divBdr>
            </w:div>
            <w:div w:id="647366347">
              <w:marLeft w:val="0"/>
              <w:marRight w:val="0"/>
              <w:marTop w:val="0"/>
              <w:marBottom w:val="0"/>
              <w:divBdr>
                <w:top w:val="none" w:sz="0" w:space="0" w:color="auto"/>
                <w:left w:val="none" w:sz="0" w:space="0" w:color="auto"/>
                <w:bottom w:val="none" w:sz="0" w:space="0" w:color="auto"/>
                <w:right w:val="none" w:sz="0" w:space="0" w:color="auto"/>
              </w:divBdr>
            </w:div>
            <w:div w:id="647366362">
              <w:marLeft w:val="0"/>
              <w:marRight w:val="0"/>
              <w:marTop w:val="0"/>
              <w:marBottom w:val="0"/>
              <w:divBdr>
                <w:top w:val="none" w:sz="0" w:space="0" w:color="auto"/>
                <w:left w:val="none" w:sz="0" w:space="0" w:color="auto"/>
                <w:bottom w:val="none" w:sz="0" w:space="0" w:color="auto"/>
                <w:right w:val="none" w:sz="0" w:space="0" w:color="auto"/>
              </w:divBdr>
            </w:div>
          </w:divsChild>
        </w:div>
        <w:div w:id="647366373">
          <w:marLeft w:val="0"/>
          <w:marRight w:val="0"/>
          <w:marTop w:val="0"/>
          <w:marBottom w:val="0"/>
          <w:divBdr>
            <w:top w:val="none" w:sz="0" w:space="0" w:color="auto"/>
            <w:left w:val="none" w:sz="0" w:space="0" w:color="auto"/>
            <w:bottom w:val="none" w:sz="0" w:space="0" w:color="auto"/>
            <w:right w:val="none" w:sz="0" w:space="0" w:color="auto"/>
          </w:divBdr>
        </w:div>
        <w:div w:id="647366382">
          <w:marLeft w:val="0"/>
          <w:marRight w:val="0"/>
          <w:marTop w:val="0"/>
          <w:marBottom w:val="0"/>
          <w:divBdr>
            <w:top w:val="none" w:sz="0" w:space="0" w:color="auto"/>
            <w:left w:val="none" w:sz="0" w:space="0" w:color="auto"/>
            <w:bottom w:val="none" w:sz="0" w:space="0" w:color="auto"/>
            <w:right w:val="none" w:sz="0" w:space="0" w:color="auto"/>
          </w:divBdr>
        </w:div>
      </w:divsChild>
    </w:div>
    <w:div w:id="647366393">
      <w:marLeft w:val="0"/>
      <w:marRight w:val="0"/>
      <w:marTop w:val="0"/>
      <w:marBottom w:val="0"/>
      <w:divBdr>
        <w:top w:val="none" w:sz="0" w:space="0" w:color="auto"/>
        <w:left w:val="none" w:sz="0" w:space="0" w:color="auto"/>
        <w:bottom w:val="none" w:sz="0" w:space="0" w:color="auto"/>
        <w:right w:val="none" w:sz="0" w:space="0" w:color="auto"/>
      </w:divBdr>
    </w:div>
    <w:div w:id="647366398">
      <w:marLeft w:val="0"/>
      <w:marRight w:val="0"/>
      <w:marTop w:val="0"/>
      <w:marBottom w:val="0"/>
      <w:divBdr>
        <w:top w:val="none" w:sz="0" w:space="0" w:color="auto"/>
        <w:left w:val="none" w:sz="0" w:space="0" w:color="auto"/>
        <w:bottom w:val="none" w:sz="0" w:space="0" w:color="auto"/>
        <w:right w:val="none" w:sz="0" w:space="0" w:color="auto"/>
      </w:divBdr>
      <w:divsChild>
        <w:div w:id="647366394">
          <w:marLeft w:val="0"/>
          <w:marRight w:val="0"/>
          <w:marTop w:val="0"/>
          <w:marBottom w:val="0"/>
          <w:divBdr>
            <w:top w:val="none" w:sz="0" w:space="0" w:color="auto"/>
            <w:left w:val="none" w:sz="0" w:space="0" w:color="auto"/>
            <w:bottom w:val="none" w:sz="0" w:space="0" w:color="auto"/>
            <w:right w:val="none" w:sz="0" w:space="0" w:color="auto"/>
          </w:divBdr>
        </w:div>
        <w:div w:id="647366395">
          <w:marLeft w:val="0"/>
          <w:marRight w:val="0"/>
          <w:marTop w:val="0"/>
          <w:marBottom w:val="0"/>
          <w:divBdr>
            <w:top w:val="none" w:sz="0" w:space="0" w:color="auto"/>
            <w:left w:val="none" w:sz="0" w:space="0" w:color="auto"/>
            <w:bottom w:val="none" w:sz="0" w:space="0" w:color="auto"/>
            <w:right w:val="none" w:sz="0" w:space="0" w:color="auto"/>
          </w:divBdr>
        </w:div>
        <w:div w:id="647366396">
          <w:marLeft w:val="0"/>
          <w:marRight w:val="0"/>
          <w:marTop w:val="0"/>
          <w:marBottom w:val="0"/>
          <w:divBdr>
            <w:top w:val="none" w:sz="0" w:space="0" w:color="auto"/>
            <w:left w:val="none" w:sz="0" w:space="0" w:color="auto"/>
            <w:bottom w:val="none" w:sz="0" w:space="0" w:color="auto"/>
            <w:right w:val="none" w:sz="0" w:space="0" w:color="auto"/>
          </w:divBdr>
        </w:div>
        <w:div w:id="647366397">
          <w:marLeft w:val="0"/>
          <w:marRight w:val="0"/>
          <w:marTop w:val="0"/>
          <w:marBottom w:val="0"/>
          <w:divBdr>
            <w:top w:val="none" w:sz="0" w:space="0" w:color="auto"/>
            <w:left w:val="none" w:sz="0" w:space="0" w:color="auto"/>
            <w:bottom w:val="none" w:sz="0" w:space="0" w:color="auto"/>
            <w:right w:val="none" w:sz="0" w:space="0" w:color="auto"/>
          </w:divBdr>
        </w:div>
        <w:div w:id="64736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509</TotalTime>
  <Pages>2</Pages>
  <Words>986</Words>
  <Characters>5625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Martin Eckerle</dc:creator>
  <cp:keywords/>
  <dc:description/>
  <cp:lastModifiedBy> mary thomas</cp:lastModifiedBy>
  <cp:revision>18</cp:revision>
  <cp:lastPrinted>2013-01-26T19:29:00Z</cp:lastPrinted>
  <dcterms:created xsi:type="dcterms:W3CDTF">2013-01-24T16:55:00Z</dcterms:created>
  <dcterms:modified xsi:type="dcterms:W3CDTF">2013-02-02T13:45:00Z</dcterms:modified>
</cp:coreProperties>
</file>