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r w:rsidRPr="00757409">
        <w:rPr>
          <w:b/>
          <w:bCs/>
          <w:sz w:val="28"/>
          <w:szCs w:val="28"/>
          <w:lang w:val="en"/>
        </w:rPr>
        <w:t>Cincinnati Model Investment Club Minutes</w:t>
      </w:r>
    </w:p>
    <w:p w:rsidR="00440BE4" w:rsidRPr="000602F2" w:rsidRDefault="003C3387" w:rsidP="00757409">
      <w:pPr>
        <w:widowControl w:val="0"/>
        <w:autoSpaceDE w:val="0"/>
        <w:autoSpaceDN w:val="0"/>
        <w:adjustRightInd w:val="0"/>
        <w:spacing w:after="0" w:line="240" w:lineRule="auto"/>
        <w:jc w:val="center"/>
        <w:rPr>
          <w:bCs/>
          <w:lang w:val="en"/>
        </w:rPr>
      </w:pPr>
      <w:r>
        <w:rPr>
          <w:bCs/>
          <w:lang w:val="en"/>
        </w:rPr>
        <w:t>Home of Craig &amp; Cabrini Jacobsen</w:t>
      </w:r>
      <w:r w:rsidR="006E14D3">
        <w:rPr>
          <w:bCs/>
          <w:lang w:val="en"/>
        </w:rPr>
        <w:t>, Loveland, OH</w:t>
      </w:r>
      <w:r w:rsidR="006E14F8">
        <w:rPr>
          <w:bCs/>
          <w:lang w:val="en"/>
        </w:rPr>
        <w:t xml:space="preserve"> – Jun 18</w:t>
      </w:r>
      <w:r w:rsidR="004B4940" w:rsidRPr="000602F2">
        <w:rPr>
          <w:bCs/>
          <w:lang w:val="en"/>
        </w:rPr>
        <w:t>, 2016</w:t>
      </w:r>
    </w:p>
    <w:p w:rsidR="00440BE4" w:rsidRPr="000602F2" w:rsidRDefault="00440BE4" w:rsidP="000B566B">
      <w:pPr>
        <w:widowControl w:val="0"/>
        <w:autoSpaceDE w:val="0"/>
        <w:autoSpaceDN w:val="0"/>
        <w:adjustRightInd w:val="0"/>
        <w:spacing w:after="0" w:line="240" w:lineRule="auto"/>
        <w:rPr>
          <w:b/>
          <w:bCs/>
          <w:lang w:val="en"/>
        </w:rPr>
      </w:pPr>
    </w:p>
    <w:p w:rsidR="00440BE4" w:rsidRDefault="00440BE4" w:rsidP="000B566B">
      <w:pPr>
        <w:widowControl w:val="0"/>
        <w:autoSpaceDE w:val="0"/>
        <w:autoSpaceDN w:val="0"/>
        <w:adjustRightInd w:val="0"/>
        <w:spacing w:after="0" w:line="240" w:lineRule="auto"/>
        <w:rPr>
          <w:lang w:val="en"/>
        </w:rPr>
      </w:pPr>
      <w:r w:rsidRPr="000602F2">
        <w:rPr>
          <w:b/>
          <w:bCs/>
          <w:u w:val="single"/>
          <w:lang w:val="en"/>
        </w:rPr>
        <w:t>Call to Order</w:t>
      </w:r>
      <w:r w:rsidRPr="000602F2">
        <w:rPr>
          <w:b/>
          <w:bCs/>
          <w:lang w:val="en"/>
        </w:rPr>
        <w:t xml:space="preserve">: </w:t>
      </w:r>
      <w:r w:rsidR="003D0018">
        <w:rPr>
          <w:bCs/>
          <w:lang w:val="en"/>
        </w:rPr>
        <w:t>Presiding Partner Craig Jacobson</w:t>
      </w:r>
      <w:r w:rsidRPr="000602F2">
        <w:rPr>
          <w:lang w:val="en"/>
        </w:rPr>
        <w:t xml:space="preserve"> cal</w:t>
      </w:r>
      <w:r w:rsidR="00CA1FB3" w:rsidRPr="000602F2">
        <w:rPr>
          <w:lang w:val="en"/>
        </w:rPr>
        <w:t xml:space="preserve">led the meeting to order at </w:t>
      </w:r>
      <w:r w:rsidR="003D0018">
        <w:rPr>
          <w:lang w:val="en"/>
        </w:rPr>
        <w:t>10:00</w:t>
      </w:r>
      <w:r w:rsidR="000A73A4" w:rsidRPr="000602F2">
        <w:rPr>
          <w:lang w:val="en"/>
        </w:rPr>
        <w:t xml:space="preserve"> AM.  </w:t>
      </w:r>
      <w:r w:rsidR="000A73A4" w:rsidRPr="000602F2">
        <w:rPr>
          <w:b/>
          <w:i/>
          <w:lang w:val="en"/>
        </w:rPr>
        <w:t>Guests on webinar</w:t>
      </w:r>
      <w:r w:rsidRPr="000602F2">
        <w:rPr>
          <w:b/>
          <w:i/>
          <w:lang w:val="en"/>
        </w:rPr>
        <w:t>:</w:t>
      </w:r>
      <w:r w:rsidR="00CA1FB3" w:rsidRPr="000602F2">
        <w:rPr>
          <w:lang w:val="en"/>
        </w:rPr>
        <w:t xml:space="preserve"> </w:t>
      </w:r>
      <w:r w:rsidR="00102C0E">
        <w:rPr>
          <w:lang w:val="en"/>
        </w:rPr>
        <w:t xml:space="preserve">Kent Sampson, Roger </w:t>
      </w:r>
      <w:proofErr w:type="spellStart"/>
      <w:r w:rsidR="00102C0E">
        <w:rPr>
          <w:lang w:val="en"/>
        </w:rPr>
        <w:t>Kathmann</w:t>
      </w:r>
      <w:proofErr w:type="spellEnd"/>
      <w:r w:rsidR="00102C0E">
        <w:rPr>
          <w:lang w:val="en"/>
        </w:rPr>
        <w:t xml:space="preserve">,  </w:t>
      </w:r>
      <w:r w:rsidR="00C00CE2" w:rsidRPr="000602F2">
        <w:rPr>
          <w:b/>
          <w:i/>
          <w:lang w:val="en"/>
        </w:rPr>
        <w:t>G</w:t>
      </w:r>
      <w:r w:rsidRPr="000602F2">
        <w:rPr>
          <w:b/>
          <w:i/>
          <w:lang w:val="en"/>
        </w:rPr>
        <w:t xml:space="preserve">uests </w:t>
      </w:r>
      <w:r w:rsidR="000A73A4" w:rsidRPr="000602F2">
        <w:rPr>
          <w:b/>
          <w:i/>
          <w:lang w:val="en"/>
        </w:rPr>
        <w:t>in person</w:t>
      </w:r>
      <w:r w:rsidRPr="000602F2">
        <w:rPr>
          <w:b/>
          <w:i/>
          <w:lang w:val="en"/>
        </w:rPr>
        <w:t>:</w:t>
      </w:r>
      <w:r w:rsidRPr="000602F2">
        <w:rPr>
          <w:lang w:val="en"/>
        </w:rPr>
        <w:t xml:space="preserve"> </w:t>
      </w:r>
      <w:r w:rsidR="00C00CE2" w:rsidRPr="000602F2">
        <w:rPr>
          <w:lang w:val="en"/>
        </w:rPr>
        <w:t xml:space="preserve">Paul </w:t>
      </w:r>
      <w:proofErr w:type="spellStart"/>
      <w:r w:rsidR="00C00CE2" w:rsidRPr="000602F2">
        <w:rPr>
          <w:lang w:val="en"/>
        </w:rPr>
        <w:t>Pezzenti</w:t>
      </w:r>
      <w:proofErr w:type="spellEnd"/>
      <w:r w:rsidR="00C00CE2" w:rsidRPr="000602F2">
        <w:rPr>
          <w:lang w:val="en"/>
        </w:rPr>
        <w:t xml:space="preserve">, </w:t>
      </w:r>
      <w:r w:rsidR="00102C0E">
        <w:rPr>
          <w:lang w:val="en"/>
        </w:rPr>
        <w:t xml:space="preserve">Dan </w:t>
      </w:r>
      <w:proofErr w:type="spellStart"/>
      <w:r w:rsidR="00102C0E">
        <w:rPr>
          <w:lang w:val="en"/>
        </w:rPr>
        <w:t>Kuhl</w:t>
      </w:r>
      <w:proofErr w:type="spellEnd"/>
      <w:r w:rsidR="00102C0E">
        <w:rPr>
          <w:lang w:val="en"/>
        </w:rPr>
        <w:t xml:space="preserve"> (friend of Marty’s), Lois Hatch, Linda Margolis, Don </w:t>
      </w:r>
      <w:proofErr w:type="spellStart"/>
      <w:r w:rsidR="00102C0E">
        <w:rPr>
          <w:lang w:val="en"/>
        </w:rPr>
        <w:t>Bunnell</w:t>
      </w:r>
      <w:proofErr w:type="spellEnd"/>
      <w:r w:rsidR="00363FC2">
        <w:rPr>
          <w:lang w:val="en"/>
        </w:rPr>
        <w:t xml:space="preserve">, Fred </w:t>
      </w:r>
      <w:proofErr w:type="spellStart"/>
      <w:r w:rsidR="00363FC2">
        <w:rPr>
          <w:lang w:val="en"/>
        </w:rPr>
        <w:t>Fellenberger</w:t>
      </w:r>
      <w:proofErr w:type="spellEnd"/>
      <w:r w:rsidR="00363FC2">
        <w:rPr>
          <w:lang w:val="en"/>
        </w:rPr>
        <w:t xml:space="preserve"> (Kate’s friend), Chris</w:t>
      </w:r>
      <w:r w:rsidR="002A5BD2">
        <w:rPr>
          <w:lang w:val="en"/>
        </w:rPr>
        <w:t xml:space="preserve"> Patton</w:t>
      </w:r>
      <w:r w:rsidR="00363FC2">
        <w:rPr>
          <w:lang w:val="en"/>
        </w:rPr>
        <w:t xml:space="preserve"> (Jackie’s friend)</w:t>
      </w:r>
    </w:p>
    <w:p w:rsidR="00C63116" w:rsidRPr="000602F2" w:rsidRDefault="00C63116" w:rsidP="000B566B">
      <w:pPr>
        <w:widowControl w:val="0"/>
        <w:autoSpaceDE w:val="0"/>
        <w:autoSpaceDN w:val="0"/>
        <w:adjustRightInd w:val="0"/>
        <w:spacing w:after="0" w:line="240" w:lineRule="auto"/>
        <w:rPr>
          <w:lang w:val="en"/>
        </w:rPr>
      </w:pPr>
    </w:p>
    <w:p w:rsidR="004B4940" w:rsidRPr="000602F2" w:rsidRDefault="004B4940" w:rsidP="000B566B">
      <w:pPr>
        <w:widowControl w:val="0"/>
        <w:autoSpaceDE w:val="0"/>
        <w:autoSpaceDN w:val="0"/>
        <w:adjustRightInd w:val="0"/>
        <w:spacing w:after="0" w:line="240" w:lineRule="auto"/>
        <w:rPr>
          <w:lang w:val="en"/>
        </w:rPr>
      </w:pPr>
    </w:p>
    <w:tbl>
      <w:tblPr>
        <w:tblW w:w="0" w:type="auto"/>
        <w:tblInd w:w="2" w:type="dxa"/>
        <w:tblLayout w:type="fixed"/>
        <w:tblLook w:val="0000" w:firstRow="0" w:lastRow="0" w:firstColumn="0" w:lastColumn="0" w:noHBand="0" w:noVBand="0"/>
      </w:tblPr>
      <w:tblGrid>
        <w:gridCol w:w="3955"/>
        <w:gridCol w:w="810"/>
        <w:gridCol w:w="900"/>
        <w:gridCol w:w="2520"/>
        <w:gridCol w:w="810"/>
        <w:gridCol w:w="1260"/>
      </w:tblGrid>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57409">
            <w:pPr>
              <w:widowControl w:val="0"/>
              <w:autoSpaceDE w:val="0"/>
              <w:autoSpaceDN w:val="0"/>
              <w:adjustRightInd w:val="0"/>
              <w:spacing w:after="0" w:line="240" w:lineRule="auto"/>
              <w:jc w:val="center"/>
              <w:rPr>
                <w:lang w:val="en"/>
              </w:rPr>
            </w:pPr>
            <w:r w:rsidRPr="000602F2">
              <w:rPr>
                <w:b/>
                <w:bCs/>
                <w:lang w:val="en"/>
              </w:rPr>
              <w:t>Here</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Proxy</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57409">
            <w:pPr>
              <w:widowControl w:val="0"/>
              <w:autoSpaceDE w:val="0"/>
              <w:autoSpaceDN w:val="0"/>
              <w:adjustRightInd w:val="0"/>
              <w:spacing w:after="0" w:line="240" w:lineRule="auto"/>
              <w:jc w:val="center"/>
              <w:rPr>
                <w:lang w:val="en"/>
              </w:rPr>
            </w:pPr>
            <w:r w:rsidRPr="000602F2">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Proxy</w:t>
            </w:r>
          </w:p>
        </w:tc>
      </w:tr>
      <w:tr w:rsidR="00440BE4" w:rsidRPr="000602F2" w:rsidTr="000602F2">
        <w:trPr>
          <w:trHeight w:val="25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 xml:space="preserve">Jackie </w:t>
            </w:r>
            <w:proofErr w:type="spellStart"/>
            <w:r w:rsidRPr="000602F2">
              <w:rPr>
                <w:lang w:val="en"/>
              </w:rPr>
              <w:t>Koski</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102C0E" w:rsidP="00757409">
            <w:pPr>
              <w:widowControl w:val="0"/>
              <w:autoSpaceDE w:val="0"/>
              <w:autoSpaceDN w:val="0"/>
              <w:adjustRightInd w:val="0"/>
              <w:spacing w:after="0" w:line="240" w:lineRule="auto"/>
              <w:jc w:val="center"/>
              <w:rPr>
                <w:lang w:val="en"/>
              </w:rPr>
            </w:pPr>
            <w:r>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F3D76">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 xml:space="preserve">Harrison </w:t>
            </w:r>
            <w:proofErr w:type="spellStart"/>
            <w:r w:rsidRPr="000602F2">
              <w:rPr>
                <w:lang w:val="en"/>
              </w:rPr>
              <w:t>Baumbaugh</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102C0E" w:rsidP="00757409">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102C0E" w:rsidP="00102C0E">
            <w:pPr>
              <w:widowControl w:val="0"/>
              <w:autoSpaceDE w:val="0"/>
              <w:autoSpaceDN w:val="0"/>
              <w:adjustRightInd w:val="0"/>
              <w:spacing w:after="0" w:line="240" w:lineRule="auto"/>
              <w:jc w:val="center"/>
              <w:rPr>
                <w:lang w:val="en"/>
              </w:rPr>
            </w:pPr>
            <w:r>
              <w:rPr>
                <w:lang w:val="en"/>
              </w:rPr>
              <w:t>Cliff</w:t>
            </w:r>
          </w:p>
        </w:tc>
      </w:tr>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Ian Barnes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336C5A" w:rsidP="00757409">
            <w:pPr>
              <w:widowControl w:val="0"/>
              <w:autoSpaceDE w:val="0"/>
              <w:autoSpaceDN w:val="0"/>
              <w:adjustRightInd w:val="0"/>
              <w:spacing w:after="0" w:line="240" w:lineRule="auto"/>
              <w:jc w:val="center"/>
              <w:rPr>
                <w:lang w:val="en"/>
              </w:rPr>
            </w:pPr>
            <w:r w:rsidRPr="000602F2">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04FD3"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r>
      <w:tr w:rsidR="00102C0E"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Betsy Eller, Financial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r>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 xml:space="preserve">Cliff </w:t>
            </w:r>
            <w:proofErr w:type="spellStart"/>
            <w:r w:rsidRPr="000602F2">
              <w:rPr>
                <w:lang w:val="en"/>
              </w:rPr>
              <w:t>Turrell</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p>
        </w:tc>
      </w:tr>
      <w:tr w:rsidR="00102C0E" w:rsidRPr="000602F2" w:rsidTr="000602F2">
        <w:trPr>
          <w:trHeight w:val="170"/>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Craig Jacobsen, Presiding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r>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 xml:space="preserve">Larry </w:t>
            </w:r>
            <w:proofErr w:type="spellStart"/>
            <w:r w:rsidRPr="000602F2">
              <w:rPr>
                <w:lang w:val="en"/>
              </w:rPr>
              <w:t>Averbeck</w:t>
            </w:r>
            <w:proofErr w:type="spellEnd"/>
            <w:r w:rsidRPr="000602F2">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F3D76">
            <w:pPr>
              <w:widowControl w:val="0"/>
              <w:autoSpaceDE w:val="0"/>
              <w:autoSpaceDN w:val="0"/>
              <w:adjustRightInd w:val="0"/>
              <w:spacing w:after="0" w:line="240" w:lineRule="auto"/>
              <w:jc w:val="center"/>
              <w:rPr>
                <w:lang w:val="en"/>
              </w:rPr>
            </w:pPr>
          </w:p>
        </w:tc>
      </w:tr>
      <w:tr w:rsidR="00102C0E"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 xml:space="preserve">Marty </w:t>
            </w:r>
            <w:proofErr w:type="spellStart"/>
            <w:r w:rsidRPr="000602F2">
              <w:rPr>
                <w:lang w:val="en"/>
              </w:rPr>
              <w:t>Eckerle</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sidRPr="000602F2">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Mike Griffin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rPr>
                <w:lang w:val="en"/>
              </w:rPr>
            </w:pPr>
          </w:p>
        </w:tc>
      </w:tr>
      <w:tr w:rsidR="00102C0E"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 xml:space="preserve">Gerry </w:t>
            </w:r>
            <w:proofErr w:type="spellStart"/>
            <w:r w:rsidRPr="000602F2">
              <w:rPr>
                <w:lang w:val="en"/>
              </w:rPr>
              <w:t>Geverdt</w:t>
            </w:r>
            <w:proofErr w:type="spellEnd"/>
            <w:r w:rsidRPr="000602F2">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r>
              <w:rPr>
                <w:lang w:val="en"/>
              </w:rPr>
              <w:t>Mary</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 xml:space="preserve">Frank Bicknell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p>
        </w:tc>
      </w:tr>
      <w:tr w:rsidR="00102C0E"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Dene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sidRPr="000602F2">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 xml:space="preserve">Michele </w:t>
            </w:r>
            <w:proofErr w:type="spellStart"/>
            <w:r w:rsidRPr="000602F2">
              <w:rPr>
                <w:lang w:val="en"/>
              </w:rPr>
              <w:t>Grinoch</w:t>
            </w:r>
            <w:proofErr w:type="spellEnd"/>
            <w:r w:rsidRPr="000602F2">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p>
        </w:tc>
      </w:tr>
      <w:tr w:rsidR="00102C0E" w:rsidRPr="000602F2" w:rsidTr="000602F2">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 xml:space="preserve">Scott </w:t>
            </w:r>
            <w:proofErr w:type="spellStart"/>
            <w:r w:rsidRPr="000602F2">
              <w:rPr>
                <w:lang w:val="en"/>
              </w:rPr>
              <w:t>Wallick</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102C0E">
            <w:pPr>
              <w:widowControl w:val="0"/>
              <w:autoSpaceDE w:val="0"/>
              <w:autoSpaceDN w:val="0"/>
              <w:adjustRightInd w:val="0"/>
              <w:spacing w:after="0" w:line="240" w:lineRule="auto"/>
              <w:jc w:val="center"/>
              <w:rPr>
                <w:lang w:val="en"/>
              </w:rPr>
            </w:pPr>
            <w:r>
              <w:rPr>
                <w:lang w:val="en"/>
              </w:rPr>
              <w:t>Jackie</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rPr>
                <w:lang w:val="en"/>
              </w:rPr>
            </w:pPr>
          </w:p>
        </w:tc>
      </w:tr>
      <w:tr w:rsidR="00102C0E" w:rsidRPr="000602F2" w:rsidTr="004E5941">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rPr>
                <w:lang w:val="en"/>
              </w:rPr>
            </w:pPr>
            <w:r>
              <w:rPr>
                <w:lang w:val="en"/>
              </w:rPr>
              <w:t>Latisha Douglas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r w:rsidRPr="000602F2">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rPr>
                <w:lang w:val="en"/>
              </w:rPr>
            </w:pPr>
            <w:r>
              <w:rPr>
                <w:lang w:val="en"/>
              </w:rPr>
              <w:t>Rochelle Bankhead</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rPr>
                <w:lang w:val="en"/>
              </w:rPr>
            </w:pPr>
          </w:p>
        </w:tc>
      </w:tr>
      <w:tr w:rsidR="00102C0E" w:rsidRPr="000602F2" w:rsidTr="000602F2">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Richard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sidRPr="000602F2">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p>
        </w:tc>
      </w:tr>
    </w:tbl>
    <w:p w:rsidR="00440BE4" w:rsidRPr="000602F2" w:rsidRDefault="00440BE4" w:rsidP="000B566B">
      <w:pPr>
        <w:widowControl w:val="0"/>
        <w:autoSpaceDE w:val="0"/>
        <w:autoSpaceDN w:val="0"/>
        <w:adjustRightInd w:val="0"/>
        <w:spacing w:after="0" w:line="240" w:lineRule="auto"/>
        <w:rPr>
          <w:lang w:val="en"/>
        </w:rPr>
      </w:pPr>
    </w:p>
    <w:p w:rsidR="00440BE4" w:rsidRPr="000602F2" w:rsidRDefault="00440BE4" w:rsidP="000B566B">
      <w:pPr>
        <w:widowControl w:val="0"/>
        <w:autoSpaceDE w:val="0"/>
        <w:autoSpaceDN w:val="0"/>
        <w:adjustRightInd w:val="0"/>
        <w:spacing w:after="0" w:line="240" w:lineRule="auto"/>
        <w:rPr>
          <w:lang w:val="en"/>
        </w:rPr>
      </w:pPr>
      <w:r w:rsidRPr="000602F2">
        <w:rPr>
          <w:b/>
          <w:bCs/>
          <w:u w:val="single"/>
          <w:lang w:val="en"/>
        </w:rPr>
        <w:t>Recording Partner’s Report</w:t>
      </w:r>
      <w:r w:rsidRPr="000602F2">
        <w:rPr>
          <w:b/>
          <w:bCs/>
          <w:lang w:val="en"/>
        </w:rPr>
        <w:t>:</w:t>
      </w:r>
      <w:r w:rsidRPr="000602F2">
        <w:rPr>
          <w:bCs/>
          <w:lang w:val="en"/>
        </w:rPr>
        <w:t xml:space="preserve"> </w:t>
      </w:r>
      <w:r w:rsidRPr="000602F2">
        <w:rPr>
          <w:lang w:val="en"/>
        </w:rPr>
        <w:t xml:space="preserve">Minutes for </w:t>
      </w:r>
      <w:r w:rsidR="00102C0E">
        <w:rPr>
          <w:lang w:val="en"/>
        </w:rPr>
        <w:t>May</w:t>
      </w:r>
      <w:r w:rsidRPr="000602F2">
        <w:rPr>
          <w:lang w:val="en"/>
        </w:rPr>
        <w:t xml:space="preserve"> meeting were approved</w:t>
      </w:r>
      <w:r w:rsidR="00834BAB" w:rsidRPr="000602F2">
        <w:rPr>
          <w:lang w:val="en"/>
        </w:rPr>
        <w:t xml:space="preserve"> </w:t>
      </w:r>
      <w:r w:rsidR="00757409">
        <w:rPr>
          <w:lang w:val="en"/>
        </w:rPr>
        <w:t xml:space="preserve">without </w:t>
      </w:r>
      <w:r w:rsidR="00EC0822" w:rsidRPr="000602F2">
        <w:rPr>
          <w:lang w:val="en"/>
        </w:rPr>
        <w:t>changes.</w:t>
      </w:r>
    </w:p>
    <w:p w:rsidR="005E106F" w:rsidRPr="000602F2" w:rsidRDefault="005E106F" w:rsidP="000B566B">
      <w:pPr>
        <w:widowControl w:val="0"/>
        <w:autoSpaceDE w:val="0"/>
        <w:autoSpaceDN w:val="0"/>
        <w:adjustRightInd w:val="0"/>
        <w:spacing w:after="0" w:line="240" w:lineRule="auto"/>
        <w:rPr>
          <w:lang w:val="en"/>
        </w:rPr>
      </w:pPr>
    </w:p>
    <w:p w:rsidR="00102C0E" w:rsidRDefault="00440BE4" w:rsidP="000B566B">
      <w:pPr>
        <w:widowControl w:val="0"/>
        <w:autoSpaceDE w:val="0"/>
        <w:autoSpaceDN w:val="0"/>
        <w:adjustRightInd w:val="0"/>
        <w:spacing w:after="0" w:line="240" w:lineRule="auto"/>
        <w:rPr>
          <w:lang w:val="en"/>
        </w:rPr>
      </w:pPr>
      <w:r w:rsidRPr="000602F2">
        <w:rPr>
          <w:b/>
          <w:bCs/>
          <w:u w:val="single"/>
          <w:lang w:val="en"/>
        </w:rPr>
        <w:t>Financial Partner’s Report</w:t>
      </w:r>
      <w:r w:rsidRPr="000602F2">
        <w:rPr>
          <w:b/>
          <w:bCs/>
          <w:lang w:val="en"/>
        </w:rPr>
        <w:t>:</w:t>
      </w:r>
      <w:r w:rsidR="00102C0E">
        <w:rPr>
          <w:lang w:val="en"/>
        </w:rPr>
        <w:t xml:space="preserve"> </w:t>
      </w:r>
    </w:p>
    <w:p w:rsidR="00440BE4" w:rsidRDefault="00102C0E" w:rsidP="00102C0E">
      <w:pPr>
        <w:pStyle w:val="ListParagraph"/>
        <w:widowControl w:val="0"/>
        <w:numPr>
          <w:ilvl w:val="0"/>
          <w:numId w:val="6"/>
        </w:numPr>
        <w:autoSpaceDE w:val="0"/>
        <w:autoSpaceDN w:val="0"/>
        <w:adjustRightInd w:val="0"/>
        <w:spacing w:after="0" w:line="240" w:lineRule="auto"/>
        <w:rPr>
          <w:lang w:val="en"/>
        </w:rPr>
      </w:pPr>
      <w:r w:rsidRPr="00102C0E">
        <w:rPr>
          <w:lang w:val="en"/>
        </w:rPr>
        <w:t>$7,538.29 to invest</w:t>
      </w:r>
    </w:p>
    <w:p w:rsidR="00F10B7E" w:rsidRPr="000602F2" w:rsidRDefault="00F10B7E" w:rsidP="000B566B">
      <w:pPr>
        <w:widowControl w:val="0"/>
        <w:autoSpaceDE w:val="0"/>
        <w:autoSpaceDN w:val="0"/>
        <w:adjustRightInd w:val="0"/>
        <w:spacing w:after="0" w:line="240" w:lineRule="auto"/>
        <w:rPr>
          <w:lang w:val="en"/>
        </w:rPr>
      </w:pPr>
    </w:p>
    <w:p w:rsidR="007B2BE5" w:rsidRPr="000602F2" w:rsidRDefault="00440BE4" w:rsidP="000B566B">
      <w:pPr>
        <w:widowControl w:val="0"/>
        <w:autoSpaceDE w:val="0"/>
        <w:autoSpaceDN w:val="0"/>
        <w:adjustRightInd w:val="0"/>
        <w:spacing w:after="0" w:line="240" w:lineRule="auto"/>
        <w:rPr>
          <w:lang w:val="en"/>
        </w:rPr>
      </w:pPr>
      <w:r w:rsidRPr="000602F2">
        <w:rPr>
          <w:b/>
          <w:bCs/>
          <w:u w:val="single"/>
          <w:lang w:val="en"/>
        </w:rPr>
        <w:t>Announcements</w:t>
      </w:r>
      <w:r w:rsidRPr="000602F2">
        <w:rPr>
          <w:b/>
          <w:bCs/>
          <w:lang w:val="en"/>
        </w:rPr>
        <w:t>:</w:t>
      </w:r>
    </w:p>
    <w:p w:rsidR="003C3387" w:rsidRPr="00FA6C34" w:rsidRDefault="00B173FA" w:rsidP="000B566B">
      <w:pPr>
        <w:pStyle w:val="ListParagraph"/>
        <w:widowControl w:val="0"/>
        <w:numPr>
          <w:ilvl w:val="0"/>
          <w:numId w:val="7"/>
        </w:numPr>
        <w:autoSpaceDE w:val="0"/>
        <w:autoSpaceDN w:val="0"/>
        <w:adjustRightInd w:val="0"/>
        <w:spacing w:after="0" w:line="240" w:lineRule="auto"/>
        <w:rPr>
          <w:b/>
          <w:bCs/>
          <w:u w:val="single"/>
          <w:lang w:val="en"/>
        </w:rPr>
      </w:pPr>
      <w:r>
        <w:rPr>
          <w:bCs/>
          <w:lang w:val="en"/>
        </w:rPr>
        <w:t>Craig reported that BINC 2016</w:t>
      </w:r>
      <w:r w:rsidR="00FA6C34" w:rsidRPr="00FA6C34">
        <w:rPr>
          <w:bCs/>
          <w:lang w:val="en"/>
        </w:rPr>
        <w:t xml:space="preserve"> in Chantilly, VA was great, encouraged everyone to attend BINC 2016 in Cincinnati</w:t>
      </w:r>
      <w:r>
        <w:rPr>
          <w:bCs/>
          <w:lang w:val="en"/>
        </w:rPr>
        <w:t>, May 18-20, 2017</w:t>
      </w:r>
      <w:r w:rsidR="00FA6C34" w:rsidRPr="00FA6C34">
        <w:rPr>
          <w:bCs/>
          <w:lang w:val="en"/>
        </w:rPr>
        <w:t xml:space="preserve"> at the Cincinnati Netherland Hilton</w:t>
      </w:r>
    </w:p>
    <w:p w:rsidR="003C3387" w:rsidRDefault="003C3387" w:rsidP="000B566B">
      <w:pPr>
        <w:widowControl w:val="0"/>
        <w:autoSpaceDE w:val="0"/>
        <w:autoSpaceDN w:val="0"/>
        <w:adjustRightInd w:val="0"/>
        <w:spacing w:after="0" w:line="240" w:lineRule="auto"/>
        <w:rPr>
          <w:b/>
          <w:bCs/>
          <w:u w:val="single"/>
          <w:lang w:val="en"/>
        </w:rPr>
      </w:pPr>
    </w:p>
    <w:p w:rsidR="00440BE4" w:rsidRPr="001866F5" w:rsidRDefault="00440BE4" w:rsidP="000B566B">
      <w:pPr>
        <w:widowControl w:val="0"/>
        <w:autoSpaceDE w:val="0"/>
        <w:autoSpaceDN w:val="0"/>
        <w:adjustRightInd w:val="0"/>
        <w:spacing w:after="0" w:line="240" w:lineRule="auto"/>
        <w:rPr>
          <w:lang w:val="en"/>
        </w:rPr>
      </w:pPr>
      <w:r w:rsidRPr="001866F5">
        <w:rPr>
          <w:b/>
          <w:bCs/>
          <w:u w:val="single"/>
          <w:lang w:val="en"/>
        </w:rPr>
        <w:t>Old Business:</w:t>
      </w:r>
    </w:p>
    <w:p w:rsidR="00FA6C34" w:rsidRPr="00FA6C34" w:rsidRDefault="00FA6C34" w:rsidP="00FA6C34">
      <w:pPr>
        <w:pStyle w:val="ListParagraph"/>
        <w:widowControl w:val="0"/>
        <w:numPr>
          <w:ilvl w:val="0"/>
          <w:numId w:val="6"/>
        </w:numPr>
        <w:autoSpaceDE w:val="0"/>
        <w:autoSpaceDN w:val="0"/>
        <w:adjustRightInd w:val="0"/>
        <w:spacing w:after="0" w:line="240" w:lineRule="auto"/>
        <w:rPr>
          <w:lang w:val="en"/>
        </w:rPr>
      </w:pPr>
      <w:r w:rsidRPr="00FA6C34">
        <w:rPr>
          <w:lang w:val="en"/>
        </w:rPr>
        <w:t>Betsy has filled out audit report, Cliff and Betsy to get together to finalize</w:t>
      </w:r>
    </w:p>
    <w:p w:rsidR="003C3387" w:rsidRDefault="003C3387" w:rsidP="001866F5">
      <w:pPr>
        <w:widowControl w:val="0"/>
        <w:autoSpaceDE w:val="0"/>
        <w:autoSpaceDN w:val="0"/>
        <w:adjustRightInd w:val="0"/>
        <w:spacing w:after="0" w:line="240" w:lineRule="auto"/>
        <w:rPr>
          <w:b/>
          <w:bCs/>
          <w:u w:val="single"/>
          <w:lang w:val="en"/>
        </w:rPr>
      </w:pPr>
    </w:p>
    <w:p w:rsidR="00440BE4" w:rsidRPr="000602F2" w:rsidRDefault="00440BE4" w:rsidP="001866F5">
      <w:pPr>
        <w:widowControl w:val="0"/>
        <w:autoSpaceDE w:val="0"/>
        <w:autoSpaceDN w:val="0"/>
        <w:adjustRightInd w:val="0"/>
        <w:spacing w:after="0" w:line="240" w:lineRule="auto"/>
        <w:rPr>
          <w:lang w:val="en"/>
        </w:rPr>
      </w:pPr>
      <w:r w:rsidRPr="000602F2">
        <w:rPr>
          <w:b/>
          <w:bCs/>
          <w:u w:val="single"/>
          <w:lang w:val="en"/>
        </w:rPr>
        <w:t>New Business:</w:t>
      </w:r>
      <w:r w:rsidRPr="000602F2">
        <w:rPr>
          <w:lang w:val="en"/>
        </w:rPr>
        <w:t xml:space="preserve">  </w:t>
      </w:r>
    </w:p>
    <w:p w:rsidR="00200C02" w:rsidRPr="00FA6C34" w:rsidRDefault="00FA6C34" w:rsidP="00FA6C34">
      <w:pPr>
        <w:pStyle w:val="ListParagraph"/>
        <w:widowControl w:val="0"/>
        <w:numPr>
          <w:ilvl w:val="0"/>
          <w:numId w:val="6"/>
        </w:numPr>
        <w:autoSpaceDE w:val="0"/>
        <w:autoSpaceDN w:val="0"/>
        <w:adjustRightInd w:val="0"/>
        <w:spacing w:after="0" w:line="240" w:lineRule="auto"/>
        <w:rPr>
          <w:bCs/>
          <w:lang w:val="en"/>
        </w:rPr>
      </w:pPr>
      <w:r>
        <w:rPr>
          <w:bCs/>
          <w:lang w:val="en"/>
        </w:rPr>
        <w:t>Craig highlighted Provident Investment Management</w:t>
      </w:r>
      <w:r w:rsidR="00B173FA">
        <w:rPr>
          <w:bCs/>
          <w:lang w:val="en"/>
        </w:rPr>
        <w:t>’s track record</w:t>
      </w:r>
      <w:r>
        <w:rPr>
          <w:bCs/>
          <w:lang w:val="en"/>
        </w:rPr>
        <w:t xml:space="preserve"> and the Investor Advisory Service, a monthly newsletter that follows BI principles and features three stocks in each issue. </w:t>
      </w:r>
    </w:p>
    <w:p w:rsidR="003C3387" w:rsidRPr="000602F2" w:rsidRDefault="003C3387" w:rsidP="000B566B">
      <w:pPr>
        <w:widowControl w:val="0"/>
        <w:autoSpaceDE w:val="0"/>
        <w:autoSpaceDN w:val="0"/>
        <w:adjustRightInd w:val="0"/>
        <w:spacing w:after="0" w:line="240" w:lineRule="auto"/>
        <w:rPr>
          <w:bCs/>
          <w:lang w:val="en"/>
        </w:rPr>
      </w:pPr>
    </w:p>
    <w:p w:rsidR="000602F2" w:rsidRDefault="004703BC" w:rsidP="003C3387">
      <w:pPr>
        <w:widowControl w:val="0"/>
        <w:tabs>
          <w:tab w:val="left" w:pos="994"/>
        </w:tabs>
        <w:autoSpaceDE w:val="0"/>
        <w:autoSpaceDN w:val="0"/>
        <w:adjustRightInd w:val="0"/>
        <w:spacing w:after="0" w:line="240" w:lineRule="auto"/>
        <w:rPr>
          <w:bCs/>
          <w:lang w:val="en"/>
        </w:rPr>
      </w:pPr>
      <w:r w:rsidRPr="000602F2">
        <w:rPr>
          <w:b/>
          <w:bCs/>
          <w:u w:val="single"/>
          <w:lang w:val="en"/>
        </w:rPr>
        <w:t>Education:</w:t>
      </w:r>
      <w:r w:rsidR="000602F2" w:rsidRPr="000602F2">
        <w:rPr>
          <w:bCs/>
          <w:lang w:val="en"/>
        </w:rPr>
        <w:t xml:space="preserve"> </w:t>
      </w:r>
    </w:p>
    <w:p w:rsidR="003C3387" w:rsidRDefault="00FA6C34" w:rsidP="00FA6C34">
      <w:pPr>
        <w:pStyle w:val="ListParagraph"/>
        <w:widowControl w:val="0"/>
        <w:numPr>
          <w:ilvl w:val="0"/>
          <w:numId w:val="6"/>
        </w:numPr>
        <w:tabs>
          <w:tab w:val="left" w:pos="994"/>
        </w:tabs>
        <w:autoSpaceDE w:val="0"/>
        <w:autoSpaceDN w:val="0"/>
        <w:adjustRightInd w:val="0"/>
        <w:spacing w:after="0" w:line="240" w:lineRule="auto"/>
        <w:rPr>
          <w:bCs/>
          <w:lang w:val="en"/>
        </w:rPr>
      </w:pPr>
      <w:r>
        <w:rPr>
          <w:bCs/>
          <w:lang w:val="en"/>
        </w:rPr>
        <w:t xml:space="preserve">Craig recapped his “Stupid move on Home Depot”, his investment decision to sell HD in the mid-‘90s based on stock price, not the underlying earnings. </w:t>
      </w:r>
      <w:r w:rsidR="00B173FA">
        <w:rPr>
          <w:bCs/>
          <w:lang w:val="en"/>
        </w:rPr>
        <w:t xml:space="preserve">Missed a big </w:t>
      </w:r>
      <w:proofErr w:type="spellStart"/>
      <w:r w:rsidR="00B173FA">
        <w:rPr>
          <w:bCs/>
          <w:lang w:val="en"/>
        </w:rPr>
        <w:t>runup</w:t>
      </w:r>
      <w:proofErr w:type="spellEnd"/>
      <w:r w:rsidR="00B173FA">
        <w:rPr>
          <w:bCs/>
          <w:lang w:val="en"/>
        </w:rPr>
        <w:t xml:space="preserve"> later</w:t>
      </w:r>
      <w:r>
        <w:rPr>
          <w:bCs/>
          <w:lang w:val="en"/>
        </w:rPr>
        <w:t>.</w:t>
      </w:r>
    </w:p>
    <w:p w:rsidR="003C3387" w:rsidRPr="00363FC2" w:rsidRDefault="00FA6C34" w:rsidP="003C3387">
      <w:pPr>
        <w:pStyle w:val="ListParagraph"/>
        <w:widowControl w:val="0"/>
        <w:numPr>
          <w:ilvl w:val="0"/>
          <w:numId w:val="6"/>
        </w:numPr>
        <w:tabs>
          <w:tab w:val="left" w:pos="994"/>
        </w:tabs>
        <w:autoSpaceDE w:val="0"/>
        <w:autoSpaceDN w:val="0"/>
        <w:adjustRightInd w:val="0"/>
        <w:spacing w:after="0" w:line="240" w:lineRule="auto"/>
        <w:rPr>
          <w:bCs/>
          <w:lang w:val="en"/>
        </w:rPr>
      </w:pPr>
      <w:r w:rsidRPr="00363FC2">
        <w:rPr>
          <w:bCs/>
          <w:lang w:val="en"/>
        </w:rPr>
        <w:t>Kate Lester presented detailed research on Bitcoin, the alternative cryptocurrency. She explored the origins of alternative currencies, the risks, vola</w:t>
      </w:r>
      <w:r w:rsidR="00363FC2" w:rsidRPr="00363FC2">
        <w:rPr>
          <w:bCs/>
          <w:lang w:val="en"/>
        </w:rPr>
        <w:t>tility, the vulnerability of</w:t>
      </w:r>
      <w:r w:rsidRPr="00363FC2">
        <w:rPr>
          <w:bCs/>
          <w:lang w:val="en"/>
        </w:rPr>
        <w:t xml:space="preserve"> the user’s ‘wallet’</w:t>
      </w:r>
      <w:r w:rsidR="00363FC2" w:rsidRPr="00363FC2">
        <w:rPr>
          <w:bCs/>
          <w:lang w:val="en"/>
        </w:rPr>
        <w:t>, a</w:t>
      </w:r>
      <w:r w:rsidRPr="00363FC2">
        <w:rPr>
          <w:bCs/>
          <w:lang w:val="en"/>
        </w:rPr>
        <w:t xml:space="preserve">nd the appeal to those elements who </w:t>
      </w:r>
      <w:r w:rsidR="00363FC2" w:rsidRPr="00363FC2">
        <w:rPr>
          <w:bCs/>
          <w:lang w:val="en"/>
        </w:rPr>
        <w:t>wish to remain anonymous in their</w:t>
      </w:r>
      <w:r w:rsidRPr="00363FC2">
        <w:rPr>
          <w:bCs/>
          <w:lang w:val="en"/>
        </w:rPr>
        <w:t xml:space="preserve"> transactions.</w:t>
      </w:r>
      <w:r w:rsidR="00363FC2" w:rsidRPr="00363FC2">
        <w:rPr>
          <w:bCs/>
          <w:lang w:val="en"/>
        </w:rPr>
        <w:t xml:space="preserve"> The IRS has tax regulations on bitcoin but the bitcoin users would be unlikely to provide transaction information. Although a popular topic in the financial press, the cost of mining new coins, the variability of coins’ value, and the risks of losing coins to hacking of one’s wallet or trading sites were seen as significant for the average user. There is one fund tracking coins but in general, bitcoin was not viewed as suitable for the average investor.</w:t>
      </w:r>
    </w:p>
    <w:p w:rsidR="003C3387" w:rsidRPr="000602F2" w:rsidRDefault="003C3387" w:rsidP="003C3387">
      <w:pPr>
        <w:widowControl w:val="0"/>
        <w:tabs>
          <w:tab w:val="left" w:pos="994"/>
        </w:tabs>
        <w:autoSpaceDE w:val="0"/>
        <w:autoSpaceDN w:val="0"/>
        <w:adjustRightInd w:val="0"/>
        <w:spacing w:after="0" w:line="240" w:lineRule="auto"/>
        <w:rPr>
          <w:b/>
          <w:bCs/>
          <w:u w:val="single"/>
          <w:lang w:val="en"/>
        </w:rPr>
      </w:pPr>
    </w:p>
    <w:p w:rsidR="005A1684" w:rsidRDefault="000602F2" w:rsidP="005A1684">
      <w:pPr>
        <w:widowControl w:val="0"/>
        <w:autoSpaceDE w:val="0"/>
        <w:autoSpaceDN w:val="0"/>
        <w:adjustRightInd w:val="0"/>
        <w:spacing w:after="0" w:line="240" w:lineRule="auto"/>
        <w:rPr>
          <w:bCs/>
          <w:lang w:val="en"/>
        </w:rPr>
      </w:pPr>
      <w:r w:rsidRPr="000602F2">
        <w:rPr>
          <w:b/>
          <w:bCs/>
          <w:u w:val="single"/>
          <w:lang w:val="en"/>
        </w:rPr>
        <w:t>New Stock Presentation</w:t>
      </w:r>
      <w:r w:rsidRPr="000602F2">
        <w:rPr>
          <w:b/>
          <w:bCs/>
          <w:lang w:val="en"/>
        </w:rPr>
        <w:t>:</w:t>
      </w:r>
    </w:p>
    <w:p w:rsidR="003C3387" w:rsidRPr="006A4018" w:rsidRDefault="00363FC2" w:rsidP="005A1684">
      <w:pPr>
        <w:pStyle w:val="ListParagraph"/>
        <w:widowControl w:val="0"/>
        <w:numPr>
          <w:ilvl w:val="0"/>
          <w:numId w:val="8"/>
        </w:numPr>
        <w:autoSpaceDE w:val="0"/>
        <w:autoSpaceDN w:val="0"/>
        <w:adjustRightInd w:val="0"/>
        <w:spacing w:after="0" w:line="240" w:lineRule="auto"/>
        <w:rPr>
          <w:bCs/>
          <w:lang w:val="en"/>
        </w:rPr>
      </w:pPr>
      <w:r w:rsidRPr="006A4018">
        <w:rPr>
          <w:bCs/>
          <w:lang w:val="en"/>
        </w:rPr>
        <w:t xml:space="preserve">Rochelle Bankhead presented Michael Kors, her choice for membership analysis. </w:t>
      </w:r>
      <w:proofErr w:type="gramStart"/>
      <w:r w:rsidRPr="006A4018">
        <w:rPr>
          <w:bCs/>
          <w:lang w:val="en"/>
        </w:rPr>
        <w:t>KORS is</w:t>
      </w:r>
      <w:proofErr w:type="gramEnd"/>
      <w:r w:rsidRPr="006A4018">
        <w:rPr>
          <w:bCs/>
          <w:lang w:val="en"/>
        </w:rPr>
        <w:t xml:space="preserve"> a London-based global supplier to the global luxury industry and is followed and patronized by many women (and some men) as a </w:t>
      </w:r>
      <w:r w:rsidRPr="006A4018">
        <w:rPr>
          <w:bCs/>
          <w:lang w:val="en"/>
        </w:rPr>
        <w:lastRenderedPageBreak/>
        <w:t xml:space="preserve">fashion leader. Nearly 50:50 in retail and wholesale, KORS has a small licensing segment. </w:t>
      </w:r>
      <w:r w:rsidR="006A4018" w:rsidRPr="006A4018">
        <w:rPr>
          <w:bCs/>
          <w:lang w:val="en"/>
        </w:rPr>
        <w:t xml:space="preserve">Most apparel and accessories are produced directly but watches are produced by Fossil and eyewear by </w:t>
      </w:r>
      <w:proofErr w:type="spellStart"/>
      <w:r w:rsidR="006A4018" w:rsidRPr="006A4018">
        <w:rPr>
          <w:bCs/>
          <w:lang w:val="en"/>
        </w:rPr>
        <w:t>Luxotica</w:t>
      </w:r>
      <w:proofErr w:type="spellEnd"/>
      <w:r w:rsidR="006A4018" w:rsidRPr="006A4018">
        <w:rPr>
          <w:bCs/>
          <w:lang w:val="en"/>
        </w:rPr>
        <w:t xml:space="preserve">. Fiscal 2015 results were adversely affected by the LA dock worker’s strike and were deleted from the analysis. Members </w:t>
      </w:r>
      <w:r w:rsidR="00EA46EE">
        <w:rPr>
          <w:bCs/>
          <w:lang w:val="en"/>
        </w:rPr>
        <w:t>thought the ea</w:t>
      </w:r>
      <w:r w:rsidR="006A4018" w:rsidRPr="006A4018">
        <w:rPr>
          <w:bCs/>
          <w:lang w:val="en"/>
        </w:rPr>
        <w:t>rly, aggressive growth periods should also be deleted from the SSG. After discussion and groupthink, it was decided that KORS was a BUY at $49.97, with a 4.0 U/D ratio.</w:t>
      </w:r>
    </w:p>
    <w:p w:rsidR="005A1684" w:rsidRDefault="005A1684" w:rsidP="005A1684">
      <w:pPr>
        <w:widowControl w:val="0"/>
        <w:autoSpaceDE w:val="0"/>
        <w:autoSpaceDN w:val="0"/>
        <w:adjustRightInd w:val="0"/>
        <w:spacing w:after="0" w:line="240" w:lineRule="auto"/>
        <w:rPr>
          <w:bCs/>
          <w:lang w:val="en"/>
        </w:rPr>
      </w:pPr>
    </w:p>
    <w:p w:rsidR="002B69FE" w:rsidRDefault="00440BE4" w:rsidP="005A1684">
      <w:pPr>
        <w:widowControl w:val="0"/>
        <w:autoSpaceDE w:val="0"/>
        <w:autoSpaceDN w:val="0"/>
        <w:adjustRightInd w:val="0"/>
        <w:spacing w:after="0" w:line="240" w:lineRule="auto"/>
        <w:rPr>
          <w:lang w:val="en"/>
        </w:rPr>
      </w:pPr>
      <w:r w:rsidRPr="000602F2">
        <w:rPr>
          <w:b/>
          <w:bCs/>
          <w:u w:val="single"/>
          <w:lang w:val="en"/>
        </w:rPr>
        <w:t>Portfolio Review:</w:t>
      </w:r>
      <w:r w:rsidRPr="000602F2">
        <w:rPr>
          <w:lang w:val="en"/>
        </w:rPr>
        <w:t xml:space="preserve"> </w:t>
      </w:r>
      <w:r w:rsidR="006A4018">
        <w:rPr>
          <w:lang w:val="en"/>
        </w:rPr>
        <w:t>(updated by Craig with 6/17</w:t>
      </w:r>
      <w:r w:rsidR="00990F82">
        <w:rPr>
          <w:lang w:val="en"/>
        </w:rPr>
        <w:t>/2016</w:t>
      </w:r>
      <w:r w:rsidR="006A4018">
        <w:rPr>
          <w:lang w:val="en"/>
        </w:rPr>
        <w:t xml:space="preserve"> results)</w:t>
      </w:r>
    </w:p>
    <w:tbl>
      <w:tblPr>
        <w:tblW w:w="10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260"/>
        <w:gridCol w:w="1980"/>
        <w:gridCol w:w="1980"/>
        <w:gridCol w:w="1620"/>
        <w:gridCol w:w="2070"/>
      </w:tblGrid>
      <w:tr w:rsidR="006A4018" w:rsidRPr="006A4018" w:rsidTr="00990F82">
        <w:trPr>
          <w:cantSplit/>
          <w:trHeight w:hRule="exact" w:val="288"/>
        </w:trPr>
        <w:tc>
          <w:tcPr>
            <w:tcW w:w="1710" w:type="dxa"/>
            <w:vAlign w:val="center"/>
          </w:tcPr>
          <w:p w:rsidR="002B69FE" w:rsidRPr="006A4018" w:rsidRDefault="002B69FE" w:rsidP="002B69FE">
            <w:pPr>
              <w:rPr>
                <w:b/>
                <w:sz w:val="16"/>
                <w:szCs w:val="16"/>
              </w:rPr>
            </w:pPr>
            <w:r w:rsidRPr="006A4018">
              <w:rPr>
                <w:b/>
                <w:sz w:val="16"/>
                <w:szCs w:val="16"/>
              </w:rPr>
              <w:t>Stock            FYE</w:t>
            </w:r>
          </w:p>
        </w:tc>
        <w:tc>
          <w:tcPr>
            <w:tcW w:w="1260" w:type="dxa"/>
            <w:vAlign w:val="center"/>
          </w:tcPr>
          <w:p w:rsidR="002B69FE" w:rsidRPr="006A4018" w:rsidRDefault="002B69FE" w:rsidP="00873E6D">
            <w:pPr>
              <w:rPr>
                <w:b/>
                <w:sz w:val="16"/>
                <w:szCs w:val="16"/>
              </w:rPr>
            </w:pPr>
            <w:r w:rsidRPr="006A4018">
              <w:rPr>
                <w:b/>
                <w:sz w:val="16"/>
                <w:szCs w:val="16"/>
              </w:rPr>
              <w:t>Watcher</w:t>
            </w:r>
          </w:p>
        </w:tc>
        <w:tc>
          <w:tcPr>
            <w:tcW w:w="1980" w:type="dxa"/>
            <w:vAlign w:val="center"/>
          </w:tcPr>
          <w:p w:rsidR="002B69FE" w:rsidRPr="006A4018" w:rsidRDefault="002B69FE" w:rsidP="00873E6D">
            <w:pPr>
              <w:rPr>
                <w:b/>
                <w:sz w:val="16"/>
                <w:szCs w:val="16"/>
              </w:rPr>
            </w:pPr>
            <w:r w:rsidRPr="006A4018">
              <w:rPr>
                <w:b/>
                <w:sz w:val="16"/>
                <w:szCs w:val="16"/>
              </w:rPr>
              <w:t>Watcher Recommends</w:t>
            </w:r>
          </w:p>
        </w:tc>
        <w:tc>
          <w:tcPr>
            <w:tcW w:w="1980" w:type="dxa"/>
            <w:vAlign w:val="center"/>
          </w:tcPr>
          <w:p w:rsidR="002B69FE" w:rsidRPr="006A4018" w:rsidRDefault="002B69FE" w:rsidP="00873E6D">
            <w:pPr>
              <w:rPr>
                <w:b/>
                <w:sz w:val="16"/>
                <w:szCs w:val="16"/>
              </w:rPr>
            </w:pPr>
            <w:r w:rsidRPr="006A4018">
              <w:rPr>
                <w:b/>
                <w:sz w:val="16"/>
                <w:szCs w:val="16"/>
              </w:rPr>
              <w:t xml:space="preserve">SSG Says                      </w:t>
            </w:r>
          </w:p>
        </w:tc>
        <w:tc>
          <w:tcPr>
            <w:tcW w:w="1620" w:type="dxa"/>
            <w:vAlign w:val="center"/>
          </w:tcPr>
          <w:p w:rsidR="002B69FE" w:rsidRPr="006A4018" w:rsidRDefault="002B69FE" w:rsidP="00873E6D">
            <w:pPr>
              <w:rPr>
                <w:b/>
                <w:sz w:val="16"/>
                <w:szCs w:val="16"/>
              </w:rPr>
            </w:pPr>
            <w:r w:rsidRPr="006A4018">
              <w:rPr>
                <w:b/>
                <w:sz w:val="16"/>
                <w:szCs w:val="16"/>
              </w:rPr>
              <w:t xml:space="preserve">Cost Basis </w:t>
            </w:r>
          </w:p>
        </w:tc>
        <w:tc>
          <w:tcPr>
            <w:tcW w:w="2070" w:type="dxa"/>
            <w:vAlign w:val="center"/>
          </w:tcPr>
          <w:p w:rsidR="002B69FE" w:rsidRPr="006A4018" w:rsidRDefault="002B69FE" w:rsidP="00873E6D">
            <w:pPr>
              <w:rPr>
                <w:b/>
                <w:sz w:val="16"/>
                <w:szCs w:val="16"/>
              </w:rPr>
            </w:pPr>
            <w:r w:rsidRPr="006A4018">
              <w:rPr>
                <w:b/>
                <w:sz w:val="16"/>
                <w:szCs w:val="16"/>
              </w:rPr>
              <w:t>Next Earnings</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 xml:space="preserve">AAPL     </w:t>
            </w:r>
            <w:r w:rsidR="00C63116" w:rsidRPr="006A4018">
              <w:rPr>
                <w:sz w:val="19"/>
                <w:szCs w:val="19"/>
              </w:rPr>
              <w:t xml:space="preserve"> </w:t>
            </w:r>
            <w:r w:rsidRPr="006A4018">
              <w:rPr>
                <w:sz w:val="19"/>
                <w:szCs w:val="19"/>
              </w:rPr>
              <w:t xml:space="preserve">  9/30</w:t>
            </w:r>
          </w:p>
        </w:tc>
        <w:tc>
          <w:tcPr>
            <w:tcW w:w="1260" w:type="dxa"/>
          </w:tcPr>
          <w:p w:rsidR="002B69FE" w:rsidRPr="006A4018" w:rsidRDefault="002B69FE" w:rsidP="00873E6D">
            <w:pPr>
              <w:rPr>
                <w:sz w:val="19"/>
                <w:szCs w:val="19"/>
              </w:rPr>
            </w:pPr>
            <w:r w:rsidRPr="006A4018">
              <w:rPr>
                <w:sz w:val="19"/>
                <w:szCs w:val="19"/>
              </w:rPr>
              <w:t>Jackie</w:t>
            </w:r>
          </w:p>
        </w:tc>
        <w:tc>
          <w:tcPr>
            <w:tcW w:w="1980" w:type="dxa"/>
          </w:tcPr>
          <w:p w:rsidR="002B69FE" w:rsidRPr="006A4018" w:rsidRDefault="002B69FE" w:rsidP="00873E6D">
            <w:pPr>
              <w:rPr>
                <w:sz w:val="19"/>
                <w:szCs w:val="19"/>
              </w:rPr>
            </w:pPr>
            <w:r w:rsidRPr="006A4018">
              <w:rPr>
                <w:sz w:val="19"/>
                <w:szCs w:val="19"/>
              </w:rPr>
              <w:t>HOLD</w:t>
            </w:r>
          </w:p>
        </w:tc>
        <w:tc>
          <w:tcPr>
            <w:tcW w:w="1980" w:type="dxa"/>
          </w:tcPr>
          <w:p w:rsidR="002B69FE" w:rsidRPr="006A4018" w:rsidRDefault="002B69FE" w:rsidP="00873E6D">
            <w:pPr>
              <w:rPr>
                <w:sz w:val="19"/>
                <w:szCs w:val="19"/>
              </w:rPr>
            </w:pPr>
            <w:r w:rsidRPr="006A4018">
              <w:rPr>
                <w:sz w:val="19"/>
                <w:szCs w:val="19"/>
              </w:rPr>
              <w:t>high BUY range</w:t>
            </w:r>
          </w:p>
        </w:tc>
        <w:tc>
          <w:tcPr>
            <w:tcW w:w="1620" w:type="dxa"/>
          </w:tcPr>
          <w:p w:rsidR="002B69FE" w:rsidRPr="006A4018" w:rsidRDefault="002B69FE" w:rsidP="00873E6D">
            <w:pPr>
              <w:rPr>
                <w:sz w:val="19"/>
                <w:szCs w:val="19"/>
              </w:rPr>
            </w:pPr>
            <w:r w:rsidRPr="006A4018">
              <w:rPr>
                <w:sz w:val="19"/>
                <w:szCs w:val="19"/>
              </w:rPr>
              <w:t>$111.12</w:t>
            </w:r>
          </w:p>
        </w:tc>
        <w:tc>
          <w:tcPr>
            <w:tcW w:w="2070" w:type="dxa"/>
          </w:tcPr>
          <w:p w:rsidR="002B69FE" w:rsidRPr="006A4018" w:rsidRDefault="00990F82" w:rsidP="00873E6D">
            <w:pPr>
              <w:rPr>
                <w:sz w:val="19"/>
                <w:szCs w:val="19"/>
              </w:rPr>
            </w:pPr>
            <w:r>
              <w:rPr>
                <w:sz w:val="19"/>
                <w:szCs w:val="19"/>
              </w:rPr>
              <w:t>6/23-29</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BIIB        12/31</w:t>
            </w:r>
          </w:p>
        </w:tc>
        <w:tc>
          <w:tcPr>
            <w:tcW w:w="1260" w:type="dxa"/>
          </w:tcPr>
          <w:p w:rsidR="002B69FE" w:rsidRPr="006A4018" w:rsidRDefault="002B69FE" w:rsidP="00873E6D">
            <w:pPr>
              <w:rPr>
                <w:sz w:val="19"/>
                <w:szCs w:val="19"/>
              </w:rPr>
            </w:pPr>
            <w:r w:rsidRPr="006A4018">
              <w:rPr>
                <w:sz w:val="19"/>
                <w:szCs w:val="19"/>
              </w:rPr>
              <w:t>Harrison</w:t>
            </w:r>
          </w:p>
        </w:tc>
        <w:tc>
          <w:tcPr>
            <w:tcW w:w="1980" w:type="dxa"/>
          </w:tcPr>
          <w:p w:rsidR="002B69FE" w:rsidRPr="006A4018" w:rsidRDefault="002B69FE" w:rsidP="00873E6D">
            <w:pPr>
              <w:rPr>
                <w:sz w:val="19"/>
                <w:szCs w:val="19"/>
              </w:rPr>
            </w:pPr>
            <w:r w:rsidRPr="006A4018">
              <w:rPr>
                <w:sz w:val="19"/>
                <w:szCs w:val="19"/>
              </w:rPr>
              <w:t>HOLD</w:t>
            </w:r>
          </w:p>
        </w:tc>
        <w:tc>
          <w:tcPr>
            <w:tcW w:w="1980" w:type="dxa"/>
          </w:tcPr>
          <w:p w:rsidR="002B69FE" w:rsidRPr="006A4018" w:rsidRDefault="002B69FE"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$270.00</w:t>
            </w:r>
          </w:p>
        </w:tc>
        <w:tc>
          <w:tcPr>
            <w:tcW w:w="2070" w:type="dxa"/>
          </w:tcPr>
          <w:p w:rsidR="002B69FE" w:rsidRPr="006A4018" w:rsidRDefault="00EA46EE" w:rsidP="00873E6D">
            <w:pPr>
              <w:rPr>
                <w:sz w:val="19"/>
                <w:szCs w:val="19"/>
              </w:rPr>
            </w:pPr>
            <w:r>
              <w:rPr>
                <w:sz w:val="19"/>
                <w:szCs w:val="19"/>
              </w:rPr>
              <w:t>7/22-26</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CHRW      12/31</w:t>
            </w:r>
          </w:p>
        </w:tc>
        <w:tc>
          <w:tcPr>
            <w:tcW w:w="1260" w:type="dxa"/>
          </w:tcPr>
          <w:p w:rsidR="002B69FE" w:rsidRPr="006A4018" w:rsidRDefault="002B69FE" w:rsidP="00873E6D">
            <w:pPr>
              <w:rPr>
                <w:sz w:val="19"/>
                <w:szCs w:val="19"/>
              </w:rPr>
            </w:pPr>
            <w:r w:rsidRPr="006A4018">
              <w:rPr>
                <w:sz w:val="19"/>
                <w:szCs w:val="19"/>
              </w:rPr>
              <w:t>Larry</w:t>
            </w:r>
          </w:p>
        </w:tc>
        <w:tc>
          <w:tcPr>
            <w:tcW w:w="1980" w:type="dxa"/>
          </w:tcPr>
          <w:p w:rsidR="002B69FE" w:rsidRPr="006A4018" w:rsidRDefault="002B69FE" w:rsidP="00873E6D">
            <w:pPr>
              <w:rPr>
                <w:sz w:val="19"/>
                <w:szCs w:val="19"/>
              </w:rPr>
            </w:pPr>
            <w:r w:rsidRPr="006A4018">
              <w:rPr>
                <w:sz w:val="19"/>
                <w:szCs w:val="19"/>
              </w:rPr>
              <w:t>HOLD</w:t>
            </w:r>
          </w:p>
        </w:tc>
        <w:tc>
          <w:tcPr>
            <w:tcW w:w="1980" w:type="dxa"/>
          </w:tcPr>
          <w:p w:rsidR="002B69FE" w:rsidRPr="006A4018" w:rsidRDefault="002B69FE"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$57.66</w:t>
            </w:r>
          </w:p>
        </w:tc>
        <w:tc>
          <w:tcPr>
            <w:tcW w:w="2070" w:type="dxa"/>
          </w:tcPr>
          <w:p w:rsidR="002B69FE" w:rsidRPr="006A4018" w:rsidRDefault="00990F82" w:rsidP="00873E6D">
            <w:pPr>
              <w:rPr>
                <w:sz w:val="19"/>
                <w:szCs w:val="19"/>
              </w:rPr>
            </w:pPr>
            <w:r>
              <w:rPr>
                <w:sz w:val="19"/>
                <w:szCs w:val="19"/>
              </w:rPr>
              <w:t>7/27-31</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CASY        4/30</w:t>
            </w:r>
          </w:p>
        </w:tc>
        <w:tc>
          <w:tcPr>
            <w:tcW w:w="1260" w:type="dxa"/>
          </w:tcPr>
          <w:p w:rsidR="002B69FE" w:rsidRPr="006A4018" w:rsidRDefault="002B69FE" w:rsidP="00873E6D">
            <w:pPr>
              <w:rPr>
                <w:sz w:val="19"/>
                <w:szCs w:val="19"/>
              </w:rPr>
            </w:pPr>
            <w:r w:rsidRPr="006A4018">
              <w:rPr>
                <w:sz w:val="19"/>
                <w:szCs w:val="19"/>
              </w:rPr>
              <w:t>Cliff</w:t>
            </w:r>
          </w:p>
        </w:tc>
        <w:tc>
          <w:tcPr>
            <w:tcW w:w="1980" w:type="dxa"/>
          </w:tcPr>
          <w:p w:rsidR="002B69FE" w:rsidRPr="006A4018" w:rsidRDefault="002B69FE" w:rsidP="00873E6D">
            <w:pPr>
              <w:rPr>
                <w:sz w:val="19"/>
                <w:szCs w:val="19"/>
              </w:rPr>
            </w:pPr>
            <w:r w:rsidRPr="006A4018">
              <w:rPr>
                <w:sz w:val="19"/>
                <w:szCs w:val="19"/>
              </w:rPr>
              <w:t>HOLD</w:t>
            </w:r>
          </w:p>
        </w:tc>
        <w:tc>
          <w:tcPr>
            <w:tcW w:w="1980" w:type="dxa"/>
          </w:tcPr>
          <w:p w:rsidR="002B69FE" w:rsidRPr="006A4018" w:rsidRDefault="002B69FE" w:rsidP="00873E6D">
            <w:pPr>
              <w:rPr>
                <w:sz w:val="19"/>
                <w:szCs w:val="19"/>
              </w:rPr>
            </w:pPr>
            <w:r w:rsidRPr="006A4018">
              <w:rPr>
                <w:sz w:val="19"/>
                <w:szCs w:val="19"/>
              </w:rPr>
              <w:t>HOLD</w:t>
            </w:r>
          </w:p>
        </w:tc>
        <w:tc>
          <w:tcPr>
            <w:tcW w:w="1620" w:type="dxa"/>
          </w:tcPr>
          <w:p w:rsidR="002B69FE" w:rsidRPr="006A4018" w:rsidRDefault="002B69FE" w:rsidP="00873E6D">
            <w:pPr>
              <w:rPr>
                <w:sz w:val="19"/>
                <w:szCs w:val="19"/>
              </w:rPr>
            </w:pPr>
            <w:r w:rsidRPr="006A4018">
              <w:rPr>
                <w:sz w:val="19"/>
                <w:szCs w:val="19"/>
              </w:rPr>
              <w:t>$86.96</w:t>
            </w:r>
          </w:p>
        </w:tc>
        <w:tc>
          <w:tcPr>
            <w:tcW w:w="2070" w:type="dxa"/>
          </w:tcPr>
          <w:p w:rsidR="002B69FE" w:rsidRPr="006A4018" w:rsidRDefault="00EA46EE" w:rsidP="00873E6D">
            <w:pPr>
              <w:rPr>
                <w:sz w:val="19"/>
                <w:szCs w:val="19"/>
              </w:rPr>
            </w:pPr>
            <w:r>
              <w:rPr>
                <w:sz w:val="19"/>
                <w:szCs w:val="19"/>
              </w:rPr>
              <w:t>9/6-12</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CERN       12/31</w:t>
            </w:r>
          </w:p>
        </w:tc>
        <w:tc>
          <w:tcPr>
            <w:tcW w:w="1260" w:type="dxa"/>
          </w:tcPr>
          <w:p w:rsidR="002B69FE" w:rsidRPr="006A4018" w:rsidRDefault="002B69FE" w:rsidP="00873E6D">
            <w:pPr>
              <w:rPr>
                <w:sz w:val="19"/>
                <w:szCs w:val="19"/>
              </w:rPr>
            </w:pPr>
            <w:r w:rsidRPr="006A4018">
              <w:rPr>
                <w:sz w:val="19"/>
                <w:szCs w:val="19"/>
              </w:rPr>
              <w:t>Gerry</w:t>
            </w:r>
          </w:p>
        </w:tc>
        <w:tc>
          <w:tcPr>
            <w:tcW w:w="1980" w:type="dxa"/>
          </w:tcPr>
          <w:p w:rsidR="002B69FE" w:rsidRPr="006A4018" w:rsidRDefault="006A4018" w:rsidP="00873E6D">
            <w:pPr>
              <w:rPr>
                <w:sz w:val="19"/>
                <w:szCs w:val="19"/>
              </w:rPr>
            </w:pPr>
            <w:r w:rsidRPr="006A4018">
              <w:rPr>
                <w:sz w:val="19"/>
                <w:szCs w:val="19"/>
              </w:rPr>
              <w:t>BUY</w:t>
            </w:r>
          </w:p>
        </w:tc>
        <w:tc>
          <w:tcPr>
            <w:tcW w:w="1980" w:type="dxa"/>
          </w:tcPr>
          <w:p w:rsidR="002B69FE" w:rsidRPr="006A4018" w:rsidRDefault="002B69FE"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$51.78</w:t>
            </w:r>
          </w:p>
        </w:tc>
        <w:tc>
          <w:tcPr>
            <w:tcW w:w="2070" w:type="dxa"/>
          </w:tcPr>
          <w:p w:rsidR="002B69FE" w:rsidRPr="006A4018" w:rsidRDefault="00EA46EE" w:rsidP="00873E6D">
            <w:pPr>
              <w:rPr>
                <w:sz w:val="19"/>
                <w:szCs w:val="19"/>
              </w:rPr>
            </w:pPr>
            <w:r>
              <w:rPr>
                <w:sz w:val="19"/>
                <w:szCs w:val="19"/>
              </w:rPr>
              <w:t>8/2-8</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CTSH       12/31</w:t>
            </w:r>
          </w:p>
        </w:tc>
        <w:tc>
          <w:tcPr>
            <w:tcW w:w="1260" w:type="dxa"/>
          </w:tcPr>
          <w:p w:rsidR="002B69FE" w:rsidRPr="006A4018" w:rsidRDefault="002B69FE" w:rsidP="00873E6D">
            <w:pPr>
              <w:rPr>
                <w:sz w:val="19"/>
                <w:szCs w:val="19"/>
              </w:rPr>
            </w:pPr>
            <w:r w:rsidRPr="006A4018">
              <w:rPr>
                <w:sz w:val="19"/>
                <w:szCs w:val="19"/>
              </w:rPr>
              <w:t>Mike</w:t>
            </w:r>
          </w:p>
        </w:tc>
        <w:tc>
          <w:tcPr>
            <w:tcW w:w="1980" w:type="dxa"/>
          </w:tcPr>
          <w:p w:rsidR="002B69FE" w:rsidRPr="006A4018" w:rsidRDefault="006A4018" w:rsidP="00873E6D">
            <w:pPr>
              <w:rPr>
                <w:sz w:val="19"/>
                <w:szCs w:val="19"/>
              </w:rPr>
            </w:pPr>
            <w:r w:rsidRPr="006A4018">
              <w:rPr>
                <w:sz w:val="19"/>
                <w:szCs w:val="19"/>
              </w:rPr>
              <w:t>HOLD</w:t>
            </w:r>
          </w:p>
        </w:tc>
        <w:tc>
          <w:tcPr>
            <w:tcW w:w="1980" w:type="dxa"/>
          </w:tcPr>
          <w:p w:rsidR="002B69FE" w:rsidRPr="006A4018" w:rsidRDefault="006A4018"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$46.46</w:t>
            </w:r>
          </w:p>
        </w:tc>
        <w:tc>
          <w:tcPr>
            <w:tcW w:w="2070" w:type="dxa"/>
          </w:tcPr>
          <w:p w:rsidR="002B69FE" w:rsidRPr="006A4018" w:rsidRDefault="00990F82" w:rsidP="00873E6D">
            <w:pPr>
              <w:rPr>
                <w:sz w:val="19"/>
                <w:szCs w:val="19"/>
              </w:rPr>
            </w:pPr>
            <w:r>
              <w:rPr>
                <w:sz w:val="19"/>
                <w:szCs w:val="19"/>
              </w:rPr>
              <w:t>8/4-10</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DHR        12/31</w:t>
            </w:r>
          </w:p>
        </w:tc>
        <w:tc>
          <w:tcPr>
            <w:tcW w:w="1260" w:type="dxa"/>
          </w:tcPr>
          <w:p w:rsidR="002B69FE" w:rsidRPr="006A4018" w:rsidRDefault="002B69FE" w:rsidP="00873E6D">
            <w:pPr>
              <w:rPr>
                <w:sz w:val="19"/>
                <w:szCs w:val="19"/>
              </w:rPr>
            </w:pPr>
            <w:r w:rsidRPr="006A4018">
              <w:rPr>
                <w:sz w:val="19"/>
                <w:szCs w:val="19"/>
              </w:rPr>
              <w:t>Harrison</w:t>
            </w:r>
          </w:p>
        </w:tc>
        <w:tc>
          <w:tcPr>
            <w:tcW w:w="1980" w:type="dxa"/>
          </w:tcPr>
          <w:p w:rsidR="002B69FE" w:rsidRPr="006A4018" w:rsidRDefault="002B69FE" w:rsidP="00873E6D">
            <w:pPr>
              <w:rPr>
                <w:sz w:val="19"/>
                <w:szCs w:val="19"/>
              </w:rPr>
            </w:pPr>
            <w:r w:rsidRPr="006A4018">
              <w:rPr>
                <w:sz w:val="19"/>
                <w:szCs w:val="19"/>
              </w:rPr>
              <w:t>HOLD</w:t>
            </w:r>
          </w:p>
        </w:tc>
        <w:tc>
          <w:tcPr>
            <w:tcW w:w="1980" w:type="dxa"/>
          </w:tcPr>
          <w:p w:rsidR="002B69FE" w:rsidRPr="006A4018" w:rsidRDefault="002B69FE" w:rsidP="00873E6D">
            <w:pPr>
              <w:rPr>
                <w:sz w:val="19"/>
                <w:szCs w:val="19"/>
              </w:rPr>
            </w:pPr>
            <w:r w:rsidRPr="006A4018">
              <w:rPr>
                <w:sz w:val="19"/>
                <w:szCs w:val="19"/>
              </w:rPr>
              <w:t>HOLD</w:t>
            </w:r>
          </w:p>
        </w:tc>
        <w:tc>
          <w:tcPr>
            <w:tcW w:w="1620" w:type="dxa"/>
          </w:tcPr>
          <w:p w:rsidR="002B69FE" w:rsidRPr="006A4018" w:rsidRDefault="002B69FE" w:rsidP="00873E6D">
            <w:pPr>
              <w:rPr>
                <w:sz w:val="19"/>
                <w:szCs w:val="19"/>
              </w:rPr>
            </w:pPr>
            <w:r w:rsidRPr="006A4018">
              <w:rPr>
                <w:sz w:val="19"/>
                <w:szCs w:val="19"/>
              </w:rPr>
              <w:t>$45.07</w:t>
            </w:r>
          </w:p>
        </w:tc>
        <w:tc>
          <w:tcPr>
            <w:tcW w:w="2070" w:type="dxa"/>
          </w:tcPr>
          <w:p w:rsidR="002B69FE" w:rsidRPr="006A4018" w:rsidRDefault="00EA46EE" w:rsidP="00873E6D">
            <w:pPr>
              <w:rPr>
                <w:sz w:val="19"/>
                <w:szCs w:val="19"/>
              </w:rPr>
            </w:pPr>
            <w:r>
              <w:rPr>
                <w:sz w:val="19"/>
                <w:szCs w:val="19"/>
              </w:rPr>
              <w:t>7/21-25</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FFIV         9/30</w:t>
            </w:r>
          </w:p>
        </w:tc>
        <w:tc>
          <w:tcPr>
            <w:tcW w:w="1260" w:type="dxa"/>
          </w:tcPr>
          <w:p w:rsidR="002B69FE" w:rsidRPr="006A4018" w:rsidRDefault="002B69FE" w:rsidP="00873E6D">
            <w:pPr>
              <w:rPr>
                <w:sz w:val="19"/>
                <w:szCs w:val="19"/>
              </w:rPr>
            </w:pPr>
            <w:r w:rsidRPr="006A4018">
              <w:rPr>
                <w:sz w:val="19"/>
                <w:szCs w:val="19"/>
              </w:rPr>
              <w:t>Scott</w:t>
            </w:r>
          </w:p>
        </w:tc>
        <w:tc>
          <w:tcPr>
            <w:tcW w:w="1980" w:type="dxa"/>
          </w:tcPr>
          <w:p w:rsidR="002B69FE" w:rsidRPr="006A4018" w:rsidRDefault="002B69FE" w:rsidP="00873E6D">
            <w:pPr>
              <w:rPr>
                <w:sz w:val="19"/>
                <w:szCs w:val="19"/>
              </w:rPr>
            </w:pPr>
            <w:r w:rsidRPr="006A4018">
              <w:rPr>
                <w:sz w:val="19"/>
                <w:szCs w:val="19"/>
              </w:rPr>
              <w:t>HOLD</w:t>
            </w:r>
            <w:r w:rsidR="00C63116" w:rsidRPr="006A4018">
              <w:rPr>
                <w:sz w:val="19"/>
                <w:szCs w:val="19"/>
              </w:rPr>
              <w:t xml:space="preserve"> possible buyout</w:t>
            </w:r>
          </w:p>
        </w:tc>
        <w:tc>
          <w:tcPr>
            <w:tcW w:w="1980" w:type="dxa"/>
          </w:tcPr>
          <w:p w:rsidR="002B69FE" w:rsidRPr="006A4018" w:rsidRDefault="002B69FE" w:rsidP="00873E6D">
            <w:pPr>
              <w:rPr>
                <w:sz w:val="19"/>
                <w:szCs w:val="19"/>
              </w:rPr>
            </w:pPr>
            <w:r w:rsidRPr="006A4018">
              <w:rPr>
                <w:sz w:val="19"/>
                <w:szCs w:val="19"/>
              </w:rPr>
              <w:t>HOLD</w:t>
            </w:r>
          </w:p>
        </w:tc>
        <w:tc>
          <w:tcPr>
            <w:tcW w:w="1620" w:type="dxa"/>
          </w:tcPr>
          <w:p w:rsidR="002B69FE" w:rsidRPr="006A4018" w:rsidRDefault="002B69FE" w:rsidP="00873E6D">
            <w:pPr>
              <w:rPr>
                <w:sz w:val="19"/>
                <w:szCs w:val="19"/>
              </w:rPr>
            </w:pPr>
            <w:r w:rsidRPr="006A4018">
              <w:rPr>
                <w:sz w:val="19"/>
                <w:szCs w:val="19"/>
              </w:rPr>
              <w:t>$109.69</w:t>
            </w:r>
          </w:p>
        </w:tc>
        <w:tc>
          <w:tcPr>
            <w:tcW w:w="2070" w:type="dxa"/>
          </w:tcPr>
          <w:p w:rsidR="002B69FE" w:rsidRPr="006A4018" w:rsidRDefault="00EA46EE" w:rsidP="00873E6D">
            <w:pPr>
              <w:rPr>
                <w:sz w:val="19"/>
                <w:szCs w:val="19"/>
              </w:rPr>
            </w:pPr>
            <w:r>
              <w:rPr>
                <w:sz w:val="19"/>
                <w:szCs w:val="19"/>
              </w:rPr>
              <w:t>7/16-20</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FAST       12/31</w:t>
            </w:r>
          </w:p>
        </w:tc>
        <w:tc>
          <w:tcPr>
            <w:tcW w:w="1260" w:type="dxa"/>
          </w:tcPr>
          <w:p w:rsidR="002B69FE" w:rsidRPr="006A4018" w:rsidRDefault="002B69FE" w:rsidP="00873E6D">
            <w:pPr>
              <w:rPr>
                <w:sz w:val="19"/>
                <w:szCs w:val="19"/>
              </w:rPr>
            </w:pPr>
            <w:r w:rsidRPr="006A4018">
              <w:rPr>
                <w:sz w:val="19"/>
                <w:szCs w:val="19"/>
              </w:rPr>
              <w:t>Rich</w:t>
            </w:r>
          </w:p>
        </w:tc>
        <w:tc>
          <w:tcPr>
            <w:tcW w:w="1980" w:type="dxa"/>
          </w:tcPr>
          <w:p w:rsidR="002B69FE" w:rsidRPr="006A4018" w:rsidRDefault="002B69FE" w:rsidP="00873E6D">
            <w:pPr>
              <w:rPr>
                <w:sz w:val="19"/>
                <w:szCs w:val="19"/>
              </w:rPr>
            </w:pPr>
            <w:r w:rsidRPr="006A4018">
              <w:rPr>
                <w:sz w:val="19"/>
                <w:szCs w:val="19"/>
              </w:rPr>
              <w:t>HOLD</w:t>
            </w:r>
          </w:p>
        </w:tc>
        <w:tc>
          <w:tcPr>
            <w:tcW w:w="1980" w:type="dxa"/>
          </w:tcPr>
          <w:p w:rsidR="002B69FE" w:rsidRPr="006A4018" w:rsidRDefault="006A4018"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$41.80</w:t>
            </w:r>
          </w:p>
        </w:tc>
        <w:tc>
          <w:tcPr>
            <w:tcW w:w="2070" w:type="dxa"/>
          </w:tcPr>
          <w:p w:rsidR="002B69FE" w:rsidRPr="006A4018" w:rsidRDefault="00990F82" w:rsidP="00873E6D">
            <w:pPr>
              <w:rPr>
                <w:sz w:val="19"/>
                <w:szCs w:val="19"/>
              </w:rPr>
            </w:pPr>
            <w:r>
              <w:rPr>
                <w:sz w:val="19"/>
                <w:szCs w:val="19"/>
              </w:rPr>
              <w:t>7/9-13</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GILD        12/31</w:t>
            </w:r>
          </w:p>
        </w:tc>
        <w:tc>
          <w:tcPr>
            <w:tcW w:w="1260" w:type="dxa"/>
          </w:tcPr>
          <w:p w:rsidR="002B69FE" w:rsidRPr="006A4018" w:rsidRDefault="002B69FE" w:rsidP="00873E6D">
            <w:pPr>
              <w:rPr>
                <w:sz w:val="19"/>
                <w:szCs w:val="19"/>
              </w:rPr>
            </w:pPr>
            <w:r w:rsidRPr="006A4018">
              <w:rPr>
                <w:sz w:val="19"/>
                <w:szCs w:val="19"/>
              </w:rPr>
              <w:t>Kate</w:t>
            </w:r>
          </w:p>
        </w:tc>
        <w:tc>
          <w:tcPr>
            <w:tcW w:w="1980" w:type="dxa"/>
          </w:tcPr>
          <w:p w:rsidR="002B69FE" w:rsidRPr="006A4018" w:rsidRDefault="002B69FE" w:rsidP="00873E6D">
            <w:pPr>
              <w:rPr>
                <w:sz w:val="19"/>
                <w:szCs w:val="19"/>
              </w:rPr>
            </w:pPr>
            <w:r w:rsidRPr="006A4018">
              <w:rPr>
                <w:sz w:val="19"/>
                <w:szCs w:val="19"/>
              </w:rPr>
              <w:t>HOLD</w:t>
            </w:r>
          </w:p>
        </w:tc>
        <w:tc>
          <w:tcPr>
            <w:tcW w:w="1980" w:type="dxa"/>
          </w:tcPr>
          <w:p w:rsidR="002B69FE" w:rsidRPr="006A4018" w:rsidRDefault="002B69FE" w:rsidP="00873E6D">
            <w:pPr>
              <w:rPr>
                <w:sz w:val="19"/>
                <w:szCs w:val="19"/>
              </w:rPr>
            </w:pPr>
            <w:r w:rsidRPr="006A4018">
              <w:rPr>
                <w:sz w:val="19"/>
                <w:szCs w:val="19"/>
              </w:rPr>
              <w:t>HOLD</w:t>
            </w:r>
          </w:p>
        </w:tc>
        <w:tc>
          <w:tcPr>
            <w:tcW w:w="1620" w:type="dxa"/>
          </w:tcPr>
          <w:p w:rsidR="002B69FE" w:rsidRPr="006A4018" w:rsidRDefault="002B69FE" w:rsidP="00873E6D">
            <w:pPr>
              <w:rPr>
                <w:sz w:val="19"/>
                <w:szCs w:val="19"/>
              </w:rPr>
            </w:pPr>
            <w:r w:rsidRPr="006A4018">
              <w:rPr>
                <w:sz w:val="19"/>
                <w:szCs w:val="19"/>
              </w:rPr>
              <w:t>$113.53</w:t>
            </w:r>
          </w:p>
        </w:tc>
        <w:tc>
          <w:tcPr>
            <w:tcW w:w="2070" w:type="dxa"/>
          </w:tcPr>
          <w:p w:rsidR="002B69FE" w:rsidRPr="006A4018" w:rsidRDefault="00990F82" w:rsidP="00873E6D">
            <w:pPr>
              <w:rPr>
                <w:sz w:val="19"/>
                <w:szCs w:val="19"/>
              </w:rPr>
            </w:pPr>
            <w:r>
              <w:rPr>
                <w:sz w:val="19"/>
                <w:szCs w:val="19"/>
              </w:rPr>
              <w:t>7/30</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LKQ        12/31</w:t>
            </w:r>
          </w:p>
        </w:tc>
        <w:tc>
          <w:tcPr>
            <w:tcW w:w="1260" w:type="dxa"/>
          </w:tcPr>
          <w:p w:rsidR="002B69FE" w:rsidRPr="006A4018" w:rsidRDefault="002B69FE" w:rsidP="00873E6D">
            <w:pPr>
              <w:rPr>
                <w:sz w:val="19"/>
                <w:szCs w:val="19"/>
              </w:rPr>
            </w:pPr>
            <w:r w:rsidRPr="006A4018">
              <w:rPr>
                <w:sz w:val="19"/>
                <w:szCs w:val="19"/>
              </w:rPr>
              <w:t>Frank</w:t>
            </w:r>
          </w:p>
        </w:tc>
        <w:tc>
          <w:tcPr>
            <w:tcW w:w="1980" w:type="dxa"/>
          </w:tcPr>
          <w:p w:rsidR="002B69FE" w:rsidRPr="006A4018" w:rsidRDefault="002B69FE" w:rsidP="00873E6D">
            <w:pPr>
              <w:rPr>
                <w:sz w:val="19"/>
                <w:szCs w:val="19"/>
              </w:rPr>
            </w:pPr>
            <w:r w:rsidRPr="006A4018">
              <w:rPr>
                <w:sz w:val="19"/>
                <w:szCs w:val="19"/>
              </w:rPr>
              <w:t>HOLD</w:t>
            </w:r>
          </w:p>
        </w:tc>
        <w:tc>
          <w:tcPr>
            <w:tcW w:w="1980" w:type="dxa"/>
          </w:tcPr>
          <w:p w:rsidR="002B69FE" w:rsidRPr="006A4018" w:rsidRDefault="002B69FE" w:rsidP="00873E6D">
            <w:pPr>
              <w:rPr>
                <w:sz w:val="19"/>
                <w:szCs w:val="19"/>
              </w:rPr>
            </w:pPr>
            <w:r w:rsidRPr="006A4018">
              <w:rPr>
                <w:sz w:val="19"/>
                <w:szCs w:val="19"/>
              </w:rPr>
              <w:t>HOLD</w:t>
            </w:r>
          </w:p>
        </w:tc>
        <w:tc>
          <w:tcPr>
            <w:tcW w:w="1620" w:type="dxa"/>
          </w:tcPr>
          <w:p w:rsidR="002B69FE" w:rsidRPr="006A4018" w:rsidRDefault="002B69FE" w:rsidP="00873E6D">
            <w:pPr>
              <w:rPr>
                <w:sz w:val="19"/>
                <w:szCs w:val="19"/>
              </w:rPr>
            </w:pPr>
            <w:r w:rsidRPr="006A4018">
              <w:rPr>
                <w:sz w:val="19"/>
                <w:szCs w:val="19"/>
              </w:rPr>
              <w:t>$27.15</w:t>
            </w:r>
          </w:p>
        </w:tc>
        <w:tc>
          <w:tcPr>
            <w:tcW w:w="2070" w:type="dxa"/>
          </w:tcPr>
          <w:p w:rsidR="002B69FE" w:rsidRPr="006A4018" w:rsidRDefault="00990F82" w:rsidP="00873E6D">
            <w:pPr>
              <w:rPr>
                <w:sz w:val="19"/>
                <w:szCs w:val="19"/>
              </w:rPr>
            </w:pPr>
            <w:r>
              <w:rPr>
                <w:sz w:val="19"/>
                <w:szCs w:val="19"/>
              </w:rPr>
              <w:t>7/29-8/3</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NVO        12/31</w:t>
            </w:r>
          </w:p>
        </w:tc>
        <w:tc>
          <w:tcPr>
            <w:tcW w:w="1260" w:type="dxa"/>
          </w:tcPr>
          <w:p w:rsidR="002B69FE" w:rsidRPr="006A4018" w:rsidRDefault="002B69FE" w:rsidP="00873E6D">
            <w:pPr>
              <w:rPr>
                <w:sz w:val="19"/>
                <w:szCs w:val="19"/>
              </w:rPr>
            </w:pPr>
            <w:r w:rsidRPr="006A4018">
              <w:rPr>
                <w:sz w:val="19"/>
                <w:szCs w:val="19"/>
              </w:rPr>
              <w:t>Ian</w:t>
            </w:r>
          </w:p>
        </w:tc>
        <w:tc>
          <w:tcPr>
            <w:tcW w:w="1980" w:type="dxa"/>
          </w:tcPr>
          <w:p w:rsidR="002B69FE" w:rsidRPr="006A4018" w:rsidRDefault="002B69FE" w:rsidP="00873E6D">
            <w:pPr>
              <w:rPr>
                <w:sz w:val="19"/>
                <w:szCs w:val="19"/>
              </w:rPr>
            </w:pPr>
            <w:r w:rsidRPr="006A4018">
              <w:rPr>
                <w:sz w:val="19"/>
                <w:szCs w:val="19"/>
              </w:rPr>
              <w:t>HOLD</w:t>
            </w:r>
          </w:p>
        </w:tc>
        <w:tc>
          <w:tcPr>
            <w:tcW w:w="1980" w:type="dxa"/>
          </w:tcPr>
          <w:p w:rsidR="002B69FE" w:rsidRPr="006A4018" w:rsidRDefault="006A4018"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$35.14</w:t>
            </w:r>
          </w:p>
        </w:tc>
        <w:tc>
          <w:tcPr>
            <w:tcW w:w="2070" w:type="dxa"/>
          </w:tcPr>
          <w:p w:rsidR="002B69FE" w:rsidRPr="006A4018" w:rsidRDefault="00EA46EE" w:rsidP="00873E6D">
            <w:pPr>
              <w:rPr>
                <w:sz w:val="19"/>
                <w:szCs w:val="19"/>
              </w:rPr>
            </w:pPr>
            <w:r>
              <w:rPr>
                <w:sz w:val="19"/>
                <w:szCs w:val="19"/>
              </w:rPr>
              <w:t>n/a</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PII          12/31</w:t>
            </w:r>
          </w:p>
        </w:tc>
        <w:tc>
          <w:tcPr>
            <w:tcW w:w="1260" w:type="dxa"/>
          </w:tcPr>
          <w:p w:rsidR="002B69FE" w:rsidRPr="006A4018" w:rsidRDefault="002B69FE" w:rsidP="00873E6D">
            <w:pPr>
              <w:rPr>
                <w:sz w:val="19"/>
                <w:szCs w:val="19"/>
              </w:rPr>
            </w:pPr>
            <w:r w:rsidRPr="006A4018">
              <w:rPr>
                <w:sz w:val="19"/>
                <w:szCs w:val="19"/>
              </w:rPr>
              <w:t>Dene</w:t>
            </w:r>
          </w:p>
        </w:tc>
        <w:tc>
          <w:tcPr>
            <w:tcW w:w="1980" w:type="dxa"/>
          </w:tcPr>
          <w:p w:rsidR="002B69FE" w:rsidRPr="006A4018" w:rsidRDefault="00C63116" w:rsidP="00873E6D">
            <w:pPr>
              <w:rPr>
                <w:sz w:val="19"/>
                <w:szCs w:val="19"/>
              </w:rPr>
            </w:pPr>
            <w:r w:rsidRPr="006A4018">
              <w:rPr>
                <w:sz w:val="19"/>
                <w:szCs w:val="19"/>
              </w:rPr>
              <w:t>Buy 10</w:t>
            </w:r>
          </w:p>
        </w:tc>
        <w:tc>
          <w:tcPr>
            <w:tcW w:w="1980" w:type="dxa"/>
          </w:tcPr>
          <w:p w:rsidR="002B69FE" w:rsidRPr="006A4018" w:rsidRDefault="00C63116"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$118.84</w:t>
            </w:r>
          </w:p>
        </w:tc>
        <w:tc>
          <w:tcPr>
            <w:tcW w:w="2070" w:type="dxa"/>
          </w:tcPr>
          <w:p w:rsidR="002B69FE" w:rsidRPr="006A4018" w:rsidRDefault="00EA46EE" w:rsidP="00873E6D">
            <w:pPr>
              <w:rPr>
                <w:sz w:val="19"/>
                <w:szCs w:val="19"/>
              </w:rPr>
            </w:pPr>
            <w:r>
              <w:rPr>
                <w:sz w:val="19"/>
                <w:szCs w:val="19"/>
              </w:rPr>
              <w:t>7/20-25</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SBNY       12/31</w:t>
            </w:r>
          </w:p>
        </w:tc>
        <w:tc>
          <w:tcPr>
            <w:tcW w:w="1260" w:type="dxa"/>
          </w:tcPr>
          <w:p w:rsidR="002B69FE" w:rsidRPr="006A4018" w:rsidRDefault="002B69FE" w:rsidP="00873E6D">
            <w:pPr>
              <w:rPr>
                <w:sz w:val="19"/>
                <w:szCs w:val="19"/>
              </w:rPr>
            </w:pPr>
            <w:r w:rsidRPr="006A4018">
              <w:rPr>
                <w:sz w:val="19"/>
                <w:szCs w:val="19"/>
              </w:rPr>
              <w:t>Craig</w:t>
            </w:r>
          </w:p>
        </w:tc>
        <w:tc>
          <w:tcPr>
            <w:tcW w:w="1980" w:type="dxa"/>
          </w:tcPr>
          <w:p w:rsidR="002B69FE" w:rsidRPr="006A4018" w:rsidRDefault="00C63116" w:rsidP="00873E6D">
            <w:pPr>
              <w:rPr>
                <w:sz w:val="19"/>
                <w:szCs w:val="19"/>
              </w:rPr>
            </w:pPr>
            <w:r w:rsidRPr="006A4018">
              <w:rPr>
                <w:sz w:val="19"/>
                <w:szCs w:val="19"/>
              </w:rPr>
              <w:t>HOLD</w:t>
            </w:r>
          </w:p>
        </w:tc>
        <w:tc>
          <w:tcPr>
            <w:tcW w:w="1980" w:type="dxa"/>
          </w:tcPr>
          <w:p w:rsidR="002B69FE" w:rsidRPr="006A4018" w:rsidRDefault="002B69FE"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$144.53</w:t>
            </w:r>
          </w:p>
        </w:tc>
        <w:tc>
          <w:tcPr>
            <w:tcW w:w="2070" w:type="dxa"/>
          </w:tcPr>
          <w:p w:rsidR="002B69FE" w:rsidRPr="006A4018" w:rsidRDefault="00EA46EE" w:rsidP="00873E6D">
            <w:pPr>
              <w:rPr>
                <w:sz w:val="19"/>
                <w:szCs w:val="19"/>
              </w:rPr>
            </w:pPr>
            <w:r>
              <w:rPr>
                <w:sz w:val="19"/>
                <w:szCs w:val="19"/>
              </w:rPr>
              <w:t>7/19-25</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SLB         12/31</w:t>
            </w:r>
          </w:p>
        </w:tc>
        <w:tc>
          <w:tcPr>
            <w:tcW w:w="1260" w:type="dxa"/>
          </w:tcPr>
          <w:p w:rsidR="002B69FE" w:rsidRPr="006A4018" w:rsidRDefault="002B69FE" w:rsidP="00873E6D">
            <w:pPr>
              <w:rPr>
                <w:sz w:val="19"/>
                <w:szCs w:val="19"/>
              </w:rPr>
            </w:pPr>
            <w:r w:rsidRPr="006A4018">
              <w:rPr>
                <w:sz w:val="19"/>
                <w:szCs w:val="19"/>
              </w:rPr>
              <w:t>Mary</w:t>
            </w:r>
          </w:p>
        </w:tc>
        <w:tc>
          <w:tcPr>
            <w:tcW w:w="1980" w:type="dxa"/>
          </w:tcPr>
          <w:p w:rsidR="002B69FE" w:rsidRPr="006A4018" w:rsidRDefault="002B69FE" w:rsidP="00873E6D">
            <w:pPr>
              <w:rPr>
                <w:sz w:val="19"/>
                <w:szCs w:val="19"/>
              </w:rPr>
            </w:pPr>
            <w:r w:rsidRPr="006A4018">
              <w:rPr>
                <w:sz w:val="19"/>
                <w:szCs w:val="19"/>
              </w:rPr>
              <w:t>HOLD</w:t>
            </w:r>
          </w:p>
        </w:tc>
        <w:tc>
          <w:tcPr>
            <w:tcW w:w="1980" w:type="dxa"/>
          </w:tcPr>
          <w:p w:rsidR="002B69FE" w:rsidRPr="006A4018" w:rsidRDefault="00C63116" w:rsidP="00873E6D">
            <w:pPr>
              <w:rPr>
                <w:sz w:val="19"/>
                <w:szCs w:val="19"/>
              </w:rPr>
            </w:pPr>
            <w:r w:rsidRPr="006A4018">
              <w:rPr>
                <w:sz w:val="19"/>
                <w:szCs w:val="19"/>
              </w:rPr>
              <w:t>HOLD</w:t>
            </w:r>
          </w:p>
        </w:tc>
        <w:tc>
          <w:tcPr>
            <w:tcW w:w="1620" w:type="dxa"/>
          </w:tcPr>
          <w:p w:rsidR="002B69FE" w:rsidRPr="006A4018" w:rsidRDefault="002B69FE" w:rsidP="00873E6D">
            <w:pPr>
              <w:rPr>
                <w:sz w:val="19"/>
                <w:szCs w:val="19"/>
              </w:rPr>
            </w:pPr>
            <w:r w:rsidRPr="006A4018">
              <w:rPr>
                <w:sz w:val="19"/>
                <w:szCs w:val="19"/>
              </w:rPr>
              <w:t>$79.94</w:t>
            </w:r>
          </w:p>
        </w:tc>
        <w:tc>
          <w:tcPr>
            <w:tcW w:w="2070" w:type="dxa"/>
          </w:tcPr>
          <w:p w:rsidR="002B69FE" w:rsidRPr="006A4018" w:rsidRDefault="00990F82" w:rsidP="00873E6D">
            <w:pPr>
              <w:rPr>
                <w:sz w:val="19"/>
                <w:szCs w:val="19"/>
              </w:rPr>
            </w:pPr>
            <w:r>
              <w:rPr>
                <w:sz w:val="19"/>
                <w:szCs w:val="19"/>
              </w:rPr>
              <w:t>7/16</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SWKS        9/30</w:t>
            </w:r>
          </w:p>
        </w:tc>
        <w:tc>
          <w:tcPr>
            <w:tcW w:w="1260" w:type="dxa"/>
          </w:tcPr>
          <w:p w:rsidR="002B69FE" w:rsidRPr="006A4018" w:rsidRDefault="002B69FE" w:rsidP="00873E6D">
            <w:pPr>
              <w:rPr>
                <w:sz w:val="19"/>
                <w:szCs w:val="19"/>
              </w:rPr>
            </w:pPr>
            <w:r w:rsidRPr="006A4018">
              <w:rPr>
                <w:sz w:val="19"/>
                <w:szCs w:val="19"/>
              </w:rPr>
              <w:t>Gerry</w:t>
            </w:r>
          </w:p>
        </w:tc>
        <w:tc>
          <w:tcPr>
            <w:tcW w:w="1980" w:type="dxa"/>
          </w:tcPr>
          <w:p w:rsidR="002B69FE" w:rsidRPr="006A4018" w:rsidRDefault="002B69FE" w:rsidP="00873E6D">
            <w:pPr>
              <w:rPr>
                <w:sz w:val="19"/>
                <w:szCs w:val="19"/>
              </w:rPr>
            </w:pPr>
            <w:r w:rsidRPr="006A4018">
              <w:rPr>
                <w:sz w:val="19"/>
                <w:szCs w:val="19"/>
              </w:rPr>
              <w:t>HOLD</w:t>
            </w:r>
          </w:p>
        </w:tc>
        <w:tc>
          <w:tcPr>
            <w:tcW w:w="1980" w:type="dxa"/>
          </w:tcPr>
          <w:p w:rsidR="002B69FE" w:rsidRPr="006A4018" w:rsidRDefault="002B69FE" w:rsidP="00873E6D">
            <w:pPr>
              <w:rPr>
                <w:sz w:val="19"/>
                <w:szCs w:val="19"/>
              </w:rPr>
            </w:pPr>
            <w:r w:rsidRPr="006A4018">
              <w:rPr>
                <w:sz w:val="19"/>
                <w:szCs w:val="19"/>
              </w:rPr>
              <w:t>HOLD</w:t>
            </w:r>
          </w:p>
        </w:tc>
        <w:tc>
          <w:tcPr>
            <w:tcW w:w="1620" w:type="dxa"/>
          </w:tcPr>
          <w:p w:rsidR="002B69FE" w:rsidRPr="006A4018" w:rsidRDefault="002B69FE" w:rsidP="00873E6D">
            <w:pPr>
              <w:rPr>
                <w:sz w:val="19"/>
                <w:szCs w:val="19"/>
              </w:rPr>
            </w:pPr>
            <w:r w:rsidRPr="006A4018">
              <w:rPr>
                <w:sz w:val="19"/>
                <w:szCs w:val="19"/>
              </w:rPr>
              <w:t>$84.95</w:t>
            </w:r>
          </w:p>
        </w:tc>
        <w:tc>
          <w:tcPr>
            <w:tcW w:w="2070" w:type="dxa"/>
          </w:tcPr>
          <w:p w:rsidR="002B69FE" w:rsidRPr="006A4018" w:rsidRDefault="00990F82" w:rsidP="00873E6D">
            <w:pPr>
              <w:rPr>
                <w:sz w:val="19"/>
                <w:szCs w:val="19"/>
              </w:rPr>
            </w:pPr>
            <w:r>
              <w:rPr>
                <w:sz w:val="19"/>
                <w:szCs w:val="19"/>
              </w:rPr>
              <w:t>7/22-27</w:t>
            </w:r>
          </w:p>
        </w:tc>
      </w:tr>
      <w:tr w:rsidR="006A4018" w:rsidRPr="006A4018" w:rsidTr="002B69FE">
        <w:trPr>
          <w:cantSplit/>
          <w:trHeight w:hRule="exact" w:val="288"/>
        </w:trPr>
        <w:tc>
          <w:tcPr>
            <w:tcW w:w="1710" w:type="dxa"/>
          </w:tcPr>
          <w:p w:rsidR="002B69FE" w:rsidRPr="006A4018" w:rsidRDefault="002B69FE" w:rsidP="002B69FE">
            <w:pPr>
              <w:rPr>
                <w:sz w:val="19"/>
                <w:szCs w:val="19"/>
              </w:rPr>
            </w:pPr>
            <w:r w:rsidRPr="006A4018">
              <w:rPr>
                <w:sz w:val="19"/>
                <w:szCs w:val="19"/>
              </w:rPr>
              <w:t>TROW      12/31</w:t>
            </w:r>
          </w:p>
        </w:tc>
        <w:tc>
          <w:tcPr>
            <w:tcW w:w="1260" w:type="dxa"/>
          </w:tcPr>
          <w:p w:rsidR="002B69FE" w:rsidRPr="006A4018" w:rsidRDefault="002B69FE" w:rsidP="00873E6D">
            <w:pPr>
              <w:rPr>
                <w:sz w:val="19"/>
                <w:szCs w:val="19"/>
              </w:rPr>
            </w:pPr>
            <w:r w:rsidRPr="006A4018">
              <w:rPr>
                <w:sz w:val="19"/>
                <w:szCs w:val="19"/>
              </w:rPr>
              <w:t>Ian</w:t>
            </w:r>
          </w:p>
        </w:tc>
        <w:tc>
          <w:tcPr>
            <w:tcW w:w="1980" w:type="dxa"/>
          </w:tcPr>
          <w:p w:rsidR="002B69FE" w:rsidRPr="006A4018" w:rsidRDefault="002B69FE" w:rsidP="00873E6D">
            <w:pPr>
              <w:rPr>
                <w:sz w:val="19"/>
                <w:szCs w:val="19"/>
              </w:rPr>
            </w:pPr>
            <w:r w:rsidRPr="006A4018">
              <w:rPr>
                <w:sz w:val="19"/>
                <w:szCs w:val="19"/>
              </w:rPr>
              <w:t>HOLD</w:t>
            </w:r>
          </w:p>
        </w:tc>
        <w:tc>
          <w:tcPr>
            <w:tcW w:w="1980" w:type="dxa"/>
          </w:tcPr>
          <w:p w:rsidR="002B69FE" w:rsidRPr="006A4018" w:rsidRDefault="002B69FE"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$80.11</w:t>
            </w:r>
          </w:p>
        </w:tc>
        <w:tc>
          <w:tcPr>
            <w:tcW w:w="2070" w:type="dxa"/>
          </w:tcPr>
          <w:p w:rsidR="002B69FE" w:rsidRPr="006A4018" w:rsidRDefault="00990F82" w:rsidP="00873E6D">
            <w:pPr>
              <w:rPr>
                <w:sz w:val="19"/>
                <w:szCs w:val="19"/>
              </w:rPr>
            </w:pPr>
            <w:r>
              <w:rPr>
                <w:sz w:val="19"/>
                <w:szCs w:val="19"/>
              </w:rPr>
              <w:t>7/23</w:t>
            </w:r>
          </w:p>
        </w:tc>
      </w:tr>
    </w:tbl>
    <w:p w:rsidR="00344702" w:rsidRPr="000602F2" w:rsidRDefault="00344702"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Cs/>
          <w:u w:val="single"/>
          <w:lang w:val="en"/>
        </w:rPr>
      </w:pPr>
      <w:r w:rsidRPr="00757409">
        <w:rPr>
          <w:b/>
          <w:bCs/>
          <w:u w:val="single"/>
          <w:lang w:val="en"/>
        </w:rPr>
        <w:t>Future Education Schedule:</w:t>
      </w:r>
    </w:p>
    <w:tbl>
      <w:tblPr>
        <w:tblW w:w="0" w:type="auto"/>
        <w:tblInd w:w="216" w:type="dxa"/>
        <w:tblLayout w:type="fixed"/>
        <w:tblLook w:val="0000" w:firstRow="0" w:lastRow="0" w:firstColumn="0" w:lastColumn="0" w:noHBand="0" w:noVBand="0"/>
      </w:tblPr>
      <w:tblGrid>
        <w:gridCol w:w="1664"/>
        <w:gridCol w:w="3988"/>
        <w:gridCol w:w="2662"/>
      </w:tblGrid>
      <w:tr w:rsidR="002B69FE" w:rsidRPr="000602F2" w:rsidTr="00BC54EA">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2B69FE" w:rsidRPr="000602F2" w:rsidRDefault="00C6768F" w:rsidP="002B69FE">
            <w:pPr>
              <w:widowControl w:val="0"/>
              <w:autoSpaceDE w:val="0"/>
              <w:autoSpaceDN w:val="0"/>
              <w:adjustRightInd w:val="0"/>
              <w:spacing w:after="0" w:line="240" w:lineRule="auto"/>
              <w:rPr>
                <w:lang w:val="en"/>
              </w:rPr>
            </w:pPr>
            <w:r>
              <w:rPr>
                <w:lang w:val="en"/>
              </w:rPr>
              <w:t>July</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2B69FE" w:rsidRPr="000602F2" w:rsidRDefault="00C6768F" w:rsidP="002B69FE">
            <w:pPr>
              <w:widowControl w:val="0"/>
              <w:autoSpaceDE w:val="0"/>
              <w:autoSpaceDN w:val="0"/>
              <w:adjustRightInd w:val="0"/>
              <w:spacing w:after="0" w:line="240" w:lineRule="auto"/>
              <w:rPr>
                <w:lang w:val="en"/>
              </w:rPr>
            </w:pPr>
            <w:r>
              <w:rPr>
                <w:lang w:val="en"/>
              </w:rPr>
              <w:t xml:space="preserve">Michele </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2B69FE" w:rsidRPr="000602F2" w:rsidRDefault="002B69FE" w:rsidP="002B69FE">
            <w:pPr>
              <w:widowControl w:val="0"/>
              <w:autoSpaceDE w:val="0"/>
              <w:autoSpaceDN w:val="0"/>
              <w:adjustRightInd w:val="0"/>
              <w:spacing w:after="0" w:line="240" w:lineRule="auto"/>
              <w:rPr>
                <w:lang w:val="en"/>
              </w:rPr>
            </w:pPr>
            <w:proofErr w:type="spellStart"/>
            <w:r w:rsidRPr="000602F2">
              <w:rPr>
                <w:lang w:val="en"/>
              </w:rPr>
              <w:t>tbd</w:t>
            </w:r>
            <w:proofErr w:type="spellEnd"/>
          </w:p>
        </w:tc>
      </w:tr>
      <w:tr w:rsidR="002B69FE" w:rsidRPr="000602F2" w:rsidTr="00BC54EA">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2B69FE" w:rsidRPr="000602F2" w:rsidRDefault="00C6768F" w:rsidP="002B69FE">
            <w:pPr>
              <w:widowControl w:val="0"/>
              <w:autoSpaceDE w:val="0"/>
              <w:autoSpaceDN w:val="0"/>
              <w:adjustRightInd w:val="0"/>
              <w:spacing w:after="0" w:line="240" w:lineRule="auto"/>
              <w:rPr>
                <w:lang w:val="en"/>
              </w:rPr>
            </w:pPr>
            <w:r>
              <w:rPr>
                <w:lang w:val="en"/>
              </w:rPr>
              <w:t>August</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2B69FE" w:rsidRPr="000602F2" w:rsidRDefault="00C6768F" w:rsidP="002B69FE">
            <w:pPr>
              <w:widowControl w:val="0"/>
              <w:autoSpaceDE w:val="0"/>
              <w:autoSpaceDN w:val="0"/>
              <w:adjustRightInd w:val="0"/>
              <w:spacing w:after="0" w:line="240" w:lineRule="auto"/>
              <w:rPr>
                <w:lang w:val="en"/>
              </w:rPr>
            </w:pPr>
            <w:r>
              <w:rPr>
                <w:lang w:val="en"/>
              </w:rPr>
              <w:t>Harrison</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2B69FE" w:rsidRPr="000602F2" w:rsidRDefault="002B69FE" w:rsidP="002B69FE">
            <w:pPr>
              <w:widowControl w:val="0"/>
              <w:autoSpaceDE w:val="0"/>
              <w:autoSpaceDN w:val="0"/>
              <w:adjustRightInd w:val="0"/>
              <w:spacing w:after="0" w:line="240" w:lineRule="auto"/>
              <w:rPr>
                <w:lang w:val="en"/>
              </w:rPr>
            </w:pPr>
            <w:proofErr w:type="spellStart"/>
            <w:r w:rsidRPr="000602F2">
              <w:rPr>
                <w:lang w:val="en"/>
              </w:rPr>
              <w:t>tbd</w:t>
            </w:r>
            <w:proofErr w:type="spellEnd"/>
          </w:p>
        </w:tc>
      </w:tr>
      <w:tr w:rsidR="002B69FE" w:rsidRPr="000602F2" w:rsidTr="00BC54EA">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2B69FE" w:rsidRPr="000602F2" w:rsidRDefault="00C6768F" w:rsidP="002B69FE">
            <w:pPr>
              <w:widowControl w:val="0"/>
              <w:autoSpaceDE w:val="0"/>
              <w:autoSpaceDN w:val="0"/>
              <w:adjustRightInd w:val="0"/>
              <w:spacing w:after="0" w:line="240" w:lineRule="auto"/>
              <w:rPr>
                <w:lang w:val="en"/>
              </w:rPr>
            </w:pPr>
            <w:r>
              <w:rPr>
                <w:lang w:val="en"/>
              </w:rPr>
              <w:t>September</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2B69FE" w:rsidRPr="000602F2" w:rsidRDefault="00C6768F" w:rsidP="002B69FE">
            <w:pPr>
              <w:widowControl w:val="0"/>
              <w:autoSpaceDE w:val="0"/>
              <w:autoSpaceDN w:val="0"/>
              <w:adjustRightInd w:val="0"/>
              <w:spacing w:after="0" w:line="240" w:lineRule="auto"/>
              <w:rPr>
                <w:lang w:val="en"/>
              </w:rPr>
            </w:pPr>
            <w:r>
              <w:rPr>
                <w:lang w:val="en"/>
              </w:rPr>
              <w:t>Jackie</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2B69FE" w:rsidRPr="000602F2" w:rsidRDefault="002B69FE" w:rsidP="002B69FE">
            <w:pPr>
              <w:widowControl w:val="0"/>
              <w:autoSpaceDE w:val="0"/>
              <w:autoSpaceDN w:val="0"/>
              <w:adjustRightInd w:val="0"/>
              <w:spacing w:after="0" w:line="240" w:lineRule="auto"/>
              <w:rPr>
                <w:lang w:val="en"/>
              </w:rPr>
            </w:pPr>
            <w:proofErr w:type="spellStart"/>
            <w:r w:rsidRPr="000602F2">
              <w:rPr>
                <w:lang w:val="en"/>
              </w:rPr>
              <w:t>tbd</w:t>
            </w:r>
            <w:proofErr w:type="spellEnd"/>
          </w:p>
        </w:tc>
      </w:tr>
    </w:tbl>
    <w:p w:rsidR="00440BE4" w:rsidRPr="000602F2" w:rsidRDefault="00440BE4" w:rsidP="000B566B">
      <w:pPr>
        <w:widowControl w:val="0"/>
        <w:autoSpaceDE w:val="0"/>
        <w:autoSpaceDN w:val="0"/>
        <w:adjustRightInd w:val="0"/>
        <w:spacing w:after="0" w:line="240" w:lineRule="auto"/>
        <w:rPr>
          <w:b/>
          <w:bCs/>
          <w:lang w:val="en"/>
        </w:rPr>
      </w:pPr>
    </w:p>
    <w:p w:rsidR="00440BE4" w:rsidRPr="00757409" w:rsidRDefault="00440BE4" w:rsidP="000B566B">
      <w:pPr>
        <w:widowControl w:val="0"/>
        <w:autoSpaceDE w:val="0"/>
        <w:autoSpaceDN w:val="0"/>
        <w:adjustRightInd w:val="0"/>
        <w:spacing w:after="0" w:line="240" w:lineRule="auto"/>
        <w:rPr>
          <w:b/>
          <w:bCs/>
          <w:u w:val="single"/>
          <w:lang w:val="en"/>
        </w:rPr>
      </w:pPr>
      <w:r w:rsidRPr="00757409">
        <w:rPr>
          <w:b/>
          <w:bCs/>
          <w:u w:val="single"/>
          <w:lang w:val="en"/>
        </w:rPr>
        <w:t>Future Stock Presentation Schedule:</w:t>
      </w:r>
      <w:r w:rsidRPr="00757409">
        <w:rPr>
          <w:bCs/>
          <w:u w:val="single"/>
          <w:lang w:val="en"/>
        </w:rPr>
        <w:t xml:space="preserve">  </w:t>
      </w:r>
    </w:p>
    <w:tbl>
      <w:tblPr>
        <w:tblW w:w="0" w:type="auto"/>
        <w:tblInd w:w="216" w:type="dxa"/>
        <w:tblLayout w:type="fixed"/>
        <w:tblLook w:val="0000" w:firstRow="0" w:lastRow="0" w:firstColumn="0" w:lastColumn="0" w:noHBand="0" w:noVBand="0"/>
      </w:tblPr>
      <w:tblGrid>
        <w:gridCol w:w="1662"/>
        <w:gridCol w:w="3990"/>
        <w:gridCol w:w="2662"/>
      </w:tblGrid>
      <w:tr w:rsidR="00C6768F" w:rsidRPr="000602F2" w:rsidTr="00717877">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C6768F" w:rsidRPr="000602F2" w:rsidRDefault="00C6768F" w:rsidP="004E5941">
            <w:pPr>
              <w:widowControl w:val="0"/>
              <w:autoSpaceDE w:val="0"/>
              <w:autoSpaceDN w:val="0"/>
              <w:adjustRightInd w:val="0"/>
              <w:spacing w:after="0" w:line="240" w:lineRule="auto"/>
              <w:rPr>
                <w:lang w:val="en"/>
              </w:rPr>
            </w:pPr>
            <w:r>
              <w:rPr>
                <w:lang w:val="en"/>
              </w:rPr>
              <w:t>July</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C6768F" w:rsidRPr="000602F2" w:rsidRDefault="00C6768F" w:rsidP="005A1684">
            <w:pPr>
              <w:widowControl w:val="0"/>
              <w:autoSpaceDE w:val="0"/>
              <w:autoSpaceDN w:val="0"/>
              <w:adjustRightInd w:val="0"/>
              <w:spacing w:after="0" w:line="240" w:lineRule="auto"/>
              <w:rPr>
                <w:lang w:val="en"/>
              </w:rPr>
            </w:pPr>
            <w:r>
              <w:rPr>
                <w:lang w:val="en"/>
              </w:rPr>
              <w:t>Craig</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C6768F" w:rsidRPr="000602F2" w:rsidRDefault="00C6768F" w:rsidP="005A1684">
            <w:pPr>
              <w:widowControl w:val="0"/>
              <w:autoSpaceDE w:val="0"/>
              <w:autoSpaceDN w:val="0"/>
              <w:adjustRightInd w:val="0"/>
              <w:spacing w:after="0" w:line="240" w:lineRule="auto"/>
              <w:rPr>
                <w:lang w:val="en"/>
              </w:rPr>
            </w:pPr>
            <w:r>
              <w:rPr>
                <w:lang w:val="en"/>
              </w:rPr>
              <w:t>mystery stock</w:t>
            </w:r>
          </w:p>
        </w:tc>
      </w:tr>
      <w:tr w:rsidR="00C6768F" w:rsidRPr="000602F2" w:rsidTr="00717877">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C6768F" w:rsidRPr="000602F2" w:rsidRDefault="00C6768F" w:rsidP="004E5941">
            <w:pPr>
              <w:widowControl w:val="0"/>
              <w:autoSpaceDE w:val="0"/>
              <w:autoSpaceDN w:val="0"/>
              <w:adjustRightInd w:val="0"/>
              <w:spacing w:after="0" w:line="240" w:lineRule="auto"/>
              <w:rPr>
                <w:lang w:val="en"/>
              </w:rPr>
            </w:pPr>
            <w:r>
              <w:rPr>
                <w:lang w:val="en"/>
              </w:rPr>
              <w:t>August</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C6768F" w:rsidRPr="000602F2" w:rsidRDefault="006757D1" w:rsidP="005A1684">
            <w:pPr>
              <w:widowControl w:val="0"/>
              <w:autoSpaceDE w:val="0"/>
              <w:autoSpaceDN w:val="0"/>
              <w:adjustRightInd w:val="0"/>
              <w:spacing w:after="0" w:line="240" w:lineRule="auto"/>
              <w:rPr>
                <w:lang w:val="en"/>
              </w:rPr>
            </w:pPr>
            <w:r>
              <w:rPr>
                <w:lang w:val="en"/>
              </w:rPr>
              <w:t>Marty</w:t>
            </w:r>
            <w:bookmarkStart w:id="0" w:name="_GoBack"/>
            <w:bookmarkEnd w:id="0"/>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C6768F" w:rsidRPr="000602F2" w:rsidRDefault="00C6768F" w:rsidP="005A1684">
            <w:pPr>
              <w:widowControl w:val="0"/>
              <w:autoSpaceDE w:val="0"/>
              <w:autoSpaceDN w:val="0"/>
              <w:adjustRightInd w:val="0"/>
              <w:spacing w:after="0" w:line="240" w:lineRule="auto"/>
              <w:rPr>
                <w:lang w:val="en"/>
              </w:rPr>
            </w:pPr>
            <w:proofErr w:type="spellStart"/>
            <w:r w:rsidRPr="000602F2">
              <w:rPr>
                <w:lang w:val="en"/>
              </w:rPr>
              <w:t>tbd</w:t>
            </w:r>
            <w:proofErr w:type="spellEnd"/>
          </w:p>
        </w:tc>
      </w:tr>
      <w:tr w:rsidR="00C6768F" w:rsidRPr="000602F2" w:rsidTr="00717877">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C6768F" w:rsidRPr="000602F2" w:rsidRDefault="00C6768F" w:rsidP="005A1684">
            <w:pPr>
              <w:widowControl w:val="0"/>
              <w:autoSpaceDE w:val="0"/>
              <w:autoSpaceDN w:val="0"/>
              <w:adjustRightInd w:val="0"/>
              <w:spacing w:after="0" w:line="240" w:lineRule="auto"/>
              <w:rPr>
                <w:lang w:val="en"/>
              </w:rPr>
            </w:pPr>
            <w:r>
              <w:rPr>
                <w:lang w:val="en"/>
              </w:rPr>
              <w:t>September</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C6768F" w:rsidRPr="000602F2" w:rsidRDefault="00C6768F" w:rsidP="005A1684">
            <w:pPr>
              <w:widowControl w:val="0"/>
              <w:autoSpaceDE w:val="0"/>
              <w:autoSpaceDN w:val="0"/>
              <w:adjustRightInd w:val="0"/>
              <w:spacing w:after="0" w:line="240" w:lineRule="auto"/>
              <w:rPr>
                <w:lang w:val="en"/>
              </w:rPr>
            </w:pPr>
            <w:r>
              <w:rPr>
                <w:lang w:val="en"/>
              </w:rPr>
              <w:t>Scott</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C6768F" w:rsidRPr="000602F2" w:rsidRDefault="00C6768F" w:rsidP="005A1684">
            <w:pPr>
              <w:widowControl w:val="0"/>
              <w:autoSpaceDE w:val="0"/>
              <w:autoSpaceDN w:val="0"/>
              <w:adjustRightInd w:val="0"/>
              <w:spacing w:after="0" w:line="240" w:lineRule="auto"/>
              <w:rPr>
                <w:lang w:val="en"/>
              </w:rPr>
            </w:pPr>
            <w:proofErr w:type="spellStart"/>
            <w:r w:rsidRPr="000602F2">
              <w:rPr>
                <w:lang w:val="en"/>
              </w:rPr>
              <w:t>tbd</w:t>
            </w:r>
            <w:proofErr w:type="spellEnd"/>
          </w:p>
        </w:tc>
      </w:tr>
    </w:tbl>
    <w:p w:rsidR="00440BE4" w:rsidRPr="000602F2" w:rsidRDefault="00440BE4" w:rsidP="000B566B">
      <w:pPr>
        <w:widowControl w:val="0"/>
        <w:autoSpaceDE w:val="0"/>
        <w:autoSpaceDN w:val="0"/>
        <w:adjustRightInd w:val="0"/>
        <w:spacing w:after="0" w:line="240" w:lineRule="auto"/>
        <w:rPr>
          <w:lang w:val="en"/>
        </w:rPr>
      </w:pPr>
    </w:p>
    <w:p w:rsidR="00442140" w:rsidRPr="00757409" w:rsidRDefault="00442140" w:rsidP="00442140">
      <w:pPr>
        <w:widowControl w:val="0"/>
        <w:autoSpaceDE w:val="0"/>
        <w:autoSpaceDN w:val="0"/>
        <w:adjustRightInd w:val="0"/>
        <w:spacing w:after="0" w:line="240" w:lineRule="auto"/>
        <w:rPr>
          <w:bCs/>
          <w:u w:val="single"/>
          <w:lang w:val="en"/>
        </w:rPr>
      </w:pPr>
      <w:r w:rsidRPr="00757409">
        <w:rPr>
          <w:b/>
          <w:bCs/>
          <w:u w:val="single"/>
          <w:lang w:val="en"/>
        </w:rPr>
        <w:t>Buy/Sell Decisions:</w:t>
      </w:r>
    </w:p>
    <w:p w:rsidR="00442140" w:rsidRDefault="006A4018" w:rsidP="006A4018">
      <w:pPr>
        <w:pStyle w:val="ListParagraph"/>
        <w:widowControl w:val="0"/>
        <w:numPr>
          <w:ilvl w:val="0"/>
          <w:numId w:val="8"/>
        </w:numPr>
        <w:autoSpaceDE w:val="0"/>
        <w:autoSpaceDN w:val="0"/>
        <w:adjustRightInd w:val="0"/>
        <w:spacing w:after="0" w:line="240" w:lineRule="auto"/>
        <w:rPr>
          <w:lang w:val="en"/>
        </w:rPr>
      </w:pPr>
      <w:r>
        <w:rPr>
          <w:lang w:val="en"/>
        </w:rPr>
        <w:t>Marty/Dene: buy 10sh of CERN @window, passed 17/1/0</w:t>
      </w:r>
    </w:p>
    <w:p w:rsidR="006A4018" w:rsidRDefault="006A4018" w:rsidP="006A4018">
      <w:pPr>
        <w:pStyle w:val="ListParagraph"/>
        <w:widowControl w:val="0"/>
        <w:numPr>
          <w:ilvl w:val="0"/>
          <w:numId w:val="8"/>
        </w:numPr>
        <w:autoSpaceDE w:val="0"/>
        <w:autoSpaceDN w:val="0"/>
        <w:adjustRightInd w:val="0"/>
        <w:spacing w:after="0" w:line="240" w:lineRule="auto"/>
        <w:rPr>
          <w:lang w:val="en"/>
        </w:rPr>
      </w:pPr>
      <w:r>
        <w:rPr>
          <w:lang w:val="en"/>
        </w:rPr>
        <w:t>Rochelle/Jackie: buy 20sh or KORS @window, passed 10/9/0</w:t>
      </w:r>
    </w:p>
    <w:p w:rsidR="006A4018" w:rsidRDefault="006A4018" w:rsidP="006A4018">
      <w:pPr>
        <w:pStyle w:val="ListParagraph"/>
        <w:widowControl w:val="0"/>
        <w:numPr>
          <w:ilvl w:val="0"/>
          <w:numId w:val="8"/>
        </w:numPr>
        <w:autoSpaceDE w:val="0"/>
        <w:autoSpaceDN w:val="0"/>
        <w:adjustRightInd w:val="0"/>
        <w:spacing w:after="0" w:line="240" w:lineRule="auto"/>
        <w:rPr>
          <w:lang w:val="en"/>
        </w:rPr>
      </w:pPr>
      <w:r>
        <w:rPr>
          <w:lang w:val="en"/>
        </w:rPr>
        <w:t>Dene/Kate: buy 10sh of PII @window, passed 13/6/0</w:t>
      </w:r>
    </w:p>
    <w:p w:rsidR="006A4018" w:rsidRPr="006A4018" w:rsidRDefault="006A4018" w:rsidP="006A4018">
      <w:pPr>
        <w:pStyle w:val="ListParagraph"/>
        <w:widowControl w:val="0"/>
        <w:numPr>
          <w:ilvl w:val="0"/>
          <w:numId w:val="8"/>
        </w:numPr>
        <w:autoSpaceDE w:val="0"/>
        <w:autoSpaceDN w:val="0"/>
        <w:adjustRightInd w:val="0"/>
        <w:spacing w:after="0" w:line="240" w:lineRule="auto"/>
        <w:rPr>
          <w:lang w:val="en"/>
        </w:rPr>
      </w:pPr>
      <w:r>
        <w:rPr>
          <w:lang w:val="en"/>
        </w:rPr>
        <w:t>Craig/Michele: buy 10sh of SBNY @window, passed 16/3/0</w:t>
      </w:r>
    </w:p>
    <w:p w:rsidR="003C3387" w:rsidRDefault="003C3387" w:rsidP="00442140">
      <w:pPr>
        <w:widowControl w:val="0"/>
        <w:autoSpaceDE w:val="0"/>
        <w:autoSpaceDN w:val="0"/>
        <w:adjustRightInd w:val="0"/>
        <w:spacing w:after="0" w:line="240" w:lineRule="auto"/>
        <w:rPr>
          <w:lang w:val="en"/>
        </w:rPr>
      </w:pPr>
    </w:p>
    <w:p w:rsidR="004F6832" w:rsidRPr="000602F2" w:rsidRDefault="00440BE4" w:rsidP="000B566B">
      <w:pPr>
        <w:widowControl w:val="0"/>
        <w:autoSpaceDE w:val="0"/>
        <w:autoSpaceDN w:val="0"/>
        <w:adjustRightInd w:val="0"/>
        <w:spacing w:after="0" w:line="240" w:lineRule="auto"/>
        <w:rPr>
          <w:b/>
          <w:bCs/>
          <w:lang w:val="en"/>
        </w:rPr>
      </w:pPr>
      <w:r w:rsidRPr="00757409">
        <w:rPr>
          <w:b/>
          <w:bCs/>
          <w:u w:val="single"/>
          <w:lang w:val="en"/>
        </w:rPr>
        <w:t>Next Meeting</w:t>
      </w:r>
      <w:r w:rsidRPr="000602F2">
        <w:rPr>
          <w:b/>
          <w:bCs/>
          <w:lang w:val="en"/>
        </w:rPr>
        <w:t xml:space="preserve">: </w:t>
      </w:r>
      <w:r w:rsidR="00442140" w:rsidRPr="00442140">
        <w:rPr>
          <w:bCs/>
          <w:lang w:val="en"/>
        </w:rPr>
        <w:t>Mi</w:t>
      </w:r>
      <w:r w:rsidR="004F6832" w:rsidRPr="000602F2">
        <w:rPr>
          <w:bCs/>
          <w:lang w:val="en"/>
        </w:rPr>
        <w:t>d-month</w:t>
      </w:r>
      <w:r w:rsidR="00E75ACD" w:rsidRPr="000602F2">
        <w:rPr>
          <w:bCs/>
          <w:lang w:val="en"/>
        </w:rPr>
        <w:t xml:space="preserve"> meeting</w:t>
      </w:r>
      <w:r w:rsidR="00990F82">
        <w:rPr>
          <w:bCs/>
          <w:lang w:val="en"/>
        </w:rPr>
        <w:t xml:space="preserve"> July 2</w:t>
      </w:r>
      <w:r w:rsidR="00FA6C34">
        <w:rPr>
          <w:bCs/>
          <w:lang w:val="en"/>
        </w:rPr>
        <w:t xml:space="preserve"> </w:t>
      </w:r>
      <w:r w:rsidR="00442140">
        <w:rPr>
          <w:bCs/>
          <w:lang w:val="en"/>
        </w:rPr>
        <w:t xml:space="preserve">in </w:t>
      </w:r>
      <w:r w:rsidR="00FA6C34">
        <w:rPr>
          <w:bCs/>
          <w:lang w:val="en"/>
        </w:rPr>
        <w:t xml:space="preserve">library </w:t>
      </w:r>
      <w:r w:rsidR="00442140">
        <w:rPr>
          <w:bCs/>
          <w:lang w:val="en"/>
        </w:rPr>
        <w:t>board room</w:t>
      </w:r>
      <w:r w:rsidR="00B53B2F">
        <w:rPr>
          <w:bCs/>
          <w:lang w:val="en"/>
        </w:rPr>
        <w:t xml:space="preserve">; </w:t>
      </w:r>
      <w:r w:rsidR="00757409">
        <w:rPr>
          <w:bCs/>
          <w:lang w:val="en"/>
        </w:rPr>
        <w:t>next r</w:t>
      </w:r>
      <w:r w:rsidR="004F6832" w:rsidRPr="000602F2">
        <w:rPr>
          <w:bCs/>
          <w:lang w:val="en"/>
        </w:rPr>
        <w:t>egula</w:t>
      </w:r>
      <w:r w:rsidR="00E75ACD" w:rsidRPr="000602F2">
        <w:rPr>
          <w:bCs/>
          <w:lang w:val="en"/>
        </w:rPr>
        <w:t>r meeting</w:t>
      </w:r>
      <w:r w:rsidR="00FA6C34">
        <w:rPr>
          <w:bCs/>
          <w:lang w:val="en"/>
        </w:rPr>
        <w:t>:</w:t>
      </w:r>
      <w:r w:rsidR="00990F82">
        <w:rPr>
          <w:bCs/>
          <w:lang w:val="en"/>
        </w:rPr>
        <w:t xml:space="preserve"> July 16</w:t>
      </w:r>
      <w:r w:rsidR="00FA6C34">
        <w:rPr>
          <w:bCs/>
          <w:lang w:val="en"/>
        </w:rPr>
        <w:t xml:space="preserve"> in library board room</w:t>
      </w:r>
    </w:p>
    <w:p w:rsidR="004F6832" w:rsidRPr="000602F2" w:rsidRDefault="004F6832" w:rsidP="000B566B">
      <w:pPr>
        <w:widowControl w:val="0"/>
        <w:autoSpaceDE w:val="0"/>
        <w:autoSpaceDN w:val="0"/>
        <w:adjustRightInd w:val="0"/>
        <w:spacing w:after="0" w:line="240" w:lineRule="auto"/>
        <w:rPr>
          <w:b/>
          <w:bCs/>
          <w:lang w:val="en"/>
        </w:rPr>
      </w:pPr>
    </w:p>
    <w:p w:rsidR="00440BE4" w:rsidRPr="000602F2"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 xml:space="preserve">by </w:t>
      </w:r>
      <w:r w:rsidR="0031106E">
        <w:rPr>
          <w:bCs/>
          <w:lang w:val="en"/>
        </w:rPr>
        <w:t>Crai</w:t>
      </w:r>
      <w:r w:rsidR="00FA6C34">
        <w:rPr>
          <w:bCs/>
          <w:lang w:val="en"/>
        </w:rPr>
        <w:t>g at 11:45</w:t>
      </w:r>
      <w:r w:rsidR="00757409">
        <w:rPr>
          <w:bCs/>
          <w:lang w:val="en"/>
        </w:rPr>
        <w:t>a</w:t>
      </w:r>
      <w:r w:rsidR="00EA46EE">
        <w:rPr>
          <w:bCs/>
          <w:lang w:val="en"/>
        </w:rPr>
        <w:t>, a</w:t>
      </w:r>
      <w:r w:rsidR="0031106E">
        <w:rPr>
          <w:bCs/>
          <w:lang w:val="en"/>
        </w:rPr>
        <w:t xml:space="preserve"> bountiful</w:t>
      </w:r>
      <w:r w:rsidR="00EA46EE">
        <w:rPr>
          <w:bCs/>
          <w:lang w:val="en"/>
        </w:rPr>
        <w:t xml:space="preserve"> luncheon followed</w:t>
      </w:r>
    </w:p>
    <w:p w:rsidR="00757409" w:rsidRDefault="00757409" w:rsidP="000B566B">
      <w:pPr>
        <w:widowControl w:val="0"/>
        <w:autoSpaceDE w:val="0"/>
        <w:autoSpaceDN w:val="0"/>
        <w:adjustRightInd w:val="0"/>
        <w:spacing w:after="0" w:line="240" w:lineRule="auto"/>
        <w:rPr>
          <w:lang w:val="en"/>
        </w:rPr>
      </w:pPr>
    </w:p>
    <w:p w:rsidR="00440BE4" w:rsidRPr="000602F2" w:rsidRDefault="00440BE4" w:rsidP="000B566B">
      <w:pPr>
        <w:widowControl w:val="0"/>
        <w:autoSpaceDE w:val="0"/>
        <w:autoSpaceDN w:val="0"/>
        <w:adjustRightInd w:val="0"/>
        <w:spacing w:after="0" w:line="240" w:lineRule="auto"/>
        <w:rPr>
          <w:lang w:val="en"/>
        </w:rPr>
      </w:pPr>
      <w:r w:rsidRPr="000602F2">
        <w:rPr>
          <w:lang w:val="en"/>
        </w:rPr>
        <w:t>Submitted fo</w:t>
      </w:r>
      <w:r w:rsidR="001A4E93" w:rsidRPr="000602F2">
        <w:rPr>
          <w:lang w:val="en"/>
        </w:rPr>
        <w:t>r review by</w:t>
      </w:r>
      <w:r w:rsidR="00757409">
        <w:rPr>
          <w:lang w:val="en"/>
        </w:rPr>
        <w:t xml:space="preserve"> Rich Alden, recording partner</w:t>
      </w:r>
      <w:r w:rsidR="00E75ACD" w:rsidRPr="000602F2">
        <w:rPr>
          <w:lang w:val="en"/>
        </w:rPr>
        <w:t>.</w:t>
      </w:r>
    </w:p>
    <w:sectPr w:rsidR="00440BE4" w:rsidRPr="000602F2" w:rsidSect="00B42F2E">
      <w:footerReference w:type="default" r:id="rId9"/>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E4" w:rsidRDefault="00E533E4" w:rsidP="002A4572">
      <w:pPr>
        <w:spacing w:after="0" w:line="240" w:lineRule="auto"/>
      </w:pPr>
      <w:r>
        <w:separator/>
      </w:r>
    </w:p>
  </w:endnote>
  <w:endnote w:type="continuationSeparator" w:id="0">
    <w:p w:rsidR="00E533E4" w:rsidRDefault="00E533E4"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72" w:rsidRDefault="002A4572">
    <w:pPr>
      <w:pStyle w:val="Footer"/>
      <w:jc w:val="right"/>
    </w:pPr>
    <w:r>
      <w:fldChar w:fldCharType="begin"/>
    </w:r>
    <w:r>
      <w:instrText xml:space="preserve"> PAGE   \* MERGEFORMAT </w:instrText>
    </w:r>
    <w:r>
      <w:fldChar w:fldCharType="separate"/>
    </w:r>
    <w:r w:rsidR="006757D1">
      <w:rPr>
        <w:noProof/>
      </w:rPr>
      <w:t>1</w:t>
    </w:r>
    <w:r>
      <w:fldChar w:fldCharType="end"/>
    </w:r>
  </w:p>
  <w:p w:rsidR="002A4572" w:rsidRDefault="002A4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E4" w:rsidRDefault="00E533E4" w:rsidP="002A4572">
      <w:pPr>
        <w:spacing w:after="0" w:line="240" w:lineRule="auto"/>
      </w:pPr>
      <w:r>
        <w:separator/>
      </w:r>
    </w:p>
  </w:footnote>
  <w:footnote w:type="continuationSeparator" w:id="0">
    <w:p w:rsidR="00E533E4" w:rsidRDefault="00E533E4" w:rsidP="002A4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557D"/>
    <w:multiLevelType w:val="hybridMultilevel"/>
    <w:tmpl w:val="7A4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67E20"/>
    <w:multiLevelType w:val="hybridMultilevel"/>
    <w:tmpl w:val="B8CE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557C24"/>
    <w:multiLevelType w:val="hybridMultilevel"/>
    <w:tmpl w:val="9E3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C83F9C"/>
    <w:multiLevelType w:val="hybridMultilevel"/>
    <w:tmpl w:val="465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F51D7"/>
    <w:multiLevelType w:val="hybridMultilevel"/>
    <w:tmpl w:val="E2846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7E346BC"/>
    <w:multiLevelType w:val="hybridMultilevel"/>
    <w:tmpl w:val="B026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033E45"/>
    <w:multiLevelType w:val="hybridMultilevel"/>
    <w:tmpl w:val="1BA85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D0447F8"/>
    <w:multiLevelType w:val="hybridMultilevel"/>
    <w:tmpl w:val="F710E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B3"/>
    <w:rsid w:val="00011ED0"/>
    <w:rsid w:val="00041055"/>
    <w:rsid w:val="0005074D"/>
    <w:rsid w:val="000602F2"/>
    <w:rsid w:val="00076101"/>
    <w:rsid w:val="000A73A4"/>
    <w:rsid w:val="000B0517"/>
    <w:rsid w:val="000B422E"/>
    <w:rsid w:val="000B566B"/>
    <w:rsid w:val="000D4AB7"/>
    <w:rsid w:val="000E4EB2"/>
    <w:rsid w:val="000F593C"/>
    <w:rsid w:val="00102270"/>
    <w:rsid w:val="00102C0E"/>
    <w:rsid w:val="00123D4D"/>
    <w:rsid w:val="00142673"/>
    <w:rsid w:val="00161D17"/>
    <w:rsid w:val="001866F5"/>
    <w:rsid w:val="001A4E93"/>
    <w:rsid w:val="001F1D61"/>
    <w:rsid w:val="00200C02"/>
    <w:rsid w:val="00212C54"/>
    <w:rsid w:val="00213D79"/>
    <w:rsid w:val="00241743"/>
    <w:rsid w:val="002547D0"/>
    <w:rsid w:val="0027713C"/>
    <w:rsid w:val="002A4572"/>
    <w:rsid w:val="002A5BD2"/>
    <w:rsid w:val="002B69FE"/>
    <w:rsid w:val="002B7AC2"/>
    <w:rsid w:val="002C3DA7"/>
    <w:rsid w:val="002C48A3"/>
    <w:rsid w:val="002D6E53"/>
    <w:rsid w:val="002D7FF2"/>
    <w:rsid w:val="002F4B06"/>
    <w:rsid w:val="00306CDE"/>
    <w:rsid w:val="0031106E"/>
    <w:rsid w:val="00320FF0"/>
    <w:rsid w:val="00336C5A"/>
    <w:rsid w:val="00344702"/>
    <w:rsid w:val="00363FC2"/>
    <w:rsid w:val="003710AB"/>
    <w:rsid w:val="00376370"/>
    <w:rsid w:val="003A127D"/>
    <w:rsid w:val="003C3387"/>
    <w:rsid w:val="003D0018"/>
    <w:rsid w:val="004043D4"/>
    <w:rsid w:val="00440BE4"/>
    <w:rsid w:val="00442140"/>
    <w:rsid w:val="004703BC"/>
    <w:rsid w:val="004A6076"/>
    <w:rsid w:val="004B4940"/>
    <w:rsid w:val="004C0F9F"/>
    <w:rsid w:val="004E367E"/>
    <w:rsid w:val="004F6832"/>
    <w:rsid w:val="00500094"/>
    <w:rsid w:val="00532EFC"/>
    <w:rsid w:val="00543320"/>
    <w:rsid w:val="005742AE"/>
    <w:rsid w:val="0057722D"/>
    <w:rsid w:val="00590F3A"/>
    <w:rsid w:val="005A1684"/>
    <w:rsid w:val="005A584F"/>
    <w:rsid w:val="005D2740"/>
    <w:rsid w:val="005E106F"/>
    <w:rsid w:val="00657F5D"/>
    <w:rsid w:val="006757D1"/>
    <w:rsid w:val="006939A2"/>
    <w:rsid w:val="006A4018"/>
    <w:rsid w:val="006D512F"/>
    <w:rsid w:val="006E14D3"/>
    <w:rsid w:val="006E14F8"/>
    <w:rsid w:val="00704FD3"/>
    <w:rsid w:val="0071468F"/>
    <w:rsid w:val="00757409"/>
    <w:rsid w:val="007731F2"/>
    <w:rsid w:val="00787C66"/>
    <w:rsid w:val="0079379A"/>
    <w:rsid w:val="007A042B"/>
    <w:rsid w:val="007B2BE5"/>
    <w:rsid w:val="007C1C36"/>
    <w:rsid w:val="007F3D76"/>
    <w:rsid w:val="00822D3F"/>
    <w:rsid w:val="008330CB"/>
    <w:rsid w:val="00834BAB"/>
    <w:rsid w:val="00835C17"/>
    <w:rsid w:val="008703DF"/>
    <w:rsid w:val="00876DDF"/>
    <w:rsid w:val="00876F21"/>
    <w:rsid w:val="008945B0"/>
    <w:rsid w:val="00894994"/>
    <w:rsid w:val="0089734D"/>
    <w:rsid w:val="008C2306"/>
    <w:rsid w:val="008D1069"/>
    <w:rsid w:val="008D2086"/>
    <w:rsid w:val="00990F82"/>
    <w:rsid w:val="009B1F89"/>
    <w:rsid w:val="009F5EFD"/>
    <w:rsid w:val="00A76333"/>
    <w:rsid w:val="00AA3A1E"/>
    <w:rsid w:val="00AC1C8A"/>
    <w:rsid w:val="00B173FA"/>
    <w:rsid w:val="00B42F2E"/>
    <w:rsid w:val="00B53B2F"/>
    <w:rsid w:val="00B67333"/>
    <w:rsid w:val="00B67F82"/>
    <w:rsid w:val="00B775D9"/>
    <w:rsid w:val="00BD4A4C"/>
    <w:rsid w:val="00BE14CB"/>
    <w:rsid w:val="00BE6EB8"/>
    <w:rsid w:val="00C00CE2"/>
    <w:rsid w:val="00C2232A"/>
    <w:rsid w:val="00C355E5"/>
    <w:rsid w:val="00C63116"/>
    <w:rsid w:val="00C6768F"/>
    <w:rsid w:val="00C71C61"/>
    <w:rsid w:val="00C741EF"/>
    <w:rsid w:val="00C90762"/>
    <w:rsid w:val="00CA1FB3"/>
    <w:rsid w:val="00CC6D06"/>
    <w:rsid w:val="00CE0978"/>
    <w:rsid w:val="00CE545B"/>
    <w:rsid w:val="00D05C3E"/>
    <w:rsid w:val="00D150D2"/>
    <w:rsid w:val="00D274C1"/>
    <w:rsid w:val="00D33585"/>
    <w:rsid w:val="00D435C4"/>
    <w:rsid w:val="00DB5B19"/>
    <w:rsid w:val="00E41675"/>
    <w:rsid w:val="00E47F72"/>
    <w:rsid w:val="00E533E4"/>
    <w:rsid w:val="00E75ACD"/>
    <w:rsid w:val="00EA46EE"/>
    <w:rsid w:val="00EA76BA"/>
    <w:rsid w:val="00EC0822"/>
    <w:rsid w:val="00EE724A"/>
    <w:rsid w:val="00F10B7E"/>
    <w:rsid w:val="00F32287"/>
    <w:rsid w:val="00F50DE0"/>
    <w:rsid w:val="00F54665"/>
    <w:rsid w:val="00FA3914"/>
    <w:rsid w:val="00FA6C34"/>
    <w:rsid w:val="00FB253F"/>
    <w:rsid w:val="00FB360E"/>
    <w:rsid w:val="00FC1C43"/>
    <w:rsid w:val="00FD2076"/>
    <w:rsid w:val="00FE2FA9"/>
    <w:rsid w:val="00F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81F8-ED68-44DA-B7F3-1A2ABA46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Wallick</dc:creator>
  <cp:lastModifiedBy>Richard Alden</cp:lastModifiedBy>
  <cp:revision>11</cp:revision>
  <cp:lastPrinted>2016-06-17T15:02:00Z</cp:lastPrinted>
  <dcterms:created xsi:type="dcterms:W3CDTF">2016-06-17T14:50:00Z</dcterms:created>
  <dcterms:modified xsi:type="dcterms:W3CDTF">2016-06-19T23:53:00Z</dcterms:modified>
</cp:coreProperties>
</file>