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3F27A1">
        <w:rPr>
          <w:bCs/>
          <w:lang w:val="en"/>
        </w:rPr>
        <w:t xml:space="preserve"> Library – Dec</w:t>
      </w:r>
      <w:r w:rsidR="00C02C89">
        <w:rPr>
          <w:bCs/>
          <w:lang w:val="en"/>
        </w:rPr>
        <w:t>ember 17</w:t>
      </w:r>
      <w:r>
        <w:rPr>
          <w:bCs/>
          <w:lang w:val="en"/>
        </w:rPr>
        <w:t>, 2016</w:t>
      </w:r>
    </w:p>
    <w:p w:rsidR="00440BE4" w:rsidRPr="000602F2" w:rsidRDefault="00440BE4" w:rsidP="000B566B">
      <w:pPr>
        <w:widowControl w:val="0"/>
        <w:autoSpaceDE w:val="0"/>
        <w:autoSpaceDN w:val="0"/>
        <w:adjustRightInd w:val="0"/>
        <w:spacing w:after="0" w:line="240" w:lineRule="auto"/>
        <w:rPr>
          <w:b/>
          <w:bCs/>
          <w:lang w:val="en"/>
        </w:rPr>
      </w:pPr>
    </w:p>
    <w:p w:rsidR="00B41922"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3F27A1">
        <w:rPr>
          <w:bCs/>
          <w:lang w:val="en"/>
        </w:rPr>
        <w:t xml:space="preserve"> Dene Alden</w:t>
      </w:r>
      <w:r w:rsidRPr="000602F2">
        <w:rPr>
          <w:lang w:val="en"/>
        </w:rPr>
        <w:t xml:space="preserve"> cal</w:t>
      </w:r>
      <w:r w:rsidR="00CA1FB3" w:rsidRPr="000602F2">
        <w:rPr>
          <w:lang w:val="en"/>
        </w:rPr>
        <w:t xml:space="preserve">led the meeting to order at </w:t>
      </w:r>
      <w:r w:rsidR="00F04FD1">
        <w:rPr>
          <w:lang w:val="en"/>
        </w:rPr>
        <w:t>9:45</w:t>
      </w:r>
      <w:r w:rsidR="000A73A4" w:rsidRPr="000602F2">
        <w:rPr>
          <w:lang w:val="en"/>
        </w:rPr>
        <w:t xml:space="preserve"> AM.  </w:t>
      </w:r>
      <w:r w:rsidR="000A73A4" w:rsidRPr="000602F2">
        <w:rPr>
          <w:b/>
          <w:i/>
          <w:lang w:val="en"/>
        </w:rPr>
        <w:t>Guests on webinar</w:t>
      </w:r>
      <w:r w:rsidRPr="000602F2">
        <w:rPr>
          <w:b/>
          <w:i/>
          <w:lang w:val="en"/>
        </w:rPr>
        <w:t>:</w:t>
      </w:r>
      <w:r w:rsidR="006D47B7">
        <w:rPr>
          <w:b/>
          <w:i/>
          <w:lang w:val="en"/>
        </w:rPr>
        <w:t xml:space="preserve"> </w:t>
      </w:r>
      <w:r w:rsidR="006D47B7" w:rsidRPr="006D47B7">
        <w:rPr>
          <w:lang w:val="en"/>
        </w:rPr>
        <w:t>Sally Ambler</w:t>
      </w:r>
      <w:r w:rsidR="006D47B7">
        <w:rPr>
          <w:lang w:val="en"/>
        </w:rPr>
        <w:t>, Linda Margolis</w:t>
      </w:r>
      <w:r w:rsidR="00F33257">
        <w:rPr>
          <w:lang w:val="en"/>
        </w:rPr>
        <w:t xml:space="preserve">, </w:t>
      </w:r>
      <w:proofErr w:type="gramStart"/>
      <w:r w:rsidR="00F33257" w:rsidRPr="008E42EB">
        <w:rPr>
          <w:b/>
          <w:i/>
          <w:lang w:val="en"/>
        </w:rPr>
        <w:t>G</w:t>
      </w:r>
      <w:r w:rsidRPr="000602F2">
        <w:rPr>
          <w:b/>
          <w:i/>
          <w:lang w:val="en"/>
        </w:rPr>
        <w:t>uests</w:t>
      </w:r>
      <w:proofErr w:type="gramEnd"/>
      <w:r w:rsidRPr="000602F2">
        <w:rPr>
          <w:b/>
          <w:i/>
          <w:lang w:val="en"/>
        </w:rPr>
        <w:t xml:space="preserve"> </w:t>
      </w:r>
      <w:r w:rsidR="000A73A4" w:rsidRPr="000602F2">
        <w:rPr>
          <w:b/>
          <w:i/>
          <w:lang w:val="en"/>
        </w:rPr>
        <w:t>in person</w:t>
      </w:r>
      <w:r w:rsidRPr="000602F2">
        <w:rPr>
          <w:b/>
          <w:i/>
          <w:lang w:val="en"/>
        </w:rPr>
        <w:t>:</w:t>
      </w:r>
      <w:r w:rsidRPr="000602F2">
        <w:rPr>
          <w:lang w:val="en"/>
        </w:rPr>
        <w:t xml:space="preserve"> </w:t>
      </w:r>
      <w:r w:rsidR="006D47B7">
        <w:rPr>
          <w:lang w:val="en"/>
        </w:rPr>
        <w:t>Nelson Pa</w:t>
      </w:r>
      <w:r w:rsidR="008E42EB">
        <w:rPr>
          <w:lang w:val="en"/>
        </w:rPr>
        <w:t xml:space="preserve">ige, </w:t>
      </w:r>
      <w:proofErr w:type="spellStart"/>
      <w:r w:rsidR="008E42EB">
        <w:rPr>
          <w:lang w:val="en"/>
        </w:rPr>
        <w:t>Gopala</w:t>
      </w:r>
      <w:proofErr w:type="spellEnd"/>
      <w:r w:rsidR="008E42EB">
        <w:rPr>
          <w:lang w:val="en"/>
        </w:rPr>
        <w:t xml:space="preserve"> Anne, Glenna </w:t>
      </w:r>
      <w:proofErr w:type="spellStart"/>
      <w:r w:rsidR="008E42EB">
        <w:rPr>
          <w:lang w:val="en"/>
        </w:rPr>
        <w:t>Baumbau</w:t>
      </w:r>
      <w:r w:rsidR="006D47B7">
        <w:rPr>
          <w:lang w:val="en"/>
        </w:rPr>
        <w:t>gh</w:t>
      </w:r>
      <w:proofErr w:type="spellEnd"/>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0602F2">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Jackie </w:t>
            </w:r>
            <w:proofErr w:type="spellStart"/>
            <w:r w:rsidRPr="00F33257">
              <w:rPr>
                <w:lang w:val="en"/>
              </w:rPr>
              <w:t>Koski</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Harrison </w:t>
            </w:r>
            <w:proofErr w:type="spellStart"/>
            <w:r w:rsidRPr="00F33257">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Cliff </w:t>
            </w:r>
            <w:proofErr w:type="spellStart"/>
            <w:r w:rsidRPr="00F33257">
              <w:rPr>
                <w:lang w:val="en"/>
              </w:rPr>
              <w:t>Turrell</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0602F2">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Larry </w:t>
            </w:r>
            <w:proofErr w:type="spellStart"/>
            <w:r w:rsidRPr="00F33257">
              <w:rPr>
                <w:lang w:val="en"/>
              </w:rPr>
              <w:t>Averbeck</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Marty </w:t>
            </w:r>
            <w:proofErr w:type="spellStart"/>
            <w:r w:rsidRPr="00F33257">
              <w:rPr>
                <w:lang w:val="en"/>
              </w:rPr>
              <w:t>Eckerle</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r w:rsidR="00D31E74"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D31E74">
            <w:pPr>
              <w:widowControl w:val="0"/>
              <w:autoSpaceDE w:val="0"/>
              <w:autoSpaceDN w:val="0"/>
              <w:adjustRightInd w:val="0"/>
              <w:spacing w:after="0" w:line="240" w:lineRule="auto"/>
              <w:jc w:val="center"/>
              <w:rPr>
                <w:lang w:val="en"/>
              </w:rPr>
            </w:pPr>
            <w:r>
              <w:rPr>
                <w:lang w:val="en"/>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6D47B7">
            <w:pPr>
              <w:widowControl w:val="0"/>
              <w:autoSpaceDE w:val="0"/>
              <w:autoSpaceDN w:val="0"/>
              <w:adjustRightInd w:val="0"/>
              <w:spacing w:after="0" w:line="240" w:lineRule="auto"/>
              <w:jc w:val="center"/>
              <w:rPr>
                <w:lang w:val="en"/>
              </w:rPr>
            </w:pPr>
            <w:r>
              <w:rPr>
                <w:lang w:val="en"/>
              </w:rPr>
              <w:t>---</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57404">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r w:rsidRPr="00F33257">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6D47B7" w:rsidP="00F33257">
            <w:pPr>
              <w:widowControl w:val="0"/>
              <w:autoSpaceDE w:val="0"/>
              <w:autoSpaceDN w:val="0"/>
              <w:adjustRightInd w:val="0"/>
              <w:spacing w:after="0" w:line="240" w:lineRule="auto"/>
              <w:jc w:val="center"/>
              <w:rPr>
                <w:lang w:val="en"/>
              </w:rPr>
            </w:pPr>
            <w:r w:rsidRPr="00F33257">
              <w:rPr>
                <w:lang w:val="en"/>
              </w:rPr>
              <w:t>---</w:t>
            </w:r>
          </w:p>
        </w:tc>
      </w:tr>
      <w:tr w:rsidR="00D31E74"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C166AF" w:rsidRPr="000602F2" w:rsidRDefault="00C166AF"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005C6CB3">
        <w:rPr>
          <w:lang w:val="en"/>
        </w:rPr>
        <w:t>Minutes of the</w:t>
      </w:r>
      <w:r w:rsidRPr="000602F2">
        <w:rPr>
          <w:lang w:val="en"/>
        </w:rPr>
        <w:t xml:space="preserve"> </w:t>
      </w:r>
      <w:r w:rsidR="003F27A1">
        <w:rPr>
          <w:lang w:val="en"/>
        </w:rPr>
        <w:t>November</w:t>
      </w:r>
      <w:r w:rsidRPr="000602F2">
        <w:rPr>
          <w:lang w:val="en"/>
        </w:rPr>
        <w:t xml:space="preserve"> meeting were approved</w:t>
      </w:r>
      <w:r w:rsidR="00D66C54">
        <w:rPr>
          <w:lang w:val="en"/>
        </w:rPr>
        <w:t xml:space="preserve"> and posted with minor corrections</w:t>
      </w:r>
      <w:r w:rsidR="00EC0822" w:rsidRPr="000602F2">
        <w:rPr>
          <w:lang w:val="en"/>
        </w:rPr>
        <w:t>.</w:t>
      </w:r>
    </w:p>
    <w:p w:rsidR="00041373" w:rsidRPr="000602F2" w:rsidRDefault="00041373"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00616C" w:rsidRPr="00340A2F" w:rsidRDefault="0085590E" w:rsidP="00340A2F">
      <w:pPr>
        <w:pStyle w:val="PlainText"/>
        <w:widowControl w:val="0"/>
        <w:numPr>
          <w:ilvl w:val="0"/>
          <w:numId w:val="6"/>
        </w:numPr>
        <w:autoSpaceDE w:val="0"/>
        <w:autoSpaceDN w:val="0"/>
        <w:adjustRightInd w:val="0"/>
        <w:rPr>
          <w:lang w:val="en"/>
        </w:rPr>
      </w:pPr>
      <w:r>
        <w:t>C</w:t>
      </w:r>
      <w:r w:rsidR="00957404">
        <w:t>ash balance of</w:t>
      </w:r>
      <w:r w:rsidR="00340A2F">
        <w:t xml:space="preserve"> $</w:t>
      </w:r>
      <w:r w:rsidR="00F42A28">
        <w:t>10,771.05</w:t>
      </w:r>
      <w:r w:rsidR="006D47B7">
        <w:t>; one limit order for 25sh of TSC</w:t>
      </w:r>
      <w:r w:rsidR="008E42EB">
        <w:t>O</w:t>
      </w:r>
      <w:r w:rsidR="006D47B7">
        <w:t xml:space="preserve"> @$69.00/</w:t>
      </w:r>
      <w:proofErr w:type="spellStart"/>
      <w:r w:rsidR="006D47B7">
        <w:t>sh</w:t>
      </w:r>
      <w:proofErr w:type="spellEnd"/>
      <w:r w:rsidR="006D47B7">
        <w:t>; net $12,496.05</w:t>
      </w:r>
      <w:r w:rsidR="003F27A1">
        <w:t xml:space="preserve">           </w:t>
      </w:r>
    </w:p>
    <w:p w:rsidR="0085590E" w:rsidRPr="006D47B7" w:rsidRDefault="006D47B7" w:rsidP="00C7587C">
      <w:pPr>
        <w:pStyle w:val="PlainText"/>
        <w:widowControl w:val="0"/>
        <w:numPr>
          <w:ilvl w:val="0"/>
          <w:numId w:val="6"/>
        </w:numPr>
        <w:autoSpaceDE w:val="0"/>
        <w:autoSpaceDN w:val="0"/>
        <w:adjustRightInd w:val="0"/>
        <w:rPr>
          <w:lang w:val="en"/>
        </w:rPr>
      </w:pPr>
      <w:r>
        <w:t xml:space="preserve">Mary/Mike moved to file the </w:t>
      </w:r>
      <w:r w:rsidR="0085590E">
        <w:t>Financial Partner’s Report for audit.</w:t>
      </w:r>
    </w:p>
    <w:p w:rsidR="006D47B7" w:rsidRPr="00653B91" w:rsidRDefault="006D47B7" w:rsidP="00C7587C">
      <w:pPr>
        <w:pStyle w:val="PlainText"/>
        <w:widowControl w:val="0"/>
        <w:numPr>
          <w:ilvl w:val="0"/>
          <w:numId w:val="6"/>
        </w:numPr>
        <w:autoSpaceDE w:val="0"/>
        <w:autoSpaceDN w:val="0"/>
        <w:adjustRightInd w:val="0"/>
        <w:rPr>
          <w:lang w:val="en"/>
        </w:rPr>
      </w:pPr>
      <w:r>
        <w:t xml:space="preserve">Betsy asked that all members audit their accounts promptly as the date for filing </w:t>
      </w:r>
      <w:proofErr w:type="spellStart"/>
      <w:r>
        <w:t>CinMIC</w:t>
      </w:r>
      <w:proofErr w:type="spellEnd"/>
      <w:r>
        <w:t xml:space="preserve"> 1065 and K-is has been moved up a month, to</w:t>
      </w:r>
      <w:r w:rsidR="00D66C54">
        <w:t xml:space="preserve"> Mar 15, 2017</w:t>
      </w:r>
      <w:r>
        <w:t>.</w:t>
      </w:r>
    </w:p>
    <w:p w:rsidR="00041373" w:rsidRPr="00041373" w:rsidRDefault="00041373" w:rsidP="00041373">
      <w:pPr>
        <w:widowControl w:val="0"/>
        <w:autoSpaceDE w:val="0"/>
        <w:autoSpaceDN w:val="0"/>
        <w:adjustRightInd w:val="0"/>
        <w:spacing w:after="0" w:line="240" w:lineRule="auto"/>
        <w:rPr>
          <w:lang w:val="en"/>
        </w:rPr>
      </w:pPr>
    </w:p>
    <w:p w:rsidR="007B2BE5" w:rsidRPr="006D47B7" w:rsidRDefault="00440BE4" w:rsidP="000B566B">
      <w:pPr>
        <w:widowControl w:val="0"/>
        <w:autoSpaceDE w:val="0"/>
        <w:autoSpaceDN w:val="0"/>
        <w:adjustRightInd w:val="0"/>
        <w:spacing w:after="0" w:line="240" w:lineRule="auto"/>
        <w:rPr>
          <w:bCs/>
          <w:lang w:val="en"/>
        </w:rPr>
      </w:pPr>
      <w:r w:rsidRPr="000602F2">
        <w:rPr>
          <w:b/>
          <w:bCs/>
          <w:u w:val="single"/>
          <w:lang w:val="en"/>
        </w:rPr>
        <w:t>Announcements</w:t>
      </w:r>
      <w:r w:rsidRPr="000602F2">
        <w:rPr>
          <w:b/>
          <w:bCs/>
          <w:lang w:val="en"/>
        </w:rPr>
        <w:t>:</w:t>
      </w:r>
    </w:p>
    <w:p w:rsidR="005B565F" w:rsidRDefault="006D47B7" w:rsidP="006D47B7">
      <w:pPr>
        <w:pStyle w:val="ListParagraph"/>
        <w:widowControl w:val="0"/>
        <w:numPr>
          <w:ilvl w:val="0"/>
          <w:numId w:val="13"/>
        </w:numPr>
        <w:autoSpaceDE w:val="0"/>
        <w:autoSpaceDN w:val="0"/>
        <w:adjustRightInd w:val="0"/>
        <w:spacing w:after="0" w:line="240" w:lineRule="auto"/>
        <w:rPr>
          <w:bCs/>
          <w:lang w:val="en"/>
        </w:rPr>
      </w:pPr>
      <w:r w:rsidRPr="006D47B7">
        <w:rPr>
          <w:bCs/>
          <w:lang w:val="en"/>
        </w:rPr>
        <w:t>A recent BI on-line presentation covered improvements to the we</w:t>
      </w:r>
      <w:r>
        <w:rPr>
          <w:bCs/>
          <w:lang w:val="en"/>
        </w:rPr>
        <w:t>b</w:t>
      </w:r>
      <w:r w:rsidRPr="006D47B7">
        <w:rPr>
          <w:bCs/>
          <w:lang w:val="en"/>
        </w:rPr>
        <w:t xml:space="preserve"> site, including ITK import capability and Morningstar data imports. All classes are available on the site for review.</w:t>
      </w:r>
    </w:p>
    <w:p w:rsidR="003F27A1" w:rsidRPr="00570BB0" w:rsidRDefault="006D47B7" w:rsidP="00DE07C3">
      <w:pPr>
        <w:pStyle w:val="ListParagraph"/>
        <w:widowControl w:val="0"/>
        <w:numPr>
          <w:ilvl w:val="0"/>
          <w:numId w:val="13"/>
        </w:numPr>
        <w:autoSpaceDE w:val="0"/>
        <w:autoSpaceDN w:val="0"/>
        <w:adjustRightInd w:val="0"/>
        <w:spacing w:after="0" w:line="240" w:lineRule="auto"/>
        <w:rPr>
          <w:b/>
          <w:bCs/>
          <w:u w:val="single"/>
          <w:lang w:val="en"/>
        </w:rPr>
      </w:pPr>
      <w:r w:rsidRPr="00570BB0">
        <w:rPr>
          <w:bCs/>
          <w:lang w:val="en"/>
        </w:rPr>
        <w:t>The discounted BINC ea</w:t>
      </w:r>
      <w:r w:rsidR="008E42EB">
        <w:rPr>
          <w:bCs/>
          <w:lang w:val="en"/>
        </w:rPr>
        <w:t xml:space="preserve">rly bird signup is available </w:t>
      </w:r>
      <w:r w:rsidR="00D66C54">
        <w:rPr>
          <w:bCs/>
          <w:lang w:val="en"/>
        </w:rPr>
        <w:t>until</w:t>
      </w:r>
      <w:r w:rsidRPr="00570BB0">
        <w:rPr>
          <w:bCs/>
          <w:lang w:val="en"/>
        </w:rPr>
        <w:t xml:space="preserve"> Dec</w:t>
      </w:r>
      <w:r w:rsidR="00D66C54">
        <w:rPr>
          <w:bCs/>
          <w:lang w:val="en"/>
        </w:rPr>
        <w:t xml:space="preserve"> 31</w:t>
      </w:r>
      <w:r w:rsidRPr="00570BB0">
        <w:rPr>
          <w:bCs/>
          <w:lang w:val="en"/>
        </w:rPr>
        <w:t>, 201</w:t>
      </w:r>
      <w:r w:rsidR="00D66C54">
        <w:rPr>
          <w:bCs/>
          <w:lang w:val="en"/>
        </w:rPr>
        <w:t>6</w:t>
      </w:r>
      <w:r w:rsidRPr="00570BB0">
        <w:rPr>
          <w:bCs/>
          <w:lang w:val="en"/>
        </w:rPr>
        <w:t>. All members a</w:t>
      </w:r>
      <w:r w:rsidR="00D66C54">
        <w:rPr>
          <w:bCs/>
          <w:lang w:val="en"/>
        </w:rPr>
        <w:t>re urged to attend.</w:t>
      </w:r>
    </w:p>
    <w:p w:rsidR="003F27A1" w:rsidRDefault="003F27A1" w:rsidP="000B566B">
      <w:pPr>
        <w:widowControl w:val="0"/>
        <w:autoSpaceDE w:val="0"/>
        <w:autoSpaceDN w:val="0"/>
        <w:adjustRightInd w:val="0"/>
        <w:spacing w:after="0" w:line="240" w:lineRule="auto"/>
        <w:rPr>
          <w:b/>
          <w:bCs/>
          <w:u w:val="single"/>
          <w:lang w:val="en"/>
        </w:rPr>
      </w:pPr>
    </w:p>
    <w:p w:rsidR="00FA6C34" w:rsidRDefault="00440BE4" w:rsidP="00A36680">
      <w:pPr>
        <w:widowControl w:val="0"/>
        <w:autoSpaceDE w:val="0"/>
        <w:autoSpaceDN w:val="0"/>
        <w:adjustRightInd w:val="0"/>
        <w:spacing w:after="0" w:line="240" w:lineRule="auto"/>
        <w:rPr>
          <w:lang w:val="en"/>
        </w:rPr>
      </w:pPr>
      <w:r w:rsidRPr="001866F5">
        <w:rPr>
          <w:b/>
          <w:bCs/>
          <w:u w:val="single"/>
          <w:lang w:val="en"/>
        </w:rPr>
        <w:t>Old Business:</w:t>
      </w:r>
      <w:r w:rsidR="0014761F">
        <w:rPr>
          <w:lang w:val="en"/>
        </w:rPr>
        <w:t xml:space="preserve"> </w:t>
      </w:r>
    </w:p>
    <w:p w:rsidR="00570BB0" w:rsidRPr="00570BB0" w:rsidRDefault="00D66C54" w:rsidP="00570BB0">
      <w:pPr>
        <w:pStyle w:val="ListParagraph"/>
        <w:widowControl w:val="0"/>
        <w:numPr>
          <w:ilvl w:val="0"/>
          <w:numId w:val="14"/>
        </w:numPr>
        <w:autoSpaceDE w:val="0"/>
        <w:autoSpaceDN w:val="0"/>
        <w:adjustRightInd w:val="0"/>
        <w:spacing w:after="0" w:line="240" w:lineRule="auto"/>
        <w:rPr>
          <w:lang w:val="en"/>
        </w:rPr>
      </w:pPr>
      <w:r>
        <w:rPr>
          <w:lang w:val="en"/>
        </w:rPr>
        <w:t>Nominees for 2017 officers are</w:t>
      </w:r>
      <w:r w:rsidR="00570BB0">
        <w:rPr>
          <w:lang w:val="en"/>
        </w:rPr>
        <w:t xml:space="preserve">: Cliff </w:t>
      </w:r>
      <w:proofErr w:type="spellStart"/>
      <w:r w:rsidR="00570BB0">
        <w:rPr>
          <w:lang w:val="en"/>
        </w:rPr>
        <w:t>Tu</w:t>
      </w:r>
      <w:r w:rsidR="00184D03">
        <w:rPr>
          <w:lang w:val="en"/>
        </w:rPr>
        <w:t>r</w:t>
      </w:r>
      <w:r w:rsidR="00570BB0">
        <w:rPr>
          <w:lang w:val="en"/>
        </w:rPr>
        <w:t>rell</w:t>
      </w:r>
      <w:proofErr w:type="spellEnd"/>
      <w:r w:rsidR="00570BB0">
        <w:rPr>
          <w:lang w:val="en"/>
        </w:rPr>
        <w:t xml:space="preserve"> – Presiding Partner, Ian Barnes – VP Education, Betsy Eller – Financial Partner, Rich Alden – Recording Partner. Marty/Craig moved</w:t>
      </w:r>
      <w:r w:rsidR="008E42EB">
        <w:rPr>
          <w:lang w:val="en"/>
        </w:rPr>
        <w:t xml:space="preserve"> to accept the slate,</w:t>
      </w:r>
      <w:r>
        <w:rPr>
          <w:lang w:val="en"/>
        </w:rPr>
        <w:t xml:space="preserve"> </w:t>
      </w:r>
      <w:r w:rsidR="00570BB0">
        <w:rPr>
          <w:lang w:val="en"/>
        </w:rPr>
        <w:t>accepted 17/0/0.</w:t>
      </w:r>
    </w:p>
    <w:p w:rsidR="003F27A1" w:rsidRDefault="003F27A1" w:rsidP="001866F5">
      <w:pPr>
        <w:widowControl w:val="0"/>
        <w:autoSpaceDE w:val="0"/>
        <w:autoSpaceDN w:val="0"/>
        <w:adjustRightInd w:val="0"/>
        <w:spacing w:after="0" w:line="240" w:lineRule="auto"/>
        <w:rPr>
          <w:b/>
          <w:bCs/>
          <w:u w:val="single"/>
          <w:lang w:val="en"/>
        </w:rPr>
      </w:pPr>
    </w:p>
    <w:p w:rsidR="00440BE4"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653B91" w:rsidRDefault="0070192B" w:rsidP="00184D03">
      <w:pPr>
        <w:pStyle w:val="ListParagraph"/>
        <w:widowControl w:val="0"/>
        <w:numPr>
          <w:ilvl w:val="0"/>
          <w:numId w:val="14"/>
        </w:numPr>
        <w:autoSpaceDE w:val="0"/>
        <w:autoSpaceDN w:val="0"/>
        <w:adjustRightInd w:val="0"/>
        <w:spacing w:after="0" w:line="240" w:lineRule="auto"/>
        <w:rPr>
          <w:bCs/>
          <w:lang w:val="en"/>
        </w:rPr>
      </w:pPr>
      <w:r>
        <w:rPr>
          <w:bCs/>
          <w:lang w:val="en"/>
        </w:rPr>
        <w:t>An Audit Committee -</w:t>
      </w:r>
      <w:r w:rsidR="00184D03">
        <w:rPr>
          <w:bCs/>
          <w:lang w:val="en"/>
        </w:rPr>
        <w:t xml:space="preserve"> Gerry, Cliff, Mike</w:t>
      </w:r>
      <w:r>
        <w:rPr>
          <w:bCs/>
          <w:lang w:val="en"/>
        </w:rPr>
        <w:t>,</w:t>
      </w:r>
      <w:r w:rsidR="00184D03">
        <w:rPr>
          <w:bCs/>
          <w:lang w:val="en"/>
        </w:rPr>
        <w:t xml:space="preserve"> and Betsy</w:t>
      </w:r>
      <w:r>
        <w:rPr>
          <w:bCs/>
          <w:lang w:val="en"/>
        </w:rPr>
        <w:t xml:space="preserve"> -</w:t>
      </w:r>
      <w:r w:rsidR="00184D03">
        <w:rPr>
          <w:bCs/>
          <w:lang w:val="en"/>
        </w:rPr>
        <w:t xml:space="preserve"> will </w:t>
      </w:r>
      <w:r>
        <w:rPr>
          <w:bCs/>
          <w:lang w:val="en"/>
        </w:rPr>
        <w:t>try to meet earlier this year, perhaps in Mar</w:t>
      </w:r>
      <w:r w:rsidR="00184D03">
        <w:rPr>
          <w:bCs/>
          <w:lang w:val="en"/>
        </w:rPr>
        <w:t>.</w:t>
      </w:r>
    </w:p>
    <w:p w:rsidR="00653B91" w:rsidRPr="00184D03" w:rsidRDefault="00184D03" w:rsidP="0097193C">
      <w:pPr>
        <w:pStyle w:val="ListParagraph"/>
        <w:widowControl w:val="0"/>
        <w:numPr>
          <w:ilvl w:val="0"/>
          <w:numId w:val="14"/>
        </w:numPr>
        <w:autoSpaceDE w:val="0"/>
        <w:autoSpaceDN w:val="0"/>
        <w:adjustRightInd w:val="0"/>
        <w:spacing w:after="0" w:line="240" w:lineRule="auto"/>
        <w:rPr>
          <w:bCs/>
          <w:lang w:val="en"/>
        </w:rPr>
      </w:pPr>
      <w:r w:rsidRPr="00184D03">
        <w:rPr>
          <w:bCs/>
          <w:lang w:val="en"/>
        </w:rPr>
        <w:t>The partnership requirements were reviewed. The club has a maximum of 20 members, with OKI board members holding permanent positio</w:t>
      </w:r>
      <w:r>
        <w:rPr>
          <w:bCs/>
          <w:lang w:val="en"/>
        </w:rPr>
        <w:t>ns. Associate members may be requir</w:t>
      </w:r>
      <w:r w:rsidRPr="00184D03">
        <w:rPr>
          <w:bCs/>
          <w:lang w:val="en"/>
        </w:rPr>
        <w:t>ed to leave in chronolo</w:t>
      </w:r>
      <w:r w:rsidR="00D66C54">
        <w:rPr>
          <w:bCs/>
          <w:lang w:val="en"/>
        </w:rPr>
        <w:t>gical order</w:t>
      </w:r>
      <w:r w:rsidRPr="00184D03">
        <w:rPr>
          <w:bCs/>
          <w:lang w:val="en"/>
        </w:rPr>
        <w:t>.</w:t>
      </w:r>
    </w:p>
    <w:p w:rsidR="00653B91" w:rsidRPr="00653B91" w:rsidRDefault="00653B91" w:rsidP="00653B91">
      <w:pPr>
        <w:widowControl w:val="0"/>
        <w:autoSpaceDE w:val="0"/>
        <w:autoSpaceDN w:val="0"/>
        <w:adjustRightInd w:val="0"/>
        <w:spacing w:after="0" w:line="240" w:lineRule="auto"/>
        <w:rPr>
          <w:bCs/>
          <w:lang w:val="en"/>
        </w:rPr>
      </w:pPr>
    </w:p>
    <w:p w:rsidR="00653B91" w:rsidRDefault="004703BC" w:rsidP="008E77AA">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000602F2" w:rsidRPr="000602F2">
        <w:rPr>
          <w:bCs/>
          <w:lang w:val="en"/>
        </w:rPr>
        <w:t xml:space="preserve"> </w:t>
      </w:r>
      <w:r w:rsidR="00184D03">
        <w:rPr>
          <w:bCs/>
          <w:lang w:val="en"/>
        </w:rPr>
        <w:t xml:space="preserve">Gerry </w:t>
      </w:r>
      <w:proofErr w:type="spellStart"/>
      <w:r w:rsidR="00A53EB2">
        <w:rPr>
          <w:bCs/>
          <w:lang w:val="en"/>
        </w:rPr>
        <w:t>Geverdt</w:t>
      </w:r>
      <w:proofErr w:type="spellEnd"/>
      <w:r w:rsidR="00A53EB2">
        <w:rPr>
          <w:bCs/>
          <w:lang w:val="en"/>
        </w:rPr>
        <w:t xml:space="preserve"> </w:t>
      </w:r>
      <w:r w:rsidR="00184D03">
        <w:rPr>
          <w:bCs/>
          <w:lang w:val="en"/>
        </w:rPr>
        <w:t xml:space="preserve">presented the BI/Ann </w:t>
      </w:r>
      <w:proofErr w:type="spellStart"/>
      <w:r w:rsidR="00184D03">
        <w:rPr>
          <w:bCs/>
          <w:lang w:val="en"/>
        </w:rPr>
        <w:t>Cuneaz</w:t>
      </w:r>
      <w:proofErr w:type="spellEnd"/>
      <w:r w:rsidR="00184D03">
        <w:rPr>
          <w:bCs/>
          <w:lang w:val="en"/>
        </w:rPr>
        <w:t xml:space="preserve"> course on company debt. Most schools do not teach debt management, leading to poor decisions by young people in their formative years. Companies may use debt to expand operations, acquire or improve equipment or acquire other companies. In good times, debt can improve revenues or margins. Three metrics are useful in evaluating debt:</w:t>
      </w:r>
    </w:p>
    <w:p w:rsidR="00184D03" w:rsidRDefault="00184D03" w:rsidP="00184D03">
      <w:pPr>
        <w:pStyle w:val="ListParagraph"/>
        <w:widowControl w:val="0"/>
        <w:numPr>
          <w:ilvl w:val="0"/>
          <w:numId w:val="15"/>
        </w:numPr>
        <w:tabs>
          <w:tab w:val="left" w:pos="994"/>
        </w:tabs>
        <w:autoSpaceDE w:val="0"/>
        <w:autoSpaceDN w:val="0"/>
        <w:adjustRightInd w:val="0"/>
        <w:spacing w:after="0" w:line="240" w:lineRule="auto"/>
        <w:rPr>
          <w:bCs/>
          <w:lang w:val="en"/>
        </w:rPr>
      </w:pPr>
      <w:r>
        <w:rPr>
          <w:bCs/>
          <w:lang w:val="en"/>
        </w:rPr>
        <w:t>Capitalization Raito: Long Term Debt / (</w:t>
      </w:r>
      <w:r w:rsidR="00A15BF4">
        <w:rPr>
          <w:bCs/>
          <w:lang w:val="en"/>
        </w:rPr>
        <w:t>Long Term Debt + Shareholder Equity), should be less than 35%</w:t>
      </w:r>
    </w:p>
    <w:p w:rsidR="00A15BF4" w:rsidRDefault="00A15BF4" w:rsidP="00184D03">
      <w:pPr>
        <w:pStyle w:val="ListParagraph"/>
        <w:widowControl w:val="0"/>
        <w:numPr>
          <w:ilvl w:val="0"/>
          <w:numId w:val="15"/>
        </w:numPr>
        <w:tabs>
          <w:tab w:val="left" w:pos="994"/>
        </w:tabs>
        <w:autoSpaceDE w:val="0"/>
        <w:autoSpaceDN w:val="0"/>
        <w:adjustRightInd w:val="0"/>
        <w:spacing w:after="0" w:line="240" w:lineRule="auto"/>
        <w:rPr>
          <w:bCs/>
          <w:lang w:val="en"/>
        </w:rPr>
      </w:pPr>
      <w:r>
        <w:rPr>
          <w:bCs/>
          <w:lang w:val="en"/>
        </w:rPr>
        <w:t>Interest Coverage: Earnings should be 7-10 times Interest Expense</w:t>
      </w:r>
      <w:r w:rsidR="00D66C54">
        <w:rPr>
          <w:bCs/>
          <w:lang w:val="en"/>
        </w:rPr>
        <w:t xml:space="preserve">. If </w:t>
      </w:r>
      <w:r>
        <w:rPr>
          <w:bCs/>
          <w:lang w:val="en"/>
        </w:rPr>
        <w:t>it is less than 3, there could be big problems, especially in a slowdown. Interest Expense can be found on the left-hand side of the VL report.</w:t>
      </w:r>
    </w:p>
    <w:p w:rsidR="00A15BF4" w:rsidRDefault="00A15BF4" w:rsidP="00184D03">
      <w:pPr>
        <w:pStyle w:val="ListParagraph"/>
        <w:widowControl w:val="0"/>
        <w:numPr>
          <w:ilvl w:val="0"/>
          <w:numId w:val="15"/>
        </w:numPr>
        <w:tabs>
          <w:tab w:val="left" w:pos="994"/>
        </w:tabs>
        <w:autoSpaceDE w:val="0"/>
        <w:autoSpaceDN w:val="0"/>
        <w:adjustRightInd w:val="0"/>
        <w:spacing w:after="0" w:line="240" w:lineRule="auto"/>
        <w:rPr>
          <w:bCs/>
          <w:lang w:val="en"/>
        </w:rPr>
      </w:pPr>
      <w:r>
        <w:rPr>
          <w:bCs/>
          <w:lang w:val="en"/>
        </w:rPr>
        <w:t>Current Ratio: Current Assets / Current Liabilities (both within one year). This ratio should be 2:1 or better but may be lower in more recent times. Current Ratio can be found on Morningstar and S&amp;P Reports.</w:t>
      </w:r>
    </w:p>
    <w:p w:rsidR="00A15BF4" w:rsidRDefault="00A15BF4" w:rsidP="00A15BF4">
      <w:pPr>
        <w:widowControl w:val="0"/>
        <w:tabs>
          <w:tab w:val="left" w:pos="994"/>
        </w:tabs>
        <w:autoSpaceDE w:val="0"/>
        <w:autoSpaceDN w:val="0"/>
        <w:adjustRightInd w:val="0"/>
        <w:spacing w:after="0" w:line="240" w:lineRule="auto"/>
        <w:rPr>
          <w:bCs/>
          <w:lang w:val="en"/>
        </w:rPr>
      </w:pPr>
      <w:r>
        <w:rPr>
          <w:bCs/>
          <w:lang w:val="en"/>
        </w:rPr>
        <w:lastRenderedPageBreak/>
        <w:t>All three ratios should be considered in light of competitors and over time. Carefully appraise intangible and good will assets following an acquisition – they may be overvalued or subject to write down in the future.</w:t>
      </w:r>
    </w:p>
    <w:p w:rsidR="00A53EB2" w:rsidRDefault="00A53EB2" w:rsidP="00A15BF4">
      <w:pPr>
        <w:widowControl w:val="0"/>
        <w:tabs>
          <w:tab w:val="left" w:pos="994"/>
        </w:tabs>
        <w:autoSpaceDE w:val="0"/>
        <w:autoSpaceDN w:val="0"/>
        <w:adjustRightInd w:val="0"/>
        <w:spacing w:after="0" w:line="240" w:lineRule="auto"/>
        <w:rPr>
          <w:bCs/>
          <w:lang w:val="en"/>
        </w:rPr>
      </w:pPr>
    </w:p>
    <w:p w:rsidR="003F27A1" w:rsidRDefault="000602F2" w:rsidP="005A1684">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r w:rsidR="008E77AA">
        <w:rPr>
          <w:bCs/>
          <w:lang w:val="en"/>
        </w:rPr>
        <w:t xml:space="preserve"> </w:t>
      </w:r>
      <w:r w:rsidR="00A53EB2">
        <w:rPr>
          <w:bCs/>
          <w:lang w:val="en"/>
        </w:rPr>
        <w:t>Mike Griffin presented IPG Photonics (IPGP), a manufacturer of lasers and fiber laser components for marking, cutting, welding and a variety of material processing, telecom, and medical applications. Recently presented as a First Cut, we massaged</w:t>
      </w:r>
      <w:bookmarkStart w:id="0" w:name="_GoBack"/>
      <w:bookmarkEnd w:id="0"/>
      <w:r w:rsidR="00A53EB2">
        <w:rPr>
          <w:bCs/>
          <w:lang w:val="en"/>
        </w:rPr>
        <w:t xml:space="preserve"> Mike’s </w:t>
      </w:r>
      <w:r w:rsidR="00D66C54">
        <w:rPr>
          <w:bCs/>
          <w:lang w:val="en"/>
        </w:rPr>
        <w:t xml:space="preserve">IPGP </w:t>
      </w:r>
      <w:r w:rsidR="00A53EB2">
        <w:rPr>
          <w:bCs/>
          <w:lang w:val="en"/>
        </w:rPr>
        <w:t>8.9%/8.9% SSG but were unable to achieve a definitive BUY recommendation. IPGP was added to the watch list with a possible limit order buy at $90.</w:t>
      </w:r>
    </w:p>
    <w:p w:rsidR="003F27A1" w:rsidRPr="00E63305" w:rsidRDefault="003F27A1" w:rsidP="00E63305">
      <w:pPr>
        <w:widowControl w:val="0"/>
        <w:autoSpaceDE w:val="0"/>
        <w:autoSpaceDN w:val="0"/>
        <w:adjustRightInd w:val="0"/>
        <w:spacing w:after="0" w:line="240" w:lineRule="auto"/>
        <w:ind w:left="360"/>
        <w:rPr>
          <w:lang w:val="en"/>
        </w:rPr>
      </w:pPr>
    </w:p>
    <w:p w:rsidR="002B69FE" w:rsidRPr="00E63305" w:rsidRDefault="00440BE4" w:rsidP="00A53EB2">
      <w:pPr>
        <w:widowControl w:val="0"/>
        <w:autoSpaceDE w:val="0"/>
        <w:autoSpaceDN w:val="0"/>
        <w:adjustRightInd w:val="0"/>
        <w:spacing w:after="0" w:line="240" w:lineRule="auto"/>
        <w:rPr>
          <w:lang w:val="en"/>
        </w:rPr>
      </w:pPr>
      <w:r w:rsidRPr="00E63305">
        <w:rPr>
          <w:b/>
          <w:bCs/>
          <w:u w:val="single"/>
          <w:lang w:val="en"/>
        </w:rPr>
        <w:t>Portfolio Review:</w:t>
      </w:r>
      <w:r w:rsidRPr="00E63305">
        <w:rPr>
          <w:lang w:val="en"/>
        </w:rPr>
        <w:t xml:space="preserve"> </w:t>
      </w:r>
    </w:p>
    <w:p w:rsidR="0000616C" w:rsidRDefault="0000616C" w:rsidP="005A1684">
      <w:pPr>
        <w:widowControl w:val="0"/>
        <w:autoSpaceDE w:val="0"/>
        <w:autoSpaceDN w:val="0"/>
        <w:adjustRightInd w:val="0"/>
        <w:spacing w:after="0" w:line="240" w:lineRule="auto"/>
        <w:rPr>
          <w:lang w:val="en"/>
        </w:r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1980"/>
        <w:gridCol w:w="1980"/>
        <w:gridCol w:w="1620"/>
        <w:gridCol w:w="2070"/>
      </w:tblGrid>
      <w:tr w:rsidR="006A4018" w:rsidRPr="006A4018" w:rsidTr="00990F82">
        <w:trPr>
          <w:cantSplit/>
          <w:trHeight w:hRule="exact" w:val="288"/>
        </w:trPr>
        <w:tc>
          <w:tcPr>
            <w:tcW w:w="1710" w:type="dxa"/>
            <w:vAlign w:val="center"/>
          </w:tcPr>
          <w:p w:rsidR="002B69FE" w:rsidRPr="00844AA9" w:rsidRDefault="002B69FE" w:rsidP="002B69FE">
            <w:pPr>
              <w:rPr>
                <w:b/>
              </w:rPr>
            </w:pPr>
            <w:r w:rsidRPr="00844AA9">
              <w:rPr>
                <w:b/>
              </w:rPr>
              <w:t>Stock            FYE</w:t>
            </w:r>
          </w:p>
        </w:tc>
        <w:tc>
          <w:tcPr>
            <w:tcW w:w="1260" w:type="dxa"/>
            <w:vAlign w:val="center"/>
          </w:tcPr>
          <w:p w:rsidR="002B69FE" w:rsidRPr="00844AA9" w:rsidRDefault="002B69FE" w:rsidP="00957404">
            <w:pPr>
              <w:rPr>
                <w:b/>
              </w:rPr>
            </w:pPr>
            <w:r w:rsidRPr="00844AA9">
              <w:rPr>
                <w:b/>
              </w:rPr>
              <w:t>Watcher</w:t>
            </w:r>
          </w:p>
        </w:tc>
        <w:tc>
          <w:tcPr>
            <w:tcW w:w="1980" w:type="dxa"/>
            <w:vAlign w:val="center"/>
          </w:tcPr>
          <w:p w:rsidR="002B69FE" w:rsidRPr="00844AA9" w:rsidRDefault="002B69FE" w:rsidP="00957404">
            <w:pPr>
              <w:rPr>
                <w:b/>
              </w:rPr>
            </w:pPr>
            <w:r w:rsidRPr="00844AA9">
              <w:rPr>
                <w:b/>
              </w:rPr>
              <w:t>Watcher Recommends</w:t>
            </w:r>
          </w:p>
        </w:tc>
        <w:tc>
          <w:tcPr>
            <w:tcW w:w="1980" w:type="dxa"/>
            <w:vAlign w:val="center"/>
          </w:tcPr>
          <w:p w:rsidR="002B69FE" w:rsidRPr="00844AA9" w:rsidRDefault="002B69FE" w:rsidP="00957404">
            <w:pPr>
              <w:rPr>
                <w:b/>
              </w:rPr>
            </w:pPr>
            <w:r w:rsidRPr="00844AA9">
              <w:rPr>
                <w:b/>
              </w:rPr>
              <w:t xml:space="preserve">SSG Says                      </w:t>
            </w:r>
          </w:p>
        </w:tc>
        <w:tc>
          <w:tcPr>
            <w:tcW w:w="1620" w:type="dxa"/>
            <w:vAlign w:val="center"/>
          </w:tcPr>
          <w:p w:rsidR="002B69FE" w:rsidRPr="00844AA9" w:rsidRDefault="002B69FE" w:rsidP="00957404">
            <w:pPr>
              <w:rPr>
                <w:b/>
              </w:rPr>
            </w:pPr>
            <w:r w:rsidRPr="00844AA9">
              <w:rPr>
                <w:b/>
              </w:rPr>
              <w:t xml:space="preserve">Cost Basis </w:t>
            </w:r>
          </w:p>
        </w:tc>
        <w:tc>
          <w:tcPr>
            <w:tcW w:w="2070" w:type="dxa"/>
            <w:vAlign w:val="center"/>
          </w:tcPr>
          <w:p w:rsidR="002B69FE" w:rsidRPr="00844AA9" w:rsidRDefault="002B69FE" w:rsidP="00957404">
            <w:pPr>
              <w:rPr>
                <w:b/>
              </w:rPr>
            </w:pPr>
            <w:r w:rsidRPr="00844AA9">
              <w:rPr>
                <w:b/>
              </w:rPr>
              <w:t>Next Earnings</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AAPL       09/15</w:t>
            </w:r>
          </w:p>
        </w:tc>
        <w:tc>
          <w:tcPr>
            <w:tcW w:w="1260" w:type="dxa"/>
          </w:tcPr>
          <w:p w:rsidR="00F0623C" w:rsidRDefault="00F0623C" w:rsidP="00F0623C">
            <w:pPr>
              <w:rPr>
                <w:sz w:val="19"/>
                <w:szCs w:val="19"/>
              </w:rPr>
            </w:pPr>
            <w:r>
              <w:rPr>
                <w:sz w:val="19"/>
                <w:szCs w:val="19"/>
              </w:rPr>
              <w:t>Jackie</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Pr="00C45CE3" w:rsidRDefault="00F0623C" w:rsidP="00F0623C">
            <w:pPr>
              <w:rPr>
                <w:i/>
                <w:sz w:val="19"/>
                <w:szCs w:val="19"/>
              </w:rPr>
            </w:pPr>
            <w:r>
              <w:rPr>
                <w:i/>
                <w:sz w:val="19"/>
                <w:szCs w:val="19"/>
              </w:rPr>
              <w:t>$109.98</w:t>
            </w:r>
          </w:p>
        </w:tc>
        <w:tc>
          <w:tcPr>
            <w:tcW w:w="2070" w:type="dxa"/>
          </w:tcPr>
          <w:p w:rsidR="00F0623C" w:rsidRPr="006F72DC" w:rsidRDefault="00F0623C" w:rsidP="00F0623C">
            <w:pPr>
              <w:rPr>
                <w:sz w:val="19"/>
                <w:szCs w:val="19"/>
              </w:rPr>
            </w:pPr>
            <w:r>
              <w:rPr>
                <w:sz w:val="19"/>
                <w:szCs w:val="19"/>
              </w:rPr>
              <w:t>Jan 24-30</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CHRW      12/31</w:t>
            </w:r>
          </w:p>
        </w:tc>
        <w:tc>
          <w:tcPr>
            <w:tcW w:w="1260" w:type="dxa"/>
          </w:tcPr>
          <w:p w:rsidR="00F0623C" w:rsidRDefault="00F0623C" w:rsidP="00F0623C">
            <w:pPr>
              <w:rPr>
                <w:sz w:val="19"/>
                <w:szCs w:val="19"/>
              </w:rPr>
            </w:pPr>
            <w:r>
              <w:rPr>
                <w:sz w:val="19"/>
                <w:szCs w:val="19"/>
              </w:rPr>
              <w:t>Larry</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Pr="00C45CE3" w:rsidRDefault="00F0623C" w:rsidP="00F0623C">
            <w:pPr>
              <w:rPr>
                <w:i/>
                <w:sz w:val="19"/>
                <w:szCs w:val="19"/>
              </w:rPr>
            </w:pPr>
            <w:r>
              <w:rPr>
                <w:i/>
                <w:sz w:val="19"/>
                <w:szCs w:val="19"/>
              </w:rPr>
              <w:t>$57.51</w:t>
            </w:r>
          </w:p>
        </w:tc>
        <w:tc>
          <w:tcPr>
            <w:tcW w:w="2070" w:type="dxa"/>
          </w:tcPr>
          <w:p w:rsidR="00F0623C" w:rsidRPr="006F72DC" w:rsidRDefault="00F0623C" w:rsidP="00F0623C">
            <w:pPr>
              <w:rPr>
                <w:sz w:val="19"/>
                <w:szCs w:val="19"/>
              </w:rPr>
            </w:pPr>
            <w:r>
              <w:rPr>
                <w:sz w:val="19"/>
                <w:szCs w:val="19"/>
              </w:rPr>
              <w:t>TBA</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CASY        4/30</w:t>
            </w:r>
          </w:p>
        </w:tc>
        <w:tc>
          <w:tcPr>
            <w:tcW w:w="1260" w:type="dxa"/>
          </w:tcPr>
          <w:p w:rsidR="00F0623C" w:rsidRDefault="00F0623C" w:rsidP="00F0623C">
            <w:pPr>
              <w:rPr>
                <w:sz w:val="19"/>
                <w:szCs w:val="19"/>
              </w:rPr>
            </w:pPr>
            <w:r>
              <w:rPr>
                <w:sz w:val="19"/>
                <w:szCs w:val="19"/>
              </w:rPr>
              <w:t>Cliff</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Default="00F0623C" w:rsidP="00F0623C">
            <w:pPr>
              <w:rPr>
                <w:i/>
                <w:sz w:val="19"/>
                <w:szCs w:val="19"/>
              </w:rPr>
            </w:pPr>
            <w:r>
              <w:rPr>
                <w:i/>
                <w:sz w:val="19"/>
                <w:szCs w:val="19"/>
              </w:rPr>
              <w:t>$95.05</w:t>
            </w:r>
          </w:p>
        </w:tc>
        <w:tc>
          <w:tcPr>
            <w:tcW w:w="2070" w:type="dxa"/>
          </w:tcPr>
          <w:p w:rsidR="00F0623C" w:rsidRPr="006F72DC" w:rsidRDefault="00F0623C" w:rsidP="00F0623C">
            <w:pPr>
              <w:rPr>
                <w:sz w:val="19"/>
                <w:szCs w:val="19"/>
              </w:rPr>
            </w:pPr>
            <w:r>
              <w:rPr>
                <w:sz w:val="19"/>
                <w:szCs w:val="19"/>
              </w:rPr>
              <w:t>Mar 7-11</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CERN       12/31</w:t>
            </w:r>
          </w:p>
        </w:tc>
        <w:tc>
          <w:tcPr>
            <w:tcW w:w="1260" w:type="dxa"/>
          </w:tcPr>
          <w:p w:rsidR="00F0623C" w:rsidRDefault="00F0623C" w:rsidP="00F0623C">
            <w:pPr>
              <w:rPr>
                <w:sz w:val="19"/>
                <w:szCs w:val="19"/>
              </w:rPr>
            </w:pPr>
            <w:r>
              <w:rPr>
                <w:sz w:val="19"/>
                <w:szCs w:val="19"/>
              </w:rPr>
              <w:t>Gregg</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Default="00F0623C" w:rsidP="00F0623C">
            <w:pPr>
              <w:rPr>
                <w:i/>
                <w:sz w:val="19"/>
                <w:szCs w:val="19"/>
              </w:rPr>
            </w:pPr>
            <w:r>
              <w:rPr>
                <w:i/>
                <w:sz w:val="19"/>
                <w:szCs w:val="19"/>
              </w:rPr>
              <w:t>$54.34</w:t>
            </w:r>
          </w:p>
        </w:tc>
        <w:tc>
          <w:tcPr>
            <w:tcW w:w="2070" w:type="dxa"/>
          </w:tcPr>
          <w:p w:rsidR="00F0623C" w:rsidRPr="006F72DC" w:rsidRDefault="00F0623C" w:rsidP="00F0623C">
            <w:pPr>
              <w:rPr>
                <w:sz w:val="19"/>
                <w:szCs w:val="19"/>
              </w:rPr>
            </w:pPr>
            <w:r>
              <w:rPr>
                <w:sz w:val="19"/>
                <w:szCs w:val="19"/>
              </w:rPr>
              <w:t>Feb 8-12</w:t>
            </w:r>
          </w:p>
        </w:tc>
      </w:tr>
      <w:tr w:rsidR="00F0623C" w:rsidRPr="006A4018" w:rsidTr="002B69FE">
        <w:trPr>
          <w:cantSplit/>
          <w:trHeight w:hRule="exact" w:val="288"/>
        </w:trPr>
        <w:tc>
          <w:tcPr>
            <w:tcW w:w="1710" w:type="dxa"/>
          </w:tcPr>
          <w:p w:rsidR="00F0623C" w:rsidRPr="0067406F" w:rsidRDefault="00F0623C" w:rsidP="00F0623C">
            <w:pPr>
              <w:rPr>
                <w:sz w:val="19"/>
                <w:szCs w:val="19"/>
              </w:rPr>
            </w:pPr>
            <w:r>
              <w:rPr>
                <w:sz w:val="19"/>
                <w:szCs w:val="19"/>
              </w:rPr>
              <w:t>CTSH       12/31</w:t>
            </w:r>
          </w:p>
        </w:tc>
        <w:tc>
          <w:tcPr>
            <w:tcW w:w="1260" w:type="dxa"/>
          </w:tcPr>
          <w:p w:rsidR="00F0623C" w:rsidRDefault="00F0623C" w:rsidP="00F0623C">
            <w:pPr>
              <w:rPr>
                <w:sz w:val="19"/>
                <w:szCs w:val="19"/>
              </w:rPr>
            </w:pPr>
            <w:r>
              <w:rPr>
                <w:sz w:val="19"/>
                <w:szCs w:val="19"/>
              </w:rPr>
              <w:t>Mike</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Buy</w:t>
            </w:r>
          </w:p>
        </w:tc>
        <w:tc>
          <w:tcPr>
            <w:tcW w:w="1620" w:type="dxa"/>
          </w:tcPr>
          <w:p w:rsidR="00F0623C" w:rsidRPr="00C45CE3" w:rsidRDefault="00F0623C" w:rsidP="00F0623C">
            <w:pPr>
              <w:rPr>
                <w:i/>
                <w:sz w:val="19"/>
                <w:szCs w:val="19"/>
              </w:rPr>
            </w:pPr>
            <w:r>
              <w:rPr>
                <w:i/>
                <w:sz w:val="19"/>
                <w:szCs w:val="19"/>
              </w:rPr>
              <w:t>$47.89</w:t>
            </w:r>
          </w:p>
        </w:tc>
        <w:tc>
          <w:tcPr>
            <w:tcW w:w="2070" w:type="dxa"/>
          </w:tcPr>
          <w:p w:rsidR="00F0623C" w:rsidRPr="006F72DC" w:rsidRDefault="00F0623C" w:rsidP="00F0623C">
            <w:pPr>
              <w:rPr>
                <w:sz w:val="19"/>
                <w:szCs w:val="19"/>
              </w:rPr>
            </w:pPr>
            <w:r>
              <w:rPr>
                <w:sz w:val="19"/>
                <w:szCs w:val="19"/>
              </w:rPr>
              <w:t>Feb 2-8</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CVS        12/31</w:t>
            </w:r>
          </w:p>
        </w:tc>
        <w:tc>
          <w:tcPr>
            <w:tcW w:w="1260" w:type="dxa"/>
          </w:tcPr>
          <w:p w:rsidR="00F0623C" w:rsidRDefault="00F0623C" w:rsidP="00F0623C">
            <w:pPr>
              <w:rPr>
                <w:sz w:val="19"/>
                <w:szCs w:val="19"/>
              </w:rPr>
            </w:pPr>
            <w:r>
              <w:rPr>
                <w:sz w:val="19"/>
                <w:szCs w:val="19"/>
              </w:rPr>
              <w:t>Latisha</w:t>
            </w:r>
          </w:p>
        </w:tc>
        <w:tc>
          <w:tcPr>
            <w:tcW w:w="1980" w:type="dxa"/>
          </w:tcPr>
          <w:p w:rsidR="00F0623C" w:rsidRDefault="00F0623C" w:rsidP="00F0623C">
            <w:pPr>
              <w:rPr>
                <w:sz w:val="19"/>
                <w:szCs w:val="19"/>
              </w:rPr>
            </w:pPr>
            <w:r>
              <w:rPr>
                <w:sz w:val="19"/>
                <w:szCs w:val="19"/>
              </w:rPr>
              <w:t>Hold</w:t>
            </w:r>
          </w:p>
        </w:tc>
        <w:tc>
          <w:tcPr>
            <w:tcW w:w="1980" w:type="dxa"/>
          </w:tcPr>
          <w:p w:rsidR="00F0623C" w:rsidRDefault="00F0623C" w:rsidP="00F0623C">
            <w:pPr>
              <w:rPr>
                <w:sz w:val="19"/>
                <w:szCs w:val="19"/>
              </w:rPr>
            </w:pPr>
            <w:r>
              <w:rPr>
                <w:sz w:val="19"/>
                <w:szCs w:val="19"/>
              </w:rPr>
              <w:t>Buy</w:t>
            </w:r>
          </w:p>
        </w:tc>
        <w:tc>
          <w:tcPr>
            <w:tcW w:w="1620" w:type="dxa"/>
          </w:tcPr>
          <w:p w:rsidR="00F0623C" w:rsidRDefault="00F0623C" w:rsidP="00F0623C">
            <w:pPr>
              <w:rPr>
                <w:i/>
                <w:sz w:val="19"/>
                <w:szCs w:val="19"/>
              </w:rPr>
            </w:pPr>
            <w:r>
              <w:rPr>
                <w:i/>
                <w:sz w:val="19"/>
                <w:szCs w:val="19"/>
              </w:rPr>
              <w:t>$87.29</w:t>
            </w:r>
          </w:p>
        </w:tc>
        <w:tc>
          <w:tcPr>
            <w:tcW w:w="2070" w:type="dxa"/>
          </w:tcPr>
          <w:p w:rsidR="00F0623C" w:rsidRDefault="00F0623C" w:rsidP="00F0623C">
            <w:pPr>
              <w:rPr>
                <w:sz w:val="19"/>
                <w:szCs w:val="19"/>
              </w:rPr>
            </w:pPr>
            <w:r>
              <w:rPr>
                <w:sz w:val="19"/>
                <w:szCs w:val="19"/>
              </w:rPr>
              <w:t>Feb 7-13</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DHR        12/31</w:t>
            </w:r>
          </w:p>
        </w:tc>
        <w:tc>
          <w:tcPr>
            <w:tcW w:w="1260" w:type="dxa"/>
          </w:tcPr>
          <w:p w:rsidR="00F0623C" w:rsidRDefault="00F0623C" w:rsidP="00F0623C">
            <w:pPr>
              <w:rPr>
                <w:sz w:val="19"/>
                <w:szCs w:val="19"/>
              </w:rPr>
            </w:pPr>
            <w:r>
              <w:rPr>
                <w:sz w:val="19"/>
                <w:szCs w:val="19"/>
              </w:rPr>
              <w:t>Harrison</w:t>
            </w:r>
          </w:p>
        </w:tc>
        <w:tc>
          <w:tcPr>
            <w:tcW w:w="1980" w:type="dxa"/>
          </w:tcPr>
          <w:p w:rsidR="00F0623C"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Default="00F0623C" w:rsidP="00F0623C">
            <w:pPr>
              <w:rPr>
                <w:i/>
                <w:sz w:val="19"/>
                <w:szCs w:val="19"/>
              </w:rPr>
            </w:pPr>
            <w:r>
              <w:rPr>
                <w:i/>
                <w:sz w:val="19"/>
                <w:szCs w:val="19"/>
              </w:rPr>
              <w:t>$34.38</w:t>
            </w:r>
          </w:p>
        </w:tc>
        <w:tc>
          <w:tcPr>
            <w:tcW w:w="2070" w:type="dxa"/>
          </w:tcPr>
          <w:p w:rsidR="00F0623C" w:rsidRPr="006F72DC" w:rsidRDefault="00F0623C" w:rsidP="00F0623C">
            <w:pPr>
              <w:rPr>
                <w:sz w:val="19"/>
                <w:szCs w:val="19"/>
              </w:rPr>
            </w:pPr>
            <w:r>
              <w:rPr>
                <w:sz w:val="19"/>
                <w:szCs w:val="19"/>
              </w:rPr>
              <w:t>Jan 24-30</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FAST       12/31</w:t>
            </w:r>
          </w:p>
        </w:tc>
        <w:tc>
          <w:tcPr>
            <w:tcW w:w="1260" w:type="dxa"/>
          </w:tcPr>
          <w:p w:rsidR="00F0623C" w:rsidRDefault="00F0623C" w:rsidP="00F0623C">
            <w:pPr>
              <w:rPr>
                <w:sz w:val="19"/>
                <w:szCs w:val="19"/>
              </w:rPr>
            </w:pPr>
            <w:r>
              <w:rPr>
                <w:sz w:val="19"/>
                <w:szCs w:val="19"/>
              </w:rPr>
              <w:t>Rich</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Default="00F0623C" w:rsidP="00F0623C">
            <w:pPr>
              <w:rPr>
                <w:i/>
                <w:sz w:val="19"/>
                <w:szCs w:val="19"/>
              </w:rPr>
            </w:pPr>
            <w:r>
              <w:rPr>
                <w:i/>
                <w:sz w:val="19"/>
                <w:szCs w:val="19"/>
              </w:rPr>
              <w:t>$41.80</w:t>
            </w:r>
          </w:p>
        </w:tc>
        <w:tc>
          <w:tcPr>
            <w:tcW w:w="2070" w:type="dxa"/>
          </w:tcPr>
          <w:p w:rsidR="00F0623C" w:rsidRPr="006F72DC" w:rsidRDefault="00F0623C" w:rsidP="00F0623C">
            <w:pPr>
              <w:rPr>
                <w:sz w:val="19"/>
                <w:szCs w:val="19"/>
              </w:rPr>
            </w:pPr>
            <w:r>
              <w:rPr>
                <w:sz w:val="19"/>
                <w:szCs w:val="19"/>
              </w:rPr>
              <w:t>Jan 18</w:t>
            </w:r>
          </w:p>
        </w:tc>
      </w:tr>
      <w:tr w:rsidR="00F0623C" w:rsidRPr="006A4018" w:rsidTr="002B69FE">
        <w:trPr>
          <w:cantSplit/>
          <w:trHeight w:hRule="exact" w:val="288"/>
        </w:trPr>
        <w:tc>
          <w:tcPr>
            <w:tcW w:w="1710" w:type="dxa"/>
          </w:tcPr>
          <w:p w:rsidR="00F0623C" w:rsidRPr="0067406F" w:rsidRDefault="00F0623C" w:rsidP="00F0623C">
            <w:pPr>
              <w:rPr>
                <w:sz w:val="19"/>
                <w:szCs w:val="19"/>
              </w:rPr>
            </w:pPr>
            <w:r>
              <w:rPr>
                <w:sz w:val="19"/>
                <w:szCs w:val="19"/>
              </w:rPr>
              <w:t>GILD        12/31</w:t>
            </w:r>
          </w:p>
        </w:tc>
        <w:tc>
          <w:tcPr>
            <w:tcW w:w="1260" w:type="dxa"/>
          </w:tcPr>
          <w:p w:rsidR="00F0623C" w:rsidRDefault="00F0623C" w:rsidP="00F0623C">
            <w:pPr>
              <w:rPr>
                <w:sz w:val="19"/>
                <w:szCs w:val="19"/>
              </w:rPr>
            </w:pPr>
            <w:r>
              <w:rPr>
                <w:sz w:val="19"/>
                <w:szCs w:val="19"/>
              </w:rPr>
              <w:t>Kate</w:t>
            </w:r>
          </w:p>
        </w:tc>
        <w:tc>
          <w:tcPr>
            <w:tcW w:w="1980" w:type="dxa"/>
          </w:tcPr>
          <w:p w:rsidR="00F0623C" w:rsidRPr="00D35E11" w:rsidRDefault="00F0623C" w:rsidP="00F0623C">
            <w:pPr>
              <w:rPr>
                <w:sz w:val="19"/>
                <w:szCs w:val="19"/>
              </w:rPr>
            </w:pPr>
            <w:r>
              <w:rPr>
                <w:sz w:val="19"/>
                <w:szCs w:val="19"/>
              </w:rPr>
              <w:t>Hold (Sell first lot?)</w:t>
            </w:r>
          </w:p>
        </w:tc>
        <w:tc>
          <w:tcPr>
            <w:tcW w:w="1980" w:type="dxa"/>
          </w:tcPr>
          <w:p w:rsidR="00F0623C" w:rsidRPr="00D35E11" w:rsidRDefault="00F0623C" w:rsidP="00F0623C">
            <w:pPr>
              <w:rPr>
                <w:sz w:val="19"/>
                <w:szCs w:val="19"/>
              </w:rPr>
            </w:pPr>
            <w:r>
              <w:rPr>
                <w:sz w:val="19"/>
                <w:szCs w:val="19"/>
              </w:rPr>
              <w:t>Buy</w:t>
            </w:r>
          </w:p>
        </w:tc>
        <w:tc>
          <w:tcPr>
            <w:tcW w:w="1620" w:type="dxa"/>
          </w:tcPr>
          <w:p w:rsidR="00F0623C" w:rsidRPr="00C45CE3" w:rsidRDefault="00F0623C" w:rsidP="00F0623C">
            <w:pPr>
              <w:rPr>
                <w:i/>
                <w:sz w:val="19"/>
                <w:szCs w:val="19"/>
              </w:rPr>
            </w:pPr>
            <w:r>
              <w:rPr>
                <w:i/>
                <w:sz w:val="19"/>
                <w:szCs w:val="19"/>
              </w:rPr>
              <w:t>$107.27</w:t>
            </w:r>
          </w:p>
        </w:tc>
        <w:tc>
          <w:tcPr>
            <w:tcW w:w="2070" w:type="dxa"/>
          </w:tcPr>
          <w:p w:rsidR="00F0623C" w:rsidRPr="006F72DC" w:rsidRDefault="00F0623C" w:rsidP="00F0623C">
            <w:pPr>
              <w:rPr>
                <w:sz w:val="19"/>
                <w:szCs w:val="19"/>
              </w:rPr>
            </w:pPr>
            <w:r>
              <w:rPr>
                <w:sz w:val="19"/>
                <w:szCs w:val="19"/>
              </w:rPr>
              <w:t>Jan31-Feb 6</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KORS         4/2</w:t>
            </w:r>
          </w:p>
        </w:tc>
        <w:tc>
          <w:tcPr>
            <w:tcW w:w="1260" w:type="dxa"/>
          </w:tcPr>
          <w:p w:rsidR="00F0623C" w:rsidRDefault="00F0623C" w:rsidP="00F0623C">
            <w:pPr>
              <w:rPr>
                <w:sz w:val="19"/>
                <w:szCs w:val="19"/>
              </w:rPr>
            </w:pPr>
            <w:r>
              <w:rPr>
                <w:sz w:val="19"/>
                <w:szCs w:val="19"/>
              </w:rPr>
              <w:t>Rochelle</w:t>
            </w:r>
          </w:p>
        </w:tc>
        <w:tc>
          <w:tcPr>
            <w:tcW w:w="1980" w:type="dxa"/>
          </w:tcPr>
          <w:p w:rsidR="00F0623C" w:rsidRPr="00D35E11" w:rsidRDefault="00F0623C" w:rsidP="00F0623C">
            <w:pPr>
              <w:rPr>
                <w:sz w:val="19"/>
                <w:szCs w:val="19"/>
              </w:rPr>
            </w:pPr>
            <w:r>
              <w:rPr>
                <w:sz w:val="19"/>
                <w:szCs w:val="19"/>
              </w:rPr>
              <w:t>Unable to open SSG</w:t>
            </w:r>
          </w:p>
        </w:tc>
        <w:tc>
          <w:tcPr>
            <w:tcW w:w="1980" w:type="dxa"/>
          </w:tcPr>
          <w:p w:rsidR="00F0623C" w:rsidRPr="00D35E11" w:rsidRDefault="00F0623C" w:rsidP="00F0623C">
            <w:pPr>
              <w:rPr>
                <w:sz w:val="19"/>
                <w:szCs w:val="19"/>
              </w:rPr>
            </w:pPr>
          </w:p>
        </w:tc>
        <w:tc>
          <w:tcPr>
            <w:tcW w:w="1620" w:type="dxa"/>
          </w:tcPr>
          <w:p w:rsidR="00F0623C" w:rsidRDefault="00F0623C" w:rsidP="00F0623C">
            <w:pPr>
              <w:rPr>
                <w:i/>
                <w:sz w:val="19"/>
                <w:szCs w:val="19"/>
              </w:rPr>
            </w:pPr>
            <w:r>
              <w:rPr>
                <w:i/>
                <w:sz w:val="19"/>
                <w:szCs w:val="19"/>
              </w:rPr>
              <w:t>$51.03</w:t>
            </w:r>
          </w:p>
        </w:tc>
        <w:tc>
          <w:tcPr>
            <w:tcW w:w="2070" w:type="dxa"/>
          </w:tcPr>
          <w:p w:rsidR="00F0623C" w:rsidRPr="006F72DC" w:rsidRDefault="00F0623C" w:rsidP="00F0623C">
            <w:pPr>
              <w:rPr>
                <w:sz w:val="19"/>
                <w:szCs w:val="19"/>
              </w:rPr>
            </w:pPr>
            <w:r>
              <w:rPr>
                <w:sz w:val="19"/>
                <w:szCs w:val="19"/>
              </w:rPr>
              <w:t>Jan31-Feb 6</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LKQ        12/31</w:t>
            </w:r>
          </w:p>
        </w:tc>
        <w:tc>
          <w:tcPr>
            <w:tcW w:w="1260" w:type="dxa"/>
          </w:tcPr>
          <w:p w:rsidR="00F0623C" w:rsidRDefault="00F0623C" w:rsidP="00F0623C">
            <w:pPr>
              <w:rPr>
                <w:sz w:val="19"/>
                <w:szCs w:val="19"/>
              </w:rPr>
            </w:pPr>
            <w:r>
              <w:rPr>
                <w:sz w:val="19"/>
                <w:szCs w:val="19"/>
              </w:rPr>
              <w:t>Frank</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Default="00F0623C" w:rsidP="00F0623C">
            <w:pPr>
              <w:rPr>
                <w:i/>
                <w:sz w:val="19"/>
                <w:szCs w:val="19"/>
              </w:rPr>
            </w:pPr>
            <w:r>
              <w:rPr>
                <w:i/>
                <w:sz w:val="19"/>
                <w:szCs w:val="19"/>
              </w:rPr>
              <w:t>$26.70</w:t>
            </w:r>
          </w:p>
        </w:tc>
        <w:tc>
          <w:tcPr>
            <w:tcW w:w="2070" w:type="dxa"/>
          </w:tcPr>
          <w:p w:rsidR="00F0623C" w:rsidRPr="006F72DC" w:rsidRDefault="00F0623C" w:rsidP="00F0623C">
            <w:pPr>
              <w:rPr>
                <w:sz w:val="19"/>
                <w:szCs w:val="19"/>
              </w:rPr>
            </w:pPr>
            <w:r>
              <w:rPr>
                <w:sz w:val="19"/>
                <w:szCs w:val="19"/>
              </w:rPr>
              <w:t>Feb 23-27</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NVO        12/31</w:t>
            </w:r>
          </w:p>
        </w:tc>
        <w:tc>
          <w:tcPr>
            <w:tcW w:w="1260" w:type="dxa"/>
          </w:tcPr>
          <w:p w:rsidR="00F0623C" w:rsidRDefault="00F0623C" w:rsidP="00F0623C">
            <w:pPr>
              <w:rPr>
                <w:sz w:val="19"/>
                <w:szCs w:val="19"/>
              </w:rPr>
            </w:pPr>
            <w:r>
              <w:rPr>
                <w:sz w:val="19"/>
                <w:szCs w:val="19"/>
              </w:rPr>
              <w:t>Ian</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Buy</w:t>
            </w:r>
          </w:p>
        </w:tc>
        <w:tc>
          <w:tcPr>
            <w:tcW w:w="1620" w:type="dxa"/>
          </w:tcPr>
          <w:p w:rsidR="00F0623C" w:rsidRDefault="00F0623C" w:rsidP="00F0623C">
            <w:pPr>
              <w:rPr>
                <w:i/>
                <w:sz w:val="19"/>
                <w:szCs w:val="19"/>
              </w:rPr>
            </w:pPr>
            <w:r>
              <w:rPr>
                <w:i/>
                <w:sz w:val="19"/>
                <w:szCs w:val="19"/>
              </w:rPr>
              <w:t>$38.73</w:t>
            </w:r>
          </w:p>
        </w:tc>
        <w:tc>
          <w:tcPr>
            <w:tcW w:w="2070" w:type="dxa"/>
          </w:tcPr>
          <w:p w:rsidR="00F0623C" w:rsidRPr="006F72DC" w:rsidRDefault="00F0623C" w:rsidP="00F0623C">
            <w:pPr>
              <w:rPr>
                <w:sz w:val="19"/>
                <w:szCs w:val="19"/>
              </w:rPr>
            </w:pPr>
            <w:r>
              <w:rPr>
                <w:sz w:val="19"/>
                <w:szCs w:val="19"/>
              </w:rPr>
              <w:t>N/A</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PII          12/31</w:t>
            </w:r>
          </w:p>
        </w:tc>
        <w:tc>
          <w:tcPr>
            <w:tcW w:w="1260" w:type="dxa"/>
          </w:tcPr>
          <w:p w:rsidR="00F0623C" w:rsidRDefault="00F0623C" w:rsidP="00F0623C">
            <w:pPr>
              <w:rPr>
                <w:sz w:val="19"/>
                <w:szCs w:val="19"/>
              </w:rPr>
            </w:pPr>
            <w:r>
              <w:rPr>
                <w:sz w:val="19"/>
                <w:szCs w:val="19"/>
              </w:rPr>
              <w:t>Dene</w:t>
            </w:r>
          </w:p>
        </w:tc>
        <w:tc>
          <w:tcPr>
            <w:tcW w:w="1980" w:type="dxa"/>
          </w:tcPr>
          <w:p w:rsidR="00F0623C" w:rsidRPr="00D35E11" w:rsidRDefault="00F0623C" w:rsidP="00F0623C">
            <w:pPr>
              <w:rPr>
                <w:sz w:val="19"/>
                <w:szCs w:val="19"/>
              </w:rPr>
            </w:pPr>
            <w:r>
              <w:rPr>
                <w:sz w:val="19"/>
                <w:szCs w:val="19"/>
              </w:rPr>
              <w:t>Sell first lot and HOLD</w:t>
            </w:r>
          </w:p>
        </w:tc>
        <w:tc>
          <w:tcPr>
            <w:tcW w:w="1980" w:type="dxa"/>
          </w:tcPr>
          <w:p w:rsidR="00F0623C" w:rsidRPr="00D35E11" w:rsidRDefault="00F0623C" w:rsidP="00F0623C">
            <w:pPr>
              <w:rPr>
                <w:sz w:val="19"/>
                <w:szCs w:val="19"/>
              </w:rPr>
            </w:pPr>
            <w:r>
              <w:rPr>
                <w:sz w:val="19"/>
                <w:szCs w:val="19"/>
              </w:rPr>
              <w:t>Buy</w:t>
            </w:r>
          </w:p>
        </w:tc>
        <w:tc>
          <w:tcPr>
            <w:tcW w:w="1620" w:type="dxa"/>
          </w:tcPr>
          <w:p w:rsidR="00F0623C" w:rsidRPr="00C45CE3" w:rsidRDefault="00F0623C" w:rsidP="00F0623C">
            <w:pPr>
              <w:rPr>
                <w:i/>
                <w:sz w:val="19"/>
                <w:szCs w:val="19"/>
              </w:rPr>
            </w:pPr>
            <w:r>
              <w:rPr>
                <w:i/>
                <w:sz w:val="19"/>
                <w:szCs w:val="19"/>
              </w:rPr>
              <w:t>$99.83</w:t>
            </w:r>
          </w:p>
        </w:tc>
        <w:tc>
          <w:tcPr>
            <w:tcW w:w="2070" w:type="dxa"/>
          </w:tcPr>
          <w:p w:rsidR="00F0623C" w:rsidRPr="006F72DC" w:rsidRDefault="00F0623C" w:rsidP="00F0623C">
            <w:pPr>
              <w:rPr>
                <w:sz w:val="19"/>
                <w:szCs w:val="19"/>
              </w:rPr>
            </w:pPr>
            <w:r>
              <w:rPr>
                <w:sz w:val="19"/>
                <w:szCs w:val="19"/>
              </w:rPr>
              <w:t>TBA</w:t>
            </w:r>
          </w:p>
        </w:tc>
      </w:tr>
      <w:tr w:rsidR="00F0623C" w:rsidRPr="006A4018" w:rsidTr="002B69FE">
        <w:trPr>
          <w:cantSplit/>
          <w:trHeight w:hRule="exact" w:val="288"/>
        </w:trPr>
        <w:tc>
          <w:tcPr>
            <w:tcW w:w="1710" w:type="dxa"/>
          </w:tcPr>
          <w:p w:rsidR="00F0623C" w:rsidRDefault="00F0623C" w:rsidP="00F0623C">
            <w:pPr>
              <w:rPr>
                <w:sz w:val="19"/>
                <w:szCs w:val="19"/>
              </w:rPr>
            </w:pPr>
            <w:r>
              <w:rPr>
                <w:sz w:val="19"/>
                <w:szCs w:val="19"/>
              </w:rPr>
              <w:t>SBNY       12/31</w:t>
            </w:r>
          </w:p>
        </w:tc>
        <w:tc>
          <w:tcPr>
            <w:tcW w:w="1260" w:type="dxa"/>
          </w:tcPr>
          <w:p w:rsidR="00F0623C" w:rsidRDefault="00F0623C" w:rsidP="00F0623C">
            <w:pPr>
              <w:rPr>
                <w:sz w:val="19"/>
                <w:szCs w:val="19"/>
              </w:rPr>
            </w:pPr>
            <w:r>
              <w:rPr>
                <w:sz w:val="19"/>
                <w:szCs w:val="19"/>
              </w:rPr>
              <w:t>Craig</w:t>
            </w:r>
          </w:p>
        </w:tc>
        <w:tc>
          <w:tcPr>
            <w:tcW w:w="1980" w:type="dxa"/>
          </w:tcPr>
          <w:p w:rsidR="00F0623C" w:rsidRDefault="00F0623C" w:rsidP="00F0623C">
            <w:pPr>
              <w:rPr>
                <w:sz w:val="19"/>
                <w:szCs w:val="19"/>
              </w:rPr>
            </w:pPr>
            <w:r>
              <w:rPr>
                <w:sz w:val="19"/>
                <w:szCs w:val="19"/>
              </w:rPr>
              <w:t>Hold</w:t>
            </w:r>
          </w:p>
        </w:tc>
        <w:tc>
          <w:tcPr>
            <w:tcW w:w="1980" w:type="dxa"/>
          </w:tcPr>
          <w:p w:rsidR="00F0623C" w:rsidRDefault="00F0623C" w:rsidP="00F0623C">
            <w:pPr>
              <w:rPr>
                <w:sz w:val="19"/>
                <w:szCs w:val="19"/>
              </w:rPr>
            </w:pPr>
            <w:r>
              <w:rPr>
                <w:sz w:val="19"/>
                <w:szCs w:val="19"/>
              </w:rPr>
              <w:t>Hold</w:t>
            </w:r>
          </w:p>
        </w:tc>
        <w:tc>
          <w:tcPr>
            <w:tcW w:w="1620" w:type="dxa"/>
          </w:tcPr>
          <w:p w:rsidR="00F0623C" w:rsidRPr="00C45CE3" w:rsidRDefault="00F0623C" w:rsidP="00F0623C">
            <w:pPr>
              <w:rPr>
                <w:i/>
                <w:sz w:val="19"/>
                <w:szCs w:val="19"/>
              </w:rPr>
            </w:pPr>
            <w:r>
              <w:rPr>
                <w:i/>
                <w:sz w:val="19"/>
                <w:szCs w:val="19"/>
              </w:rPr>
              <w:t>137.52</w:t>
            </w:r>
          </w:p>
        </w:tc>
        <w:tc>
          <w:tcPr>
            <w:tcW w:w="2070" w:type="dxa"/>
          </w:tcPr>
          <w:p w:rsidR="00F0623C" w:rsidRPr="006F72DC" w:rsidRDefault="00F0623C" w:rsidP="00F0623C">
            <w:pPr>
              <w:rPr>
                <w:sz w:val="19"/>
                <w:szCs w:val="19"/>
              </w:rPr>
            </w:pPr>
            <w:r>
              <w:rPr>
                <w:sz w:val="19"/>
                <w:szCs w:val="19"/>
              </w:rPr>
              <w:t>TBA</w:t>
            </w:r>
          </w:p>
        </w:tc>
      </w:tr>
      <w:tr w:rsidR="00F0623C" w:rsidRPr="006A4018" w:rsidTr="002B69FE">
        <w:trPr>
          <w:cantSplit/>
          <w:trHeight w:hRule="exact" w:val="288"/>
        </w:trPr>
        <w:tc>
          <w:tcPr>
            <w:tcW w:w="1710" w:type="dxa"/>
          </w:tcPr>
          <w:p w:rsidR="00F0623C" w:rsidRPr="0067406F" w:rsidRDefault="00F0623C" w:rsidP="00F0623C">
            <w:pPr>
              <w:rPr>
                <w:sz w:val="19"/>
                <w:szCs w:val="19"/>
              </w:rPr>
            </w:pPr>
            <w:r>
              <w:rPr>
                <w:sz w:val="19"/>
                <w:szCs w:val="19"/>
              </w:rPr>
              <w:t>SLB         12/31</w:t>
            </w:r>
          </w:p>
        </w:tc>
        <w:tc>
          <w:tcPr>
            <w:tcW w:w="1260" w:type="dxa"/>
          </w:tcPr>
          <w:p w:rsidR="00F0623C" w:rsidRPr="0067406F" w:rsidRDefault="00F0623C" w:rsidP="00F0623C">
            <w:pPr>
              <w:rPr>
                <w:sz w:val="19"/>
                <w:szCs w:val="19"/>
              </w:rPr>
            </w:pPr>
            <w:r>
              <w:rPr>
                <w:sz w:val="19"/>
                <w:szCs w:val="19"/>
              </w:rPr>
              <w:t>Mary</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Pr="00C45CE3" w:rsidRDefault="00F0623C" w:rsidP="00F0623C">
            <w:pPr>
              <w:rPr>
                <w:i/>
                <w:sz w:val="19"/>
                <w:szCs w:val="19"/>
              </w:rPr>
            </w:pPr>
            <w:r w:rsidRPr="00C45CE3">
              <w:rPr>
                <w:i/>
                <w:sz w:val="19"/>
                <w:szCs w:val="19"/>
              </w:rPr>
              <w:t>$7</w:t>
            </w:r>
            <w:r>
              <w:rPr>
                <w:i/>
                <w:sz w:val="19"/>
                <w:szCs w:val="19"/>
              </w:rPr>
              <w:t xml:space="preserve">5.81  </w:t>
            </w:r>
          </w:p>
        </w:tc>
        <w:tc>
          <w:tcPr>
            <w:tcW w:w="2070" w:type="dxa"/>
          </w:tcPr>
          <w:p w:rsidR="00F0623C" w:rsidRPr="006F72DC" w:rsidRDefault="00F0623C" w:rsidP="00F0623C">
            <w:pPr>
              <w:rPr>
                <w:sz w:val="19"/>
                <w:szCs w:val="19"/>
              </w:rPr>
            </w:pPr>
            <w:r>
              <w:rPr>
                <w:sz w:val="19"/>
                <w:szCs w:val="19"/>
              </w:rPr>
              <w:t>Jan 20</w:t>
            </w:r>
          </w:p>
        </w:tc>
      </w:tr>
      <w:tr w:rsidR="00F0623C" w:rsidRPr="006A4018" w:rsidTr="002B69FE">
        <w:trPr>
          <w:cantSplit/>
          <w:trHeight w:hRule="exact" w:val="288"/>
        </w:trPr>
        <w:tc>
          <w:tcPr>
            <w:tcW w:w="1710" w:type="dxa"/>
          </w:tcPr>
          <w:p w:rsidR="00F0623C" w:rsidRPr="0067406F" w:rsidRDefault="00F0623C" w:rsidP="00F0623C">
            <w:pPr>
              <w:rPr>
                <w:sz w:val="19"/>
                <w:szCs w:val="19"/>
              </w:rPr>
            </w:pPr>
            <w:r>
              <w:rPr>
                <w:sz w:val="19"/>
                <w:szCs w:val="19"/>
              </w:rPr>
              <w:t>SWKS        9/30</w:t>
            </w:r>
          </w:p>
        </w:tc>
        <w:tc>
          <w:tcPr>
            <w:tcW w:w="1260" w:type="dxa"/>
          </w:tcPr>
          <w:p w:rsidR="00F0623C" w:rsidRPr="0067406F" w:rsidRDefault="00F0623C" w:rsidP="00F0623C">
            <w:pPr>
              <w:rPr>
                <w:sz w:val="19"/>
                <w:szCs w:val="19"/>
              </w:rPr>
            </w:pPr>
            <w:r>
              <w:rPr>
                <w:sz w:val="19"/>
                <w:szCs w:val="19"/>
              </w:rPr>
              <w:t>Gerry</w:t>
            </w:r>
          </w:p>
        </w:tc>
        <w:tc>
          <w:tcPr>
            <w:tcW w:w="1980" w:type="dxa"/>
          </w:tcPr>
          <w:p w:rsidR="00F0623C" w:rsidRPr="00D35E11" w:rsidRDefault="00F0623C" w:rsidP="00F0623C">
            <w:pPr>
              <w:rPr>
                <w:sz w:val="19"/>
                <w:szCs w:val="19"/>
              </w:rPr>
            </w:pPr>
            <w:r>
              <w:rPr>
                <w:sz w:val="19"/>
                <w:szCs w:val="19"/>
              </w:rPr>
              <w:t>Hold</w:t>
            </w:r>
          </w:p>
        </w:tc>
        <w:tc>
          <w:tcPr>
            <w:tcW w:w="1980" w:type="dxa"/>
          </w:tcPr>
          <w:p w:rsidR="00F0623C" w:rsidRPr="00D35E11" w:rsidRDefault="00F0623C" w:rsidP="00F0623C">
            <w:pPr>
              <w:rPr>
                <w:sz w:val="19"/>
                <w:szCs w:val="19"/>
              </w:rPr>
            </w:pPr>
            <w:r>
              <w:rPr>
                <w:sz w:val="19"/>
                <w:szCs w:val="19"/>
              </w:rPr>
              <w:t>Hold</w:t>
            </w:r>
          </w:p>
        </w:tc>
        <w:tc>
          <w:tcPr>
            <w:tcW w:w="1620" w:type="dxa"/>
          </w:tcPr>
          <w:p w:rsidR="00F0623C" w:rsidRPr="00C45CE3" w:rsidRDefault="00F0623C" w:rsidP="00F0623C">
            <w:pPr>
              <w:rPr>
                <w:i/>
                <w:sz w:val="19"/>
                <w:szCs w:val="19"/>
              </w:rPr>
            </w:pPr>
            <w:r w:rsidRPr="00C45CE3">
              <w:rPr>
                <w:i/>
                <w:sz w:val="19"/>
                <w:szCs w:val="19"/>
              </w:rPr>
              <w:t>$</w:t>
            </w:r>
            <w:r>
              <w:rPr>
                <w:i/>
                <w:sz w:val="19"/>
                <w:szCs w:val="19"/>
              </w:rPr>
              <w:t>84.95</w:t>
            </w:r>
          </w:p>
        </w:tc>
        <w:tc>
          <w:tcPr>
            <w:tcW w:w="2070" w:type="dxa"/>
          </w:tcPr>
          <w:p w:rsidR="00F0623C" w:rsidRPr="006F72DC" w:rsidRDefault="00F0623C" w:rsidP="00F0623C">
            <w:pPr>
              <w:rPr>
                <w:sz w:val="19"/>
                <w:szCs w:val="19"/>
              </w:rPr>
            </w:pPr>
            <w:r>
              <w:rPr>
                <w:sz w:val="19"/>
                <w:szCs w:val="19"/>
              </w:rPr>
              <w:t>TBA</w:t>
            </w:r>
          </w:p>
        </w:tc>
      </w:tr>
    </w:tbl>
    <w:p w:rsidR="00A53EB2" w:rsidRDefault="00A53EB2"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988"/>
        <w:gridCol w:w="2662"/>
      </w:tblGrid>
      <w:tr w:rsidR="003F27A1" w:rsidRPr="000602F2" w:rsidTr="00957404">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3F27A1" w:rsidRPr="000602F2" w:rsidRDefault="00F0623C" w:rsidP="003F27A1">
            <w:pPr>
              <w:widowControl w:val="0"/>
              <w:autoSpaceDE w:val="0"/>
              <w:autoSpaceDN w:val="0"/>
              <w:adjustRightInd w:val="0"/>
              <w:spacing w:after="0" w:line="240" w:lineRule="auto"/>
              <w:rPr>
                <w:lang w:val="en"/>
              </w:rPr>
            </w:pPr>
            <w:r>
              <w:rPr>
                <w:lang w:val="en"/>
              </w:rPr>
              <w:t>January</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3F27A1" w:rsidRPr="000602F2" w:rsidRDefault="00F0623C" w:rsidP="003F27A1">
            <w:pPr>
              <w:widowControl w:val="0"/>
              <w:autoSpaceDE w:val="0"/>
              <w:autoSpaceDN w:val="0"/>
              <w:adjustRightInd w:val="0"/>
              <w:spacing w:after="0" w:line="240" w:lineRule="auto"/>
              <w:rPr>
                <w:lang w:val="en"/>
              </w:rPr>
            </w:pPr>
            <w:r>
              <w:rPr>
                <w:lang w:val="en"/>
              </w:rPr>
              <w:t>Ian Barnes</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F27A1" w:rsidRPr="000602F2" w:rsidRDefault="00F0623C" w:rsidP="003F27A1">
            <w:pPr>
              <w:widowControl w:val="0"/>
              <w:autoSpaceDE w:val="0"/>
              <w:autoSpaceDN w:val="0"/>
              <w:adjustRightInd w:val="0"/>
              <w:spacing w:after="0" w:line="240" w:lineRule="auto"/>
              <w:rPr>
                <w:lang w:val="en"/>
              </w:rPr>
            </w:pPr>
            <w:proofErr w:type="spellStart"/>
            <w:r>
              <w:rPr>
                <w:lang w:val="en"/>
              </w:rPr>
              <w:t>tbd</w:t>
            </w:r>
            <w:proofErr w:type="spellEnd"/>
          </w:p>
        </w:tc>
      </w:tr>
      <w:tr w:rsidR="003F27A1" w:rsidRPr="000602F2" w:rsidTr="00957404">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3F27A1" w:rsidRPr="000602F2" w:rsidRDefault="00F0623C" w:rsidP="003F27A1">
            <w:pPr>
              <w:widowControl w:val="0"/>
              <w:autoSpaceDE w:val="0"/>
              <w:autoSpaceDN w:val="0"/>
              <w:adjustRightInd w:val="0"/>
              <w:spacing w:after="0" w:line="240" w:lineRule="auto"/>
              <w:rPr>
                <w:lang w:val="en"/>
              </w:rPr>
            </w:pPr>
            <w:r>
              <w:rPr>
                <w:lang w:val="en"/>
              </w:rPr>
              <w:t>February</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3F27A1" w:rsidRPr="000602F2" w:rsidRDefault="00F0623C" w:rsidP="003F27A1">
            <w:pPr>
              <w:widowControl w:val="0"/>
              <w:autoSpaceDE w:val="0"/>
              <w:autoSpaceDN w:val="0"/>
              <w:adjustRightInd w:val="0"/>
              <w:spacing w:after="0" w:line="240" w:lineRule="auto"/>
              <w:rPr>
                <w:lang w:val="en"/>
              </w:rPr>
            </w:pPr>
            <w:r>
              <w:rPr>
                <w:lang w:val="en"/>
              </w:rPr>
              <w:t>Mike Griffin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3F27A1" w:rsidRPr="000602F2" w:rsidRDefault="00F0623C" w:rsidP="003F27A1">
            <w:pPr>
              <w:widowControl w:val="0"/>
              <w:autoSpaceDE w:val="0"/>
              <w:autoSpaceDN w:val="0"/>
              <w:adjustRightInd w:val="0"/>
              <w:spacing w:after="0" w:line="240" w:lineRule="auto"/>
              <w:rPr>
                <w:lang w:val="en"/>
              </w:rPr>
            </w:pPr>
            <w:proofErr w:type="spellStart"/>
            <w:r>
              <w:rPr>
                <w:lang w:val="en"/>
              </w:rPr>
              <w:t>tbd</w:t>
            </w:r>
            <w:proofErr w:type="spellEnd"/>
          </w:p>
        </w:tc>
      </w:tr>
      <w:tr w:rsidR="005A5ED9" w:rsidRPr="000602F2" w:rsidTr="00957404">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5A5ED9" w:rsidRDefault="005A5ED9" w:rsidP="003F27A1">
            <w:pPr>
              <w:widowControl w:val="0"/>
              <w:autoSpaceDE w:val="0"/>
              <w:autoSpaceDN w:val="0"/>
              <w:adjustRightInd w:val="0"/>
              <w:spacing w:after="0" w:line="240" w:lineRule="auto"/>
              <w:rPr>
                <w:lang w:val="en"/>
              </w:rPr>
            </w:pPr>
            <w:r>
              <w:rPr>
                <w:lang w:val="en"/>
              </w:rPr>
              <w:t>March</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5A5ED9" w:rsidRDefault="005A5ED9" w:rsidP="003F27A1">
            <w:pPr>
              <w:widowControl w:val="0"/>
              <w:autoSpaceDE w:val="0"/>
              <w:autoSpaceDN w:val="0"/>
              <w:adjustRightInd w:val="0"/>
              <w:spacing w:after="0" w:line="240" w:lineRule="auto"/>
              <w:rPr>
                <w:lang w:val="en"/>
              </w:rPr>
            </w:pPr>
            <w:r>
              <w:rPr>
                <w:lang w:val="en"/>
              </w:rPr>
              <w:t>Dene Alden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5A5ED9" w:rsidRDefault="005A5ED9" w:rsidP="003F27A1">
            <w:pPr>
              <w:widowControl w:val="0"/>
              <w:autoSpaceDE w:val="0"/>
              <w:autoSpaceDN w:val="0"/>
              <w:adjustRightInd w:val="0"/>
              <w:spacing w:after="0" w:line="240" w:lineRule="auto"/>
              <w:rPr>
                <w:lang w:val="en"/>
              </w:rPr>
            </w:pPr>
            <w:proofErr w:type="spellStart"/>
            <w:r>
              <w:rPr>
                <w:lang w:val="en"/>
              </w:rPr>
              <w:t>tbd</w:t>
            </w:r>
            <w:proofErr w:type="spellEnd"/>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F0623C" w:rsidRPr="000602F2" w:rsidTr="00A6393F">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F0623C" w:rsidRPr="000602F2" w:rsidRDefault="00F0623C" w:rsidP="00F0623C">
            <w:pPr>
              <w:widowControl w:val="0"/>
              <w:autoSpaceDE w:val="0"/>
              <w:autoSpaceDN w:val="0"/>
              <w:adjustRightInd w:val="0"/>
              <w:spacing w:after="0" w:line="240" w:lineRule="auto"/>
              <w:rPr>
                <w:lang w:val="en"/>
              </w:rPr>
            </w:pPr>
            <w:r>
              <w:rPr>
                <w:lang w:val="en"/>
              </w:rPr>
              <w:t>January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F0623C" w:rsidRPr="000602F2" w:rsidRDefault="00F0623C" w:rsidP="00F0623C">
            <w:pPr>
              <w:widowControl w:val="0"/>
              <w:autoSpaceDE w:val="0"/>
              <w:autoSpaceDN w:val="0"/>
              <w:adjustRightInd w:val="0"/>
              <w:spacing w:after="0" w:line="240" w:lineRule="auto"/>
              <w:rPr>
                <w:lang w:val="en"/>
              </w:rPr>
            </w:pPr>
            <w:r>
              <w:rPr>
                <w:lang w:val="en"/>
              </w:rPr>
              <w:t>Dene Alden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0623C" w:rsidRPr="000602F2" w:rsidRDefault="00F0623C" w:rsidP="00F0623C">
            <w:pPr>
              <w:widowControl w:val="0"/>
              <w:autoSpaceDE w:val="0"/>
              <w:autoSpaceDN w:val="0"/>
              <w:adjustRightInd w:val="0"/>
              <w:spacing w:after="0" w:line="240" w:lineRule="auto"/>
              <w:rPr>
                <w:lang w:val="en"/>
              </w:rPr>
            </w:pPr>
            <w:proofErr w:type="spellStart"/>
            <w:r>
              <w:rPr>
                <w:lang w:val="en"/>
              </w:rPr>
              <w:t>tbd</w:t>
            </w:r>
            <w:proofErr w:type="spellEnd"/>
          </w:p>
        </w:tc>
      </w:tr>
      <w:tr w:rsidR="00F0623C" w:rsidRPr="000602F2" w:rsidTr="00A6393F">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F0623C" w:rsidRPr="000602F2" w:rsidRDefault="00F0623C" w:rsidP="00F0623C">
            <w:pPr>
              <w:widowControl w:val="0"/>
              <w:autoSpaceDE w:val="0"/>
              <w:autoSpaceDN w:val="0"/>
              <w:adjustRightInd w:val="0"/>
              <w:spacing w:after="0" w:line="240" w:lineRule="auto"/>
              <w:rPr>
                <w:lang w:val="en"/>
              </w:rPr>
            </w:pPr>
            <w:r>
              <w:rPr>
                <w:lang w:val="en"/>
              </w:rPr>
              <w:t>February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F0623C" w:rsidRPr="000602F2" w:rsidRDefault="00F0623C" w:rsidP="00F0623C">
            <w:pPr>
              <w:widowControl w:val="0"/>
              <w:autoSpaceDE w:val="0"/>
              <w:autoSpaceDN w:val="0"/>
              <w:adjustRightInd w:val="0"/>
              <w:spacing w:after="0" w:line="240" w:lineRule="auto"/>
              <w:rPr>
                <w:lang w:val="en"/>
              </w:rPr>
            </w:pPr>
            <w:r>
              <w:rPr>
                <w:lang w:val="en"/>
              </w:rPr>
              <w:t>Ian Barnes</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0623C" w:rsidRPr="000602F2" w:rsidRDefault="00F0623C" w:rsidP="00F0623C">
            <w:pPr>
              <w:widowControl w:val="0"/>
              <w:autoSpaceDE w:val="0"/>
              <w:autoSpaceDN w:val="0"/>
              <w:adjustRightInd w:val="0"/>
              <w:spacing w:after="0" w:line="240" w:lineRule="auto"/>
              <w:rPr>
                <w:lang w:val="en"/>
              </w:rPr>
            </w:pPr>
            <w:proofErr w:type="spellStart"/>
            <w:r>
              <w:rPr>
                <w:lang w:val="en"/>
              </w:rPr>
              <w:t>tbd</w:t>
            </w:r>
            <w:proofErr w:type="spellEnd"/>
          </w:p>
        </w:tc>
      </w:tr>
      <w:tr w:rsidR="005A5ED9" w:rsidRPr="000602F2" w:rsidTr="00A6393F">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5A5ED9" w:rsidRDefault="005A5ED9" w:rsidP="00F0623C">
            <w:pPr>
              <w:widowControl w:val="0"/>
              <w:autoSpaceDE w:val="0"/>
              <w:autoSpaceDN w:val="0"/>
              <w:adjustRightInd w:val="0"/>
              <w:spacing w:after="0" w:line="240" w:lineRule="auto"/>
              <w:rPr>
                <w:lang w:val="en"/>
              </w:rPr>
            </w:pPr>
            <w:r>
              <w:rPr>
                <w:lang w:val="en"/>
              </w:rPr>
              <w:t>March</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5A5ED9" w:rsidRDefault="005A5ED9" w:rsidP="00F0623C">
            <w:pPr>
              <w:widowControl w:val="0"/>
              <w:autoSpaceDE w:val="0"/>
              <w:autoSpaceDN w:val="0"/>
              <w:adjustRightInd w:val="0"/>
              <w:spacing w:after="0" w:line="240" w:lineRule="auto"/>
              <w:rPr>
                <w:lang w:val="en"/>
              </w:rPr>
            </w:pPr>
            <w:r>
              <w:rPr>
                <w:lang w:val="en"/>
              </w:rPr>
              <w:t xml:space="preserve">Jackie </w:t>
            </w:r>
            <w:proofErr w:type="spellStart"/>
            <w:r>
              <w:rPr>
                <w:lang w:val="en"/>
              </w:rPr>
              <w:t>Koski</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5A5ED9" w:rsidRDefault="005A5ED9" w:rsidP="00F0623C">
            <w:pPr>
              <w:widowControl w:val="0"/>
              <w:autoSpaceDE w:val="0"/>
              <w:autoSpaceDN w:val="0"/>
              <w:adjustRightInd w:val="0"/>
              <w:spacing w:after="0" w:line="240" w:lineRule="auto"/>
              <w:rPr>
                <w:lang w:val="en"/>
              </w:rPr>
            </w:pPr>
            <w:proofErr w:type="spellStart"/>
            <w:r>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42140" w:rsidRDefault="00442140" w:rsidP="00442140">
      <w:pPr>
        <w:widowControl w:val="0"/>
        <w:autoSpaceDE w:val="0"/>
        <w:autoSpaceDN w:val="0"/>
        <w:adjustRightInd w:val="0"/>
        <w:spacing w:after="0" w:line="240" w:lineRule="auto"/>
        <w:rPr>
          <w:b/>
          <w:bCs/>
          <w:u w:val="single"/>
          <w:lang w:val="en"/>
        </w:rPr>
      </w:pPr>
      <w:r w:rsidRPr="00757409">
        <w:rPr>
          <w:b/>
          <w:bCs/>
          <w:u w:val="single"/>
          <w:lang w:val="en"/>
        </w:rPr>
        <w:t>Buy/Sell Decisions:</w:t>
      </w:r>
    </w:p>
    <w:p w:rsidR="00372C9D" w:rsidRDefault="00A53EB2" w:rsidP="00A53EB2">
      <w:pPr>
        <w:pStyle w:val="ListParagraph"/>
        <w:widowControl w:val="0"/>
        <w:numPr>
          <w:ilvl w:val="0"/>
          <w:numId w:val="16"/>
        </w:numPr>
        <w:autoSpaceDE w:val="0"/>
        <w:autoSpaceDN w:val="0"/>
        <w:adjustRightInd w:val="0"/>
        <w:spacing w:after="0" w:line="240" w:lineRule="auto"/>
        <w:rPr>
          <w:lang w:val="en"/>
        </w:rPr>
      </w:pPr>
      <w:r>
        <w:rPr>
          <w:lang w:val="en"/>
        </w:rPr>
        <w:t>Marty/Gerry: sell first lot (30sh) of PII @window, passed 17/0/0</w:t>
      </w:r>
    </w:p>
    <w:p w:rsidR="00A53EB2" w:rsidRDefault="00A53EB2" w:rsidP="00A53EB2">
      <w:pPr>
        <w:pStyle w:val="ListParagraph"/>
        <w:widowControl w:val="0"/>
        <w:numPr>
          <w:ilvl w:val="0"/>
          <w:numId w:val="16"/>
        </w:numPr>
        <w:autoSpaceDE w:val="0"/>
        <w:autoSpaceDN w:val="0"/>
        <w:adjustRightInd w:val="0"/>
        <w:spacing w:after="0" w:line="240" w:lineRule="auto"/>
        <w:rPr>
          <w:lang w:val="en"/>
        </w:rPr>
      </w:pPr>
      <w:r>
        <w:rPr>
          <w:lang w:val="en"/>
        </w:rPr>
        <w:t>Cliff/Marty: buy 20sh of CVS @window, passed 16/1/0</w:t>
      </w:r>
    </w:p>
    <w:p w:rsidR="003F27A1" w:rsidRPr="00A53EB2" w:rsidRDefault="00A53EB2" w:rsidP="00EE7239">
      <w:pPr>
        <w:pStyle w:val="ListParagraph"/>
        <w:widowControl w:val="0"/>
        <w:numPr>
          <w:ilvl w:val="0"/>
          <w:numId w:val="16"/>
        </w:numPr>
        <w:autoSpaceDE w:val="0"/>
        <w:autoSpaceDN w:val="0"/>
        <w:adjustRightInd w:val="0"/>
        <w:spacing w:after="0" w:line="240" w:lineRule="auto"/>
        <w:rPr>
          <w:lang w:val="en"/>
        </w:rPr>
      </w:pPr>
      <w:r w:rsidRPr="00A53EB2">
        <w:rPr>
          <w:lang w:val="en"/>
        </w:rPr>
        <w:t>Marty/Craig: buy 35sh of CTSH @window, passed 17/0/0</w:t>
      </w:r>
    </w:p>
    <w:p w:rsidR="003F27A1" w:rsidRDefault="003F27A1"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442140" w:rsidRPr="00442140">
        <w:rPr>
          <w:bCs/>
          <w:lang w:val="en"/>
        </w:rPr>
        <w:t>Mi</w:t>
      </w:r>
      <w:r w:rsidR="004F6832" w:rsidRPr="000602F2">
        <w:rPr>
          <w:bCs/>
          <w:lang w:val="en"/>
        </w:rPr>
        <w:t>d-month</w:t>
      </w:r>
      <w:r w:rsidR="00E75ACD" w:rsidRPr="000602F2">
        <w:rPr>
          <w:bCs/>
          <w:lang w:val="en"/>
        </w:rPr>
        <w:t xml:space="preserve"> meeting</w:t>
      </w:r>
      <w:r w:rsidR="0015170B">
        <w:rPr>
          <w:bCs/>
          <w:lang w:val="en"/>
        </w:rPr>
        <w:t>:</w:t>
      </w:r>
      <w:r w:rsidR="00A53EB2">
        <w:rPr>
          <w:bCs/>
          <w:lang w:val="en"/>
        </w:rPr>
        <w:t xml:space="preserve"> Jan 7, if enough members want it</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w:t>
      </w:r>
      <w:r w:rsidR="00A53EB2">
        <w:rPr>
          <w:bCs/>
          <w:lang w:val="en"/>
        </w:rPr>
        <w:t>Jan 21, Room C</w:t>
      </w:r>
    </w:p>
    <w:p w:rsidR="004F6832" w:rsidRPr="000602F2" w:rsidRDefault="004F6832"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3F27A1">
        <w:rPr>
          <w:bCs/>
          <w:lang w:val="en"/>
        </w:rPr>
        <w:t xml:space="preserve">Dene at </w:t>
      </w:r>
      <w:r w:rsidR="00A53EB2">
        <w:rPr>
          <w:bCs/>
          <w:lang w:val="en"/>
        </w:rPr>
        <w:t>11:51a</w:t>
      </w:r>
    </w:p>
    <w:p w:rsidR="00A53EB2" w:rsidRDefault="00A53EB2" w:rsidP="000B566B">
      <w:pPr>
        <w:widowControl w:val="0"/>
        <w:autoSpaceDE w:val="0"/>
        <w:autoSpaceDN w:val="0"/>
        <w:adjustRightInd w:val="0"/>
        <w:spacing w:after="0" w:line="240" w:lineRule="auto"/>
        <w:rPr>
          <w:b/>
          <w:lang w:val="en"/>
        </w:rPr>
      </w:pPr>
    </w:p>
    <w:p w:rsidR="00CA0754" w:rsidRDefault="00CA0754" w:rsidP="000B566B">
      <w:pPr>
        <w:widowControl w:val="0"/>
        <w:autoSpaceDE w:val="0"/>
        <w:autoSpaceDN w:val="0"/>
        <w:adjustRightInd w:val="0"/>
        <w:spacing w:after="0" w:line="240" w:lineRule="auto"/>
        <w:rPr>
          <w:lang w:val="en"/>
        </w:rPr>
      </w:pPr>
      <w:r w:rsidRPr="00CA0754">
        <w:rPr>
          <w:b/>
          <w:lang w:val="en"/>
        </w:rPr>
        <w:t>Post-Adjournment Discussion:</w:t>
      </w:r>
      <w:r>
        <w:rPr>
          <w:lang w:val="en"/>
        </w:rPr>
        <w:t xml:space="preserve"> </w:t>
      </w:r>
      <w:r w:rsidR="00A53EB2">
        <w:rPr>
          <w:lang w:val="en"/>
        </w:rPr>
        <w:t>Holiday Dutch luncheon at Bravo!</w:t>
      </w:r>
      <w:r w:rsidR="00D66C54">
        <w:rPr>
          <w:lang w:val="en"/>
        </w:rPr>
        <w:t xml:space="preserve"> </w:t>
      </w:r>
      <w:proofErr w:type="spellStart"/>
      <w:r w:rsidR="00D66C54">
        <w:rPr>
          <w:lang w:val="en"/>
        </w:rPr>
        <w:t>Cucina</w:t>
      </w:r>
      <w:proofErr w:type="spellEnd"/>
      <w:r w:rsidR="00D66C54">
        <w:rPr>
          <w:lang w:val="en"/>
        </w:rPr>
        <w:t xml:space="preserve"> </w:t>
      </w:r>
      <w:proofErr w:type="spellStart"/>
      <w:r w:rsidR="00D66C54">
        <w:rPr>
          <w:lang w:val="en"/>
        </w:rPr>
        <w:t>Italiano</w:t>
      </w:r>
      <w:proofErr w:type="spellEnd"/>
    </w:p>
    <w:p w:rsidR="00CA0754" w:rsidRDefault="00CA0754" w:rsidP="000B566B">
      <w:pPr>
        <w:widowControl w:val="0"/>
        <w:autoSpaceDE w:val="0"/>
        <w:autoSpaceDN w:val="0"/>
        <w:adjustRightInd w:val="0"/>
        <w:spacing w:after="0" w:line="240" w:lineRule="auto"/>
        <w:rPr>
          <w:lang w:val="en"/>
        </w:rPr>
      </w:pPr>
    </w:p>
    <w:p w:rsidR="00E77264" w:rsidRPr="000602F2"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sectPr w:rsidR="00E77264" w:rsidRPr="000602F2" w:rsidSect="00B42F2E">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3B" w:rsidRDefault="003B163B" w:rsidP="002A4572">
      <w:pPr>
        <w:spacing w:after="0" w:line="240" w:lineRule="auto"/>
      </w:pPr>
      <w:r>
        <w:separator/>
      </w:r>
    </w:p>
  </w:endnote>
  <w:endnote w:type="continuationSeparator" w:id="0">
    <w:p w:rsidR="003B163B" w:rsidRDefault="003B163B"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4" w:rsidRDefault="00957404">
    <w:pPr>
      <w:pStyle w:val="Footer"/>
      <w:jc w:val="right"/>
    </w:pPr>
    <w:r>
      <w:fldChar w:fldCharType="begin"/>
    </w:r>
    <w:r>
      <w:instrText xml:space="preserve"> PAGE   \* MERGEFORMAT </w:instrText>
    </w:r>
    <w:r>
      <w:fldChar w:fldCharType="separate"/>
    </w:r>
    <w:r w:rsidR="006408F8">
      <w:rPr>
        <w:noProof/>
      </w:rPr>
      <w:t>2</w:t>
    </w:r>
    <w:r>
      <w:fldChar w:fldCharType="end"/>
    </w:r>
  </w:p>
  <w:p w:rsidR="00957404" w:rsidRDefault="0095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3B" w:rsidRDefault="003B163B" w:rsidP="002A4572">
      <w:pPr>
        <w:spacing w:after="0" w:line="240" w:lineRule="auto"/>
      </w:pPr>
      <w:r>
        <w:separator/>
      </w:r>
    </w:p>
  </w:footnote>
  <w:footnote w:type="continuationSeparator" w:id="0">
    <w:p w:rsidR="003B163B" w:rsidRDefault="003B163B"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373"/>
    <w:multiLevelType w:val="hybridMultilevel"/>
    <w:tmpl w:val="E8F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8043A"/>
    <w:multiLevelType w:val="hybridMultilevel"/>
    <w:tmpl w:val="9C4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413D4"/>
    <w:multiLevelType w:val="hybridMultilevel"/>
    <w:tmpl w:val="E518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43443"/>
    <w:multiLevelType w:val="hybridMultilevel"/>
    <w:tmpl w:val="544C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9A4A03"/>
    <w:multiLevelType w:val="hybridMultilevel"/>
    <w:tmpl w:val="129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0377F3"/>
    <w:multiLevelType w:val="hybridMultilevel"/>
    <w:tmpl w:val="031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9"/>
  </w:num>
  <w:num w:numId="4">
    <w:abstractNumId w:val="12"/>
  </w:num>
  <w:num w:numId="5">
    <w:abstractNumId w:val="15"/>
  </w:num>
  <w:num w:numId="6">
    <w:abstractNumId w:val="10"/>
  </w:num>
  <w:num w:numId="7">
    <w:abstractNumId w:val="3"/>
  </w:num>
  <w:num w:numId="8">
    <w:abstractNumId w:val="6"/>
  </w:num>
  <w:num w:numId="9">
    <w:abstractNumId w:val="5"/>
  </w:num>
  <w:num w:numId="10">
    <w:abstractNumId w:val="7"/>
  </w:num>
  <w:num w:numId="11">
    <w:abstractNumId w:val="0"/>
  </w:num>
  <w:num w:numId="12">
    <w:abstractNumId w:val="13"/>
  </w:num>
  <w:num w:numId="13">
    <w:abstractNumId w:val="8"/>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23178"/>
    <w:rsid w:val="0004038A"/>
    <w:rsid w:val="00041055"/>
    <w:rsid w:val="00041373"/>
    <w:rsid w:val="00043E86"/>
    <w:rsid w:val="0005074D"/>
    <w:rsid w:val="000602F2"/>
    <w:rsid w:val="00062049"/>
    <w:rsid w:val="00071C39"/>
    <w:rsid w:val="00076101"/>
    <w:rsid w:val="00092D74"/>
    <w:rsid w:val="000A73A4"/>
    <w:rsid w:val="000B0517"/>
    <w:rsid w:val="000B0529"/>
    <w:rsid w:val="000B422E"/>
    <w:rsid w:val="000B566B"/>
    <w:rsid w:val="000D2A9F"/>
    <w:rsid w:val="000D4AB7"/>
    <w:rsid w:val="000E4EB2"/>
    <w:rsid w:val="000F593C"/>
    <w:rsid w:val="00102270"/>
    <w:rsid w:val="00102C0E"/>
    <w:rsid w:val="00121C90"/>
    <w:rsid w:val="00123D4D"/>
    <w:rsid w:val="00130073"/>
    <w:rsid w:val="00142673"/>
    <w:rsid w:val="0014761F"/>
    <w:rsid w:val="0015170B"/>
    <w:rsid w:val="00161D17"/>
    <w:rsid w:val="00184D03"/>
    <w:rsid w:val="001866F5"/>
    <w:rsid w:val="001A4E93"/>
    <w:rsid w:val="001B4C52"/>
    <w:rsid w:val="001F1D61"/>
    <w:rsid w:val="00200C02"/>
    <w:rsid w:val="00212C54"/>
    <w:rsid w:val="00213D79"/>
    <w:rsid w:val="00241743"/>
    <w:rsid w:val="002547D0"/>
    <w:rsid w:val="0027713C"/>
    <w:rsid w:val="002864DE"/>
    <w:rsid w:val="002A4572"/>
    <w:rsid w:val="002A5BD2"/>
    <w:rsid w:val="002B69FE"/>
    <w:rsid w:val="002B7AC2"/>
    <w:rsid w:val="002C3DA7"/>
    <w:rsid w:val="002C48A3"/>
    <w:rsid w:val="002D6E53"/>
    <w:rsid w:val="002D7FF2"/>
    <w:rsid w:val="002F4B06"/>
    <w:rsid w:val="00306CDE"/>
    <w:rsid w:val="0031106E"/>
    <w:rsid w:val="00320FF0"/>
    <w:rsid w:val="00336C5A"/>
    <w:rsid w:val="00340A2F"/>
    <w:rsid w:val="00343C25"/>
    <w:rsid w:val="00344702"/>
    <w:rsid w:val="00344CB3"/>
    <w:rsid w:val="00363FC2"/>
    <w:rsid w:val="003710AB"/>
    <w:rsid w:val="00372C9D"/>
    <w:rsid w:val="00376370"/>
    <w:rsid w:val="003A127D"/>
    <w:rsid w:val="003B163B"/>
    <w:rsid w:val="003C3387"/>
    <w:rsid w:val="003C5747"/>
    <w:rsid w:val="003D0018"/>
    <w:rsid w:val="003F2240"/>
    <w:rsid w:val="003F27A1"/>
    <w:rsid w:val="004043D4"/>
    <w:rsid w:val="00440BE4"/>
    <w:rsid w:val="00440E14"/>
    <w:rsid w:val="004417A7"/>
    <w:rsid w:val="00442140"/>
    <w:rsid w:val="004703BC"/>
    <w:rsid w:val="004A6076"/>
    <w:rsid w:val="004B4940"/>
    <w:rsid w:val="004C0F9F"/>
    <w:rsid w:val="004E367E"/>
    <w:rsid w:val="004F6832"/>
    <w:rsid w:val="00500094"/>
    <w:rsid w:val="00513DEC"/>
    <w:rsid w:val="00514B85"/>
    <w:rsid w:val="00532EFC"/>
    <w:rsid w:val="00543320"/>
    <w:rsid w:val="00570BB0"/>
    <w:rsid w:val="005742AE"/>
    <w:rsid w:val="0057722D"/>
    <w:rsid w:val="00590F3A"/>
    <w:rsid w:val="005A1684"/>
    <w:rsid w:val="005A584F"/>
    <w:rsid w:val="005A5ED9"/>
    <w:rsid w:val="005B565F"/>
    <w:rsid w:val="005C6CB3"/>
    <w:rsid w:val="005D2740"/>
    <w:rsid w:val="005D785D"/>
    <w:rsid w:val="005E106F"/>
    <w:rsid w:val="006408F8"/>
    <w:rsid w:val="00653B91"/>
    <w:rsid w:val="00657F5D"/>
    <w:rsid w:val="006757D1"/>
    <w:rsid w:val="006757D2"/>
    <w:rsid w:val="006855DF"/>
    <w:rsid w:val="006939A2"/>
    <w:rsid w:val="006A3CE7"/>
    <w:rsid w:val="006A4018"/>
    <w:rsid w:val="006D47B7"/>
    <w:rsid w:val="006D512F"/>
    <w:rsid w:val="006E14D3"/>
    <w:rsid w:val="006E14F8"/>
    <w:rsid w:val="0070192B"/>
    <w:rsid w:val="00704FD3"/>
    <w:rsid w:val="0071468F"/>
    <w:rsid w:val="00743A99"/>
    <w:rsid w:val="00757409"/>
    <w:rsid w:val="00761AFE"/>
    <w:rsid w:val="007731F2"/>
    <w:rsid w:val="00787C66"/>
    <w:rsid w:val="0079379A"/>
    <w:rsid w:val="007A042B"/>
    <w:rsid w:val="007B2BE5"/>
    <w:rsid w:val="007C1C36"/>
    <w:rsid w:val="007C6B15"/>
    <w:rsid w:val="007D2BD0"/>
    <w:rsid w:val="007F3D76"/>
    <w:rsid w:val="00822D3F"/>
    <w:rsid w:val="008330CB"/>
    <w:rsid w:val="00834BAB"/>
    <w:rsid w:val="00835C17"/>
    <w:rsid w:val="00840DE2"/>
    <w:rsid w:val="00844AA9"/>
    <w:rsid w:val="0085590E"/>
    <w:rsid w:val="008703DF"/>
    <w:rsid w:val="00876DDF"/>
    <w:rsid w:val="00876F21"/>
    <w:rsid w:val="00890171"/>
    <w:rsid w:val="008945B0"/>
    <w:rsid w:val="00894994"/>
    <w:rsid w:val="0089734D"/>
    <w:rsid w:val="008C2306"/>
    <w:rsid w:val="008D1069"/>
    <w:rsid w:val="008D2086"/>
    <w:rsid w:val="008D2FE0"/>
    <w:rsid w:val="008E42EB"/>
    <w:rsid w:val="008E77AA"/>
    <w:rsid w:val="00901138"/>
    <w:rsid w:val="009061FC"/>
    <w:rsid w:val="00913C85"/>
    <w:rsid w:val="0091497E"/>
    <w:rsid w:val="00957404"/>
    <w:rsid w:val="00972EA1"/>
    <w:rsid w:val="00990F82"/>
    <w:rsid w:val="009A7A14"/>
    <w:rsid w:val="009B1F89"/>
    <w:rsid w:val="009F5EFD"/>
    <w:rsid w:val="00A04ECD"/>
    <w:rsid w:val="00A070AC"/>
    <w:rsid w:val="00A15BF4"/>
    <w:rsid w:val="00A20120"/>
    <w:rsid w:val="00A36680"/>
    <w:rsid w:val="00A53EB2"/>
    <w:rsid w:val="00A76333"/>
    <w:rsid w:val="00AA3A1E"/>
    <w:rsid w:val="00AC1C8A"/>
    <w:rsid w:val="00AE61B6"/>
    <w:rsid w:val="00B0188A"/>
    <w:rsid w:val="00B06799"/>
    <w:rsid w:val="00B173FA"/>
    <w:rsid w:val="00B41922"/>
    <w:rsid w:val="00B42F2E"/>
    <w:rsid w:val="00B53B2F"/>
    <w:rsid w:val="00B67333"/>
    <w:rsid w:val="00B67F82"/>
    <w:rsid w:val="00B775D9"/>
    <w:rsid w:val="00BC49F7"/>
    <w:rsid w:val="00BD1726"/>
    <w:rsid w:val="00BD4A4C"/>
    <w:rsid w:val="00BE14CB"/>
    <w:rsid w:val="00BE6EB8"/>
    <w:rsid w:val="00C00CE2"/>
    <w:rsid w:val="00C02C89"/>
    <w:rsid w:val="00C166AF"/>
    <w:rsid w:val="00C2232A"/>
    <w:rsid w:val="00C355E5"/>
    <w:rsid w:val="00C63116"/>
    <w:rsid w:val="00C6768F"/>
    <w:rsid w:val="00C71C61"/>
    <w:rsid w:val="00C741EF"/>
    <w:rsid w:val="00C90762"/>
    <w:rsid w:val="00CA0754"/>
    <w:rsid w:val="00CA1FB3"/>
    <w:rsid w:val="00CA379A"/>
    <w:rsid w:val="00CC45F4"/>
    <w:rsid w:val="00CC6D06"/>
    <w:rsid w:val="00CE0978"/>
    <w:rsid w:val="00CE545B"/>
    <w:rsid w:val="00D05C3E"/>
    <w:rsid w:val="00D11EB5"/>
    <w:rsid w:val="00D150D2"/>
    <w:rsid w:val="00D274C1"/>
    <w:rsid w:val="00D31E74"/>
    <w:rsid w:val="00D33585"/>
    <w:rsid w:val="00D435C4"/>
    <w:rsid w:val="00D66C54"/>
    <w:rsid w:val="00DB5B19"/>
    <w:rsid w:val="00DC3DBD"/>
    <w:rsid w:val="00DC5693"/>
    <w:rsid w:val="00DD2ECA"/>
    <w:rsid w:val="00E1011D"/>
    <w:rsid w:val="00E270AF"/>
    <w:rsid w:val="00E41675"/>
    <w:rsid w:val="00E47F72"/>
    <w:rsid w:val="00E533E4"/>
    <w:rsid w:val="00E63305"/>
    <w:rsid w:val="00E75548"/>
    <w:rsid w:val="00E75ACD"/>
    <w:rsid w:val="00E77264"/>
    <w:rsid w:val="00E911CC"/>
    <w:rsid w:val="00EA46EE"/>
    <w:rsid w:val="00EA76BA"/>
    <w:rsid w:val="00EC0822"/>
    <w:rsid w:val="00EC46D8"/>
    <w:rsid w:val="00EE2FC6"/>
    <w:rsid w:val="00EE724A"/>
    <w:rsid w:val="00F04FD1"/>
    <w:rsid w:val="00F0623C"/>
    <w:rsid w:val="00F10B7E"/>
    <w:rsid w:val="00F32287"/>
    <w:rsid w:val="00F33257"/>
    <w:rsid w:val="00F42A28"/>
    <w:rsid w:val="00F50DE0"/>
    <w:rsid w:val="00F54665"/>
    <w:rsid w:val="00FA3914"/>
    <w:rsid w:val="00FA6C34"/>
    <w:rsid w:val="00FB253F"/>
    <w:rsid w:val="00FB360E"/>
    <w:rsid w:val="00FB5BCA"/>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E7CA-2749-4756-947E-8C4F550F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8</cp:revision>
  <cp:lastPrinted>2016-09-16T10:38:00Z</cp:lastPrinted>
  <dcterms:created xsi:type="dcterms:W3CDTF">2016-12-16T22:35:00Z</dcterms:created>
  <dcterms:modified xsi:type="dcterms:W3CDTF">2016-12-19T00:08:00Z</dcterms:modified>
</cp:coreProperties>
</file>