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BE4" w:rsidRPr="00757409" w:rsidRDefault="00440BE4" w:rsidP="00757409">
      <w:pPr>
        <w:widowControl w:val="0"/>
        <w:autoSpaceDE w:val="0"/>
        <w:autoSpaceDN w:val="0"/>
        <w:adjustRightInd w:val="0"/>
        <w:spacing w:after="0" w:line="240" w:lineRule="auto"/>
        <w:jc w:val="center"/>
        <w:rPr>
          <w:b/>
          <w:bCs/>
          <w:sz w:val="28"/>
          <w:szCs w:val="28"/>
          <w:lang w:val="en"/>
        </w:rPr>
      </w:pPr>
      <w:r w:rsidRPr="00757409">
        <w:rPr>
          <w:b/>
          <w:bCs/>
          <w:sz w:val="28"/>
          <w:szCs w:val="28"/>
          <w:lang w:val="en"/>
        </w:rPr>
        <w:t>Cincinnati Model Investment Club Minutes</w:t>
      </w:r>
    </w:p>
    <w:p w:rsidR="00440BE4" w:rsidRPr="00761AFE" w:rsidRDefault="00023178" w:rsidP="00757409">
      <w:pPr>
        <w:widowControl w:val="0"/>
        <w:autoSpaceDE w:val="0"/>
        <w:autoSpaceDN w:val="0"/>
        <w:adjustRightInd w:val="0"/>
        <w:spacing w:after="0" w:line="240" w:lineRule="auto"/>
        <w:jc w:val="center"/>
        <w:rPr>
          <w:bCs/>
          <w:color w:val="FF0000"/>
          <w:lang w:val="en"/>
        </w:rPr>
      </w:pPr>
      <w:r w:rsidRPr="000602F2">
        <w:rPr>
          <w:bCs/>
          <w:lang w:val="en"/>
        </w:rPr>
        <w:t>West Chester Mid-P</w:t>
      </w:r>
      <w:r w:rsidR="004417A7">
        <w:rPr>
          <w:bCs/>
          <w:lang w:val="en"/>
        </w:rPr>
        <w:t>oint</w:t>
      </w:r>
      <w:r w:rsidR="00041373">
        <w:rPr>
          <w:bCs/>
          <w:lang w:val="en"/>
        </w:rPr>
        <w:t>e</w:t>
      </w:r>
      <w:r w:rsidR="00F970C3">
        <w:rPr>
          <w:bCs/>
          <w:lang w:val="en"/>
        </w:rPr>
        <w:t xml:space="preserve"> Library – December 16</w:t>
      </w:r>
      <w:r w:rsidR="0036182A">
        <w:rPr>
          <w:bCs/>
          <w:lang w:val="en"/>
        </w:rPr>
        <w:t>, 2017</w:t>
      </w:r>
    </w:p>
    <w:p w:rsidR="00440BE4" w:rsidRPr="000602F2" w:rsidRDefault="00440BE4" w:rsidP="000B566B">
      <w:pPr>
        <w:widowControl w:val="0"/>
        <w:autoSpaceDE w:val="0"/>
        <w:autoSpaceDN w:val="0"/>
        <w:adjustRightInd w:val="0"/>
        <w:spacing w:after="0" w:line="240" w:lineRule="auto"/>
        <w:rPr>
          <w:b/>
          <w:bCs/>
          <w:lang w:val="en"/>
        </w:rPr>
      </w:pPr>
    </w:p>
    <w:p w:rsidR="00556732" w:rsidRPr="001B2C14" w:rsidRDefault="00440BE4" w:rsidP="000B566B">
      <w:pPr>
        <w:widowControl w:val="0"/>
        <w:autoSpaceDE w:val="0"/>
        <w:autoSpaceDN w:val="0"/>
        <w:adjustRightInd w:val="0"/>
        <w:spacing w:after="0" w:line="240" w:lineRule="auto"/>
        <w:rPr>
          <w:b/>
          <w:i/>
          <w:lang w:val="en"/>
        </w:rPr>
      </w:pPr>
      <w:r w:rsidRPr="000602F2">
        <w:rPr>
          <w:b/>
          <w:bCs/>
          <w:u w:val="single"/>
          <w:lang w:val="en"/>
        </w:rPr>
        <w:t>Call to Order</w:t>
      </w:r>
      <w:r w:rsidRPr="000602F2">
        <w:rPr>
          <w:b/>
          <w:bCs/>
          <w:lang w:val="en"/>
        </w:rPr>
        <w:t>:</w:t>
      </w:r>
      <w:r w:rsidRPr="00041373">
        <w:rPr>
          <w:bCs/>
          <w:lang w:val="en"/>
        </w:rPr>
        <w:t xml:space="preserve"> </w:t>
      </w:r>
      <w:r w:rsidR="00041373">
        <w:rPr>
          <w:bCs/>
          <w:lang w:val="en"/>
        </w:rPr>
        <w:t>Presiding Partner</w:t>
      </w:r>
      <w:r w:rsidR="00266818">
        <w:rPr>
          <w:bCs/>
          <w:lang w:val="en"/>
        </w:rPr>
        <w:t xml:space="preserve"> Dene Alden</w:t>
      </w:r>
      <w:r w:rsidRPr="000602F2">
        <w:rPr>
          <w:lang w:val="en"/>
        </w:rPr>
        <w:t xml:space="preserve"> cal</w:t>
      </w:r>
      <w:r w:rsidR="00CA1FB3" w:rsidRPr="000602F2">
        <w:rPr>
          <w:lang w:val="en"/>
        </w:rPr>
        <w:t xml:space="preserve">led the meeting to order at </w:t>
      </w:r>
      <w:r w:rsidR="00562845">
        <w:rPr>
          <w:lang w:val="en"/>
        </w:rPr>
        <w:t>9:45a</w:t>
      </w:r>
      <w:r w:rsidR="000A73A4" w:rsidRPr="000602F2">
        <w:rPr>
          <w:lang w:val="en"/>
        </w:rPr>
        <w:t xml:space="preserve">.  </w:t>
      </w:r>
      <w:r w:rsidR="000A73A4" w:rsidRPr="000602F2">
        <w:rPr>
          <w:b/>
          <w:i/>
          <w:lang w:val="en"/>
        </w:rPr>
        <w:t>Guests on webinar</w:t>
      </w:r>
      <w:r w:rsidRPr="000602F2">
        <w:rPr>
          <w:b/>
          <w:i/>
          <w:lang w:val="en"/>
        </w:rPr>
        <w:t>:</w:t>
      </w:r>
      <w:r w:rsidR="001B2C14">
        <w:rPr>
          <w:lang w:val="en"/>
        </w:rPr>
        <w:t xml:space="preserve"> </w:t>
      </w:r>
      <w:proofErr w:type="spellStart"/>
      <w:r w:rsidR="00303E63">
        <w:rPr>
          <w:lang w:val="en"/>
        </w:rPr>
        <w:t>Ish</w:t>
      </w:r>
      <w:proofErr w:type="spellEnd"/>
      <w:r w:rsidR="00303E63">
        <w:rPr>
          <w:lang w:val="en"/>
        </w:rPr>
        <w:t xml:space="preserve"> Khan, Susan </w:t>
      </w:r>
      <w:proofErr w:type="spellStart"/>
      <w:r w:rsidR="00303E63">
        <w:rPr>
          <w:lang w:val="en"/>
        </w:rPr>
        <w:t>Tanoe</w:t>
      </w:r>
      <w:proofErr w:type="spellEnd"/>
      <w:r w:rsidR="00562845">
        <w:rPr>
          <w:lang w:val="en"/>
        </w:rPr>
        <w:t>, Linda Miller</w:t>
      </w:r>
      <w:r w:rsidR="001B2C14">
        <w:rPr>
          <w:lang w:val="en"/>
        </w:rPr>
        <w:t>;</w:t>
      </w:r>
      <w:r w:rsidR="00520C06">
        <w:rPr>
          <w:lang w:val="en"/>
        </w:rPr>
        <w:t xml:space="preserve"> </w:t>
      </w:r>
      <w:r w:rsidR="00F33257" w:rsidRPr="008E42EB">
        <w:rPr>
          <w:b/>
          <w:i/>
          <w:lang w:val="en"/>
        </w:rPr>
        <w:t>G</w:t>
      </w:r>
      <w:r w:rsidRPr="000602F2">
        <w:rPr>
          <w:b/>
          <w:i/>
          <w:lang w:val="en"/>
        </w:rPr>
        <w:t xml:space="preserve">uests </w:t>
      </w:r>
      <w:r w:rsidR="000A73A4" w:rsidRPr="000602F2">
        <w:rPr>
          <w:b/>
          <w:i/>
          <w:lang w:val="en"/>
        </w:rPr>
        <w:t>in person</w:t>
      </w:r>
      <w:r w:rsidRPr="000602F2">
        <w:rPr>
          <w:b/>
          <w:i/>
          <w:lang w:val="en"/>
        </w:rPr>
        <w:t>:</w:t>
      </w:r>
      <w:r w:rsidR="00F9558C">
        <w:rPr>
          <w:lang w:val="en"/>
        </w:rPr>
        <w:t xml:space="preserve"> </w:t>
      </w:r>
      <w:r w:rsidR="00562845">
        <w:rPr>
          <w:lang w:val="en"/>
        </w:rPr>
        <w:t>Virginia Purdy</w:t>
      </w:r>
      <w:r w:rsidR="00303E63">
        <w:rPr>
          <w:lang w:val="en"/>
        </w:rPr>
        <w:t xml:space="preserve">, Tom Columbus, </w:t>
      </w:r>
      <w:proofErr w:type="gramStart"/>
      <w:r w:rsidR="00303E63">
        <w:rPr>
          <w:lang w:val="en"/>
        </w:rPr>
        <w:t>Don</w:t>
      </w:r>
      <w:proofErr w:type="gramEnd"/>
      <w:r w:rsidR="00303E63">
        <w:rPr>
          <w:lang w:val="en"/>
        </w:rPr>
        <w:t xml:space="preserve"> Bunnell</w:t>
      </w:r>
    </w:p>
    <w:p w:rsidR="004B4940" w:rsidRPr="000602F2" w:rsidRDefault="004B4940" w:rsidP="000B566B">
      <w:pPr>
        <w:widowControl w:val="0"/>
        <w:autoSpaceDE w:val="0"/>
        <w:autoSpaceDN w:val="0"/>
        <w:adjustRightInd w:val="0"/>
        <w:spacing w:after="0" w:line="240" w:lineRule="auto"/>
        <w:rPr>
          <w:lang w:val="en"/>
        </w:rPr>
      </w:pPr>
    </w:p>
    <w:tbl>
      <w:tblPr>
        <w:tblW w:w="0" w:type="auto"/>
        <w:tblInd w:w="2" w:type="dxa"/>
        <w:tblLayout w:type="fixed"/>
        <w:tblLook w:val="0000" w:firstRow="0" w:lastRow="0" w:firstColumn="0" w:lastColumn="0" w:noHBand="0" w:noVBand="0"/>
      </w:tblPr>
      <w:tblGrid>
        <w:gridCol w:w="3235"/>
        <w:gridCol w:w="990"/>
        <w:gridCol w:w="1170"/>
        <w:gridCol w:w="2790"/>
        <w:gridCol w:w="810"/>
        <w:gridCol w:w="1260"/>
      </w:tblGrid>
      <w:tr w:rsidR="00440BE4" w:rsidRPr="000602F2" w:rsidTr="003751C4">
        <w:trPr>
          <w:trHeight w:val="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0B566B">
            <w:pPr>
              <w:widowControl w:val="0"/>
              <w:autoSpaceDE w:val="0"/>
              <w:autoSpaceDN w:val="0"/>
              <w:adjustRightInd w:val="0"/>
              <w:spacing w:after="0" w:line="240" w:lineRule="auto"/>
              <w:rPr>
                <w:lang w:val="en"/>
              </w:rPr>
            </w:pPr>
            <w:r w:rsidRPr="00F33257">
              <w:rPr>
                <w:b/>
                <w:bCs/>
                <w:lang w:val="en"/>
              </w:rPr>
              <w:t>Name</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757409">
            <w:pPr>
              <w:widowControl w:val="0"/>
              <w:autoSpaceDE w:val="0"/>
              <w:autoSpaceDN w:val="0"/>
              <w:adjustRightInd w:val="0"/>
              <w:spacing w:after="0" w:line="240" w:lineRule="auto"/>
              <w:jc w:val="center"/>
              <w:rPr>
                <w:lang w:val="en"/>
              </w:rPr>
            </w:pPr>
            <w:r w:rsidRPr="00F33257">
              <w:rPr>
                <w:b/>
                <w:bCs/>
                <w:lang w:val="en"/>
              </w:rPr>
              <w:t>Here</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0B566B">
            <w:pPr>
              <w:widowControl w:val="0"/>
              <w:autoSpaceDE w:val="0"/>
              <w:autoSpaceDN w:val="0"/>
              <w:adjustRightInd w:val="0"/>
              <w:spacing w:after="0" w:line="240" w:lineRule="auto"/>
              <w:rPr>
                <w:lang w:val="en"/>
              </w:rPr>
            </w:pPr>
            <w:r w:rsidRPr="00F33257">
              <w:rPr>
                <w:b/>
                <w:bCs/>
                <w:lang w:val="en"/>
              </w:rPr>
              <w:t>Proxy</w:t>
            </w:r>
          </w:p>
        </w:tc>
        <w:tc>
          <w:tcPr>
            <w:tcW w:w="279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0B566B">
            <w:pPr>
              <w:widowControl w:val="0"/>
              <w:autoSpaceDE w:val="0"/>
              <w:autoSpaceDN w:val="0"/>
              <w:adjustRightInd w:val="0"/>
              <w:spacing w:after="0" w:line="240" w:lineRule="auto"/>
              <w:rPr>
                <w:lang w:val="en"/>
              </w:rPr>
            </w:pPr>
            <w:r w:rsidRPr="00F33257">
              <w:rPr>
                <w:b/>
                <w:bCs/>
                <w:lang w:val="en"/>
              </w:rPr>
              <w:t>Name</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757409">
            <w:pPr>
              <w:widowControl w:val="0"/>
              <w:autoSpaceDE w:val="0"/>
              <w:autoSpaceDN w:val="0"/>
              <w:adjustRightInd w:val="0"/>
              <w:spacing w:after="0" w:line="240" w:lineRule="auto"/>
              <w:jc w:val="center"/>
              <w:rPr>
                <w:lang w:val="en"/>
              </w:rPr>
            </w:pPr>
            <w:r w:rsidRPr="00F33257">
              <w:rPr>
                <w:b/>
                <w:bCs/>
                <w:lang w:val="en"/>
              </w:rPr>
              <w:t>Here</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0B566B">
            <w:pPr>
              <w:widowControl w:val="0"/>
              <w:autoSpaceDE w:val="0"/>
              <w:autoSpaceDN w:val="0"/>
              <w:adjustRightInd w:val="0"/>
              <w:spacing w:after="0" w:line="240" w:lineRule="auto"/>
              <w:rPr>
                <w:lang w:val="en"/>
              </w:rPr>
            </w:pPr>
            <w:r w:rsidRPr="00F33257">
              <w:rPr>
                <w:b/>
                <w:bCs/>
                <w:lang w:val="en"/>
              </w:rPr>
              <w:t>Proxy</w:t>
            </w:r>
          </w:p>
        </w:tc>
      </w:tr>
      <w:tr w:rsidR="00D31E74" w:rsidRPr="000602F2" w:rsidTr="003751C4">
        <w:trPr>
          <w:trHeight w:val="25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Jackie Koski</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4903E9" w:rsidP="00D31E74">
            <w:pPr>
              <w:widowControl w:val="0"/>
              <w:autoSpaceDE w:val="0"/>
              <w:autoSpaceDN w:val="0"/>
              <w:adjustRightInd w:val="0"/>
              <w:spacing w:after="0" w:line="240" w:lineRule="auto"/>
              <w:jc w:val="center"/>
              <w:rPr>
                <w:lang w:val="en"/>
              </w:rPr>
            </w:pPr>
            <w:r>
              <w:rPr>
                <w:lang w:val="en"/>
              </w:rPr>
              <w:t>X</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jc w:val="center"/>
              <w:rPr>
                <w:lang w:val="en"/>
              </w:rPr>
            </w:pPr>
          </w:p>
        </w:tc>
        <w:tc>
          <w:tcPr>
            <w:tcW w:w="279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Harrison Baumbaugh</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A62DF8" w:rsidP="00D31E74">
            <w:pPr>
              <w:widowControl w:val="0"/>
              <w:autoSpaceDE w:val="0"/>
              <w:autoSpaceDN w:val="0"/>
              <w:adjustRightInd w:val="0"/>
              <w:spacing w:after="0" w:line="240" w:lineRule="auto"/>
              <w:jc w:val="center"/>
              <w:rPr>
                <w:lang w:val="en"/>
              </w:rPr>
            </w:pPr>
            <w:r>
              <w:rPr>
                <w:lang w:val="en"/>
              </w:rPr>
              <w:t>---</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A62DF8" w:rsidP="00D31E74">
            <w:pPr>
              <w:widowControl w:val="0"/>
              <w:autoSpaceDE w:val="0"/>
              <w:autoSpaceDN w:val="0"/>
              <w:adjustRightInd w:val="0"/>
              <w:spacing w:after="0" w:line="240" w:lineRule="auto"/>
              <w:jc w:val="center"/>
              <w:rPr>
                <w:lang w:val="en"/>
              </w:rPr>
            </w:pPr>
            <w:r>
              <w:rPr>
                <w:lang w:val="en"/>
              </w:rPr>
              <w:t>Rich</w:t>
            </w:r>
          </w:p>
        </w:tc>
      </w:tr>
      <w:tr w:rsidR="00303E63" w:rsidRPr="000602F2" w:rsidTr="003751C4">
        <w:trPr>
          <w:trHeight w:val="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rPr>
                <w:lang w:val="en"/>
              </w:rPr>
            </w:pPr>
            <w:r w:rsidRPr="00F33257">
              <w:rPr>
                <w:lang w:val="en"/>
              </w:rPr>
              <w:t>Richard Alden</w:t>
            </w:r>
            <w:r>
              <w:rPr>
                <w:lang w:val="en"/>
              </w:rPr>
              <w:t>, Recording Partner</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jc w:val="center"/>
              <w:rPr>
                <w:lang w:val="en"/>
              </w:rPr>
            </w:pPr>
            <w:r w:rsidRPr="00F33257">
              <w:rPr>
                <w:lang w:val="en"/>
              </w:rPr>
              <w:t>X</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jc w:val="center"/>
              <w:rPr>
                <w:lang w:val="en"/>
              </w:rPr>
            </w:pPr>
          </w:p>
        </w:tc>
        <w:tc>
          <w:tcPr>
            <w:tcW w:w="2790"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rPr>
                <w:lang w:val="en"/>
              </w:rPr>
            </w:pPr>
            <w:r w:rsidRPr="00F33257">
              <w:rPr>
                <w:lang w:val="en"/>
              </w:rPr>
              <w:t>Mary Thomas</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jc w:val="center"/>
              <w:rPr>
                <w:lang w:val="en"/>
              </w:rPr>
            </w:pPr>
            <w:r>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jc w:val="center"/>
              <w:rPr>
                <w:lang w:val="en"/>
              </w:rPr>
            </w:pPr>
          </w:p>
        </w:tc>
      </w:tr>
      <w:tr w:rsidR="00303E63" w:rsidRPr="000602F2" w:rsidTr="003751C4">
        <w:trPr>
          <w:trHeight w:val="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rPr>
                <w:lang w:val="en"/>
              </w:rPr>
            </w:pPr>
            <w:r w:rsidRPr="00F33257">
              <w:rPr>
                <w:lang w:val="en"/>
              </w:rPr>
              <w:t>Betsy Eller, Financial Partner</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jc w:val="center"/>
              <w:rPr>
                <w:lang w:val="en"/>
              </w:rPr>
            </w:pPr>
            <w:r>
              <w:rPr>
                <w:lang w:val="en"/>
              </w:rPr>
              <w:t>X</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jc w:val="center"/>
              <w:rPr>
                <w:lang w:val="en"/>
              </w:rPr>
            </w:pPr>
          </w:p>
        </w:tc>
        <w:tc>
          <w:tcPr>
            <w:tcW w:w="2790"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rPr>
                <w:lang w:val="en"/>
              </w:rPr>
            </w:pPr>
            <w:r w:rsidRPr="00F33257">
              <w:rPr>
                <w:lang w:val="en"/>
              </w:rPr>
              <w:t>Gregg Hopkins</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jc w:val="center"/>
              <w:rPr>
                <w:lang w:val="en"/>
              </w:rPr>
            </w:pPr>
            <w:r>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jc w:val="center"/>
              <w:rPr>
                <w:lang w:val="en"/>
              </w:rPr>
            </w:pPr>
          </w:p>
        </w:tc>
      </w:tr>
      <w:tr w:rsidR="00303E63" w:rsidRPr="000602F2" w:rsidTr="003751C4">
        <w:trPr>
          <w:trHeight w:val="170"/>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rPr>
                <w:lang w:val="en"/>
              </w:rPr>
            </w:pPr>
            <w:r w:rsidRPr="00F33257">
              <w:rPr>
                <w:lang w:val="en"/>
              </w:rPr>
              <w:t>Craig Jacobsen</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jc w:val="center"/>
              <w:rPr>
                <w:lang w:val="en"/>
              </w:rPr>
            </w:pPr>
            <w:r>
              <w:rPr>
                <w:lang w:val="en"/>
              </w:rPr>
              <w:t>web</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jc w:val="center"/>
              <w:rPr>
                <w:lang w:val="en"/>
              </w:rPr>
            </w:pPr>
          </w:p>
        </w:tc>
        <w:tc>
          <w:tcPr>
            <w:tcW w:w="2790"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rPr>
                <w:lang w:val="en"/>
              </w:rPr>
            </w:pPr>
            <w:r w:rsidRPr="00F33257">
              <w:rPr>
                <w:lang w:val="en"/>
              </w:rPr>
              <w:t>Latisha Douglas</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jc w:val="center"/>
              <w:rPr>
                <w:lang w:val="en"/>
              </w:rPr>
            </w:pPr>
            <w:r>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jc w:val="center"/>
              <w:rPr>
                <w:lang w:val="en"/>
              </w:rPr>
            </w:pPr>
          </w:p>
        </w:tc>
      </w:tr>
      <w:tr w:rsidR="00303E63" w:rsidRPr="000602F2" w:rsidTr="003751C4">
        <w:trPr>
          <w:trHeight w:val="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rPr>
                <w:lang w:val="en"/>
              </w:rPr>
            </w:pPr>
            <w:r w:rsidRPr="00F33257">
              <w:rPr>
                <w:lang w:val="en"/>
              </w:rPr>
              <w:t>Marty Eckerle</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jc w:val="center"/>
              <w:rPr>
                <w:lang w:val="en"/>
              </w:rPr>
            </w:pPr>
            <w:r>
              <w:rPr>
                <w:lang w:val="en"/>
              </w:rPr>
              <w:t>web</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jc w:val="center"/>
              <w:rPr>
                <w:lang w:val="en"/>
              </w:rPr>
            </w:pPr>
          </w:p>
        </w:tc>
        <w:tc>
          <w:tcPr>
            <w:tcW w:w="2790"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rPr>
                <w:lang w:val="en"/>
              </w:rPr>
            </w:pPr>
            <w:r w:rsidRPr="00F33257">
              <w:rPr>
                <w:lang w:val="en"/>
              </w:rPr>
              <w:t xml:space="preserve">Frank Bicknell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jc w:val="center"/>
              <w:rPr>
                <w:lang w:val="en"/>
              </w:rPr>
            </w:pPr>
            <w:r>
              <w:rPr>
                <w:lang w:val="en"/>
              </w:rPr>
              <w:t>---</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jc w:val="center"/>
              <w:rPr>
                <w:lang w:val="en"/>
              </w:rPr>
            </w:pPr>
            <w:r>
              <w:rPr>
                <w:lang w:val="en"/>
              </w:rPr>
              <w:t>Michele</w:t>
            </w:r>
          </w:p>
        </w:tc>
      </w:tr>
      <w:tr w:rsidR="00303E63" w:rsidRPr="000602F2" w:rsidTr="003751C4">
        <w:trPr>
          <w:trHeight w:val="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rPr>
                <w:lang w:val="en"/>
              </w:rPr>
            </w:pPr>
            <w:r w:rsidRPr="00F33257">
              <w:rPr>
                <w:lang w:val="en"/>
              </w:rPr>
              <w:t xml:space="preserve">Gerry </w:t>
            </w:r>
            <w:proofErr w:type="spellStart"/>
            <w:r w:rsidRPr="00F33257">
              <w:rPr>
                <w:lang w:val="en"/>
              </w:rPr>
              <w:t>Geverdt</w:t>
            </w:r>
            <w:proofErr w:type="spellEnd"/>
            <w:r w:rsidRPr="00F33257">
              <w:rPr>
                <w:lang w:val="en"/>
              </w:rPr>
              <w:t xml:space="preserve"> </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jc w:val="center"/>
              <w:rPr>
                <w:lang w:val="en"/>
              </w:rPr>
            </w:pPr>
            <w:r>
              <w:rPr>
                <w:lang w:val="en"/>
              </w:rPr>
              <w:t>---</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jc w:val="center"/>
              <w:rPr>
                <w:lang w:val="en"/>
              </w:rPr>
            </w:pPr>
            <w:r>
              <w:rPr>
                <w:lang w:val="en"/>
              </w:rPr>
              <w:t>Dene</w:t>
            </w:r>
          </w:p>
        </w:tc>
        <w:tc>
          <w:tcPr>
            <w:tcW w:w="2790"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rPr>
                <w:lang w:val="en"/>
              </w:rPr>
            </w:pPr>
            <w:r w:rsidRPr="00F33257">
              <w:rPr>
                <w:lang w:val="en"/>
              </w:rPr>
              <w:t xml:space="preserve">Michele </w:t>
            </w:r>
            <w:proofErr w:type="spellStart"/>
            <w:r w:rsidRPr="00F33257">
              <w:rPr>
                <w:lang w:val="en"/>
              </w:rPr>
              <w:t>Grinoch</w:t>
            </w:r>
            <w:proofErr w:type="spellEnd"/>
            <w:r w:rsidRPr="00F33257">
              <w:rPr>
                <w:lang w:val="en"/>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jc w:val="center"/>
              <w:rPr>
                <w:lang w:val="en"/>
              </w:rPr>
            </w:pPr>
            <w:r>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jc w:val="center"/>
              <w:rPr>
                <w:lang w:val="en"/>
              </w:rPr>
            </w:pPr>
          </w:p>
        </w:tc>
      </w:tr>
      <w:tr w:rsidR="00303E63" w:rsidRPr="000602F2" w:rsidTr="003751C4">
        <w:trPr>
          <w:trHeight w:val="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rPr>
                <w:lang w:val="en"/>
              </w:rPr>
            </w:pPr>
            <w:r w:rsidRPr="00F33257">
              <w:rPr>
                <w:lang w:val="en"/>
              </w:rPr>
              <w:t>Dene Alden</w:t>
            </w:r>
            <w:r>
              <w:rPr>
                <w:lang w:val="en"/>
              </w:rPr>
              <w:t>. Presiding Partner</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jc w:val="center"/>
              <w:rPr>
                <w:lang w:val="en"/>
              </w:rPr>
            </w:pPr>
            <w:r w:rsidRPr="00F33257">
              <w:rPr>
                <w:lang w:val="en"/>
              </w:rPr>
              <w:t>X</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rPr>
                <w:lang w:val="en"/>
              </w:rPr>
            </w:pPr>
          </w:p>
        </w:tc>
        <w:tc>
          <w:tcPr>
            <w:tcW w:w="2790"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rPr>
                <w:lang w:val="en"/>
              </w:rPr>
            </w:pPr>
            <w:r w:rsidRPr="00F33257">
              <w:rPr>
                <w:lang w:val="en"/>
              </w:rPr>
              <w:t>Kate Lester</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jc w:val="center"/>
              <w:rPr>
                <w:lang w:val="en"/>
              </w:rPr>
            </w:pPr>
            <w:r>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jc w:val="center"/>
              <w:rPr>
                <w:lang w:val="en"/>
              </w:rPr>
            </w:pPr>
          </w:p>
        </w:tc>
      </w:tr>
      <w:tr w:rsidR="00303E63" w:rsidRPr="000602F2" w:rsidTr="003751C4">
        <w:trPr>
          <w:trHeight w:val="305"/>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rPr>
                <w:lang w:val="en"/>
              </w:rPr>
            </w:pP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jc w:val="center"/>
              <w:rPr>
                <w:lang w:val="en"/>
              </w:rPr>
            </w:pP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jc w:val="center"/>
              <w:rPr>
                <w:lang w:val="en"/>
              </w:rPr>
            </w:pPr>
          </w:p>
        </w:tc>
        <w:tc>
          <w:tcPr>
            <w:tcW w:w="2790"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rPr>
                <w:lang w:val="en"/>
              </w:rPr>
            </w:pPr>
            <w:r>
              <w:rPr>
                <w:lang w:val="en"/>
              </w:rPr>
              <w:t>Nelson Page</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jc w:val="center"/>
              <w:rPr>
                <w:lang w:val="en"/>
              </w:rPr>
            </w:pPr>
            <w:r>
              <w:rPr>
                <w:lang w:val="en"/>
              </w:rPr>
              <w:t>---</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jc w:val="center"/>
              <w:rPr>
                <w:lang w:val="en"/>
              </w:rPr>
            </w:pPr>
            <w:r>
              <w:rPr>
                <w:lang w:val="en"/>
              </w:rPr>
              <w:t>Dene</w:t>
            </w:r>
          </w:p>
        </w:tc>
      </w:tr>
      <w:tr w:rsidR="00303E63" w:rsidRPr="000602F2" w:rsidTr="003751C4">
        <w:trPr>
          <w:trHeight w:val="305"/>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rPr>
                <w:lang w:val="en"/>
              </w:rPr>
            </w:pP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jc w:val="center"/>
              <w:rPr>
                <w:lang w:val="en"/>
              </w:rPr>
            </w:pP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rPr>
                <w:lang w:val="en"/>
              </w:rPr>
            </w:pPr>
          </w:p>
        </w:tc>
        <w:tc>
          <w:tcPr>
            <w:tcW w:w="2790"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rPr>
                <w:lang w:val="en"/>
              </w:rPr>
            </w:pP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jc w:val="center"/>
              <w:rPr>
                <w:lang w:val="en"/>
              </w:rPr>
            </w:pP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303E63" w:rsidRPr="00F33257" w:rsidRDefault="00303E63" w:rsidP="00303E63">
            <w:pPr>
              <w:widowControl w:val="0"/>
              <w:autoSpaceDE w:val="0"/>
              <w:autoSpaceDN w:val="0"/>
              <w:adjustRightInd w:val="0"/>
              <w:spacing w:after="0" w:line="240" w:lineRule="auto"/>
              <w:jc w:val="center"/>
              <w:rPr>
                <w:lang w:val="en"/>
              </w:rPr>
            </w:pPr>
          </w:p>
        </w:tc>
      </w:tr>
    </w:tbl>
    <w:p w:rsidR="00440BE4" w:rsidRDefault="00C166AF" w:rsidP="000B566B">
      <w:pPr>
        <w:widowControl w:val="0"/>
        <w:autoSpaceDE w:val="0"/>
        <w:autoSpaceDN w:val="0"/>
        <w:adjustRightInd w:val="0"/>
        <w:spacing w:after="0" w:line="240" w:lineRule="auto"/>
        <w:rPr>
          <w:lang w:val="en"/>
        </w:rPr>
      </w:pPr>
      <w:r>
        <w:rPr>
          <w:lang w:val="en"/>
        </w:rPr>
        <w:t>Note:</w:t>
      </w:r>
      <w:r w:rsidR="00343C25">
        <w:rPr>
          <w:lang w:val="en"/>
        </w:rPr>
        <w:t xml:space="preserve"> Parentheses</w:t>
      </w:r>
      <w:r>
        <w:rPr>
          <w:lang w:val="en"/>
        </w:rPr>
        <w:t xml:space="preserve"> denote provisional presence or proxies should members not be present for the full meeting</w:t>
      </w:r>
    </w:p>
    <w:p w:rsidR="00146B28" w:rsidRDefault="00146B28" w:rsidP="000B566B">
      <w:pPr>
        <w:widowControl w:val="0"/>
        <w:autoSpaceDE w:val="0"/>
        <w:autoSpaceDN w:val="0"/>
        <w:adjustRightInd w:val="0"/>
        <w:spacing w:after="0" w:line="240" w:lineRule="auto"/>
        <w:rPr>
          <w:b/>
          <w:bCs/>
          <w:u w:val="single"/>
          <w:lang w:val="en"/>
        </w:rPr>
      </w:pPr>
    </w:p>
    <w:p w:rsidR="00440BE4" w:rsidRPr="008657CA" w:rsidRDefault="00440BE4" w:rsidP="000B566B">
      <w:pPr>
        <w:widowControl w:val="0"/>
        <w:autoSpaceDE w:val="0"/>
        <w:autoSpaceDN w:val="0"/>
        <w:adjustRightInd w:val="0"/>
        <w:spacing w:after="0" w:line="240" w:lineRule="auto"/>
        <w:rPr>
          <w:lang w:val="en"/>
        </w:rPr>
      </w:pPr>
      <w:r w:rsidRPr="008657CA">
        <w:rPr>
          <w:b/>
          <w:bCs/>
          <w:u w:val="single"/>
          <w:lang w:val="en"/>
        </w:rPr>
        <w:t>Recording Partner’s Report</w:t>
      </w:r>
      <w:r w:rsidRPr="008657CA">
        <w:rPr>
          <w:b/>
          <w:bCs/>
          <w:lang w:val="en"/>
        </w:rPr>
        <w:t>:</w:t>
      </w:r>
      <w:r w:rsidRPr="008657CA">
        <w:rPr>
          <w:bCs/>
          <w:lang w:val="en"/>
        </w:rPr>
        <w:t xml:space="preserve"> </w:t>
      </w:r>
      <w:r w:rsidR="005C6CB3" w:rsidRPr="008657CA">
        <w:rPr>
          <w:lang w:val="en"/>
        </w:rPr>
        <w:t>Minutes of the</w:t>
      </w:r>
      <w:r w:rsidRPr="008657CA">
        <w:rPr>
          <w:lang w:val="en"/>
        </w:rPr>
        <w:t xml:space="preserve"> </w:t>
      </w:r>
      <w:r w:rsidR="00F970C3">
        <w:rPr>
          <w:lang w:val="en"/>
        </w:rPr>
        <w:t>November 18</w:t>
      </w:r>
      <w:r w:rsidRPr="008657CA">
        <w:rPr>
          <w:lang w:val="en"/>
        </w:rPr>
        <w:t xml:space="preserve"> meeting were approved</w:t>
      </w:r>
      <w:r w:rsidR="00520C06">
        <w:rPr>
          <w:lang w:val="en"/>
        </w:rPr>
        <w:t xml:space="preserve"> as</w:t>
      </w:r>
      <w:r w:rsidR="0052501D" w:rsidRPr="008657CA">
        <w:rPr>
          <w:lang w:val="en"/>
        </w:rPr>
        <w:t xml:space="preserve"> </w:t>
      </w:r>
      <w:r w:rsidR="00D66C54" w:rsidRPr="008657CA">
        <w:rPr>
          <w:lang w:val="en"/>
        </w:rPr>
        <w:t>posted</w:t>
      </w:r>
      <w:r w:rsidR="00EC0822" w:rsidRPr="008657CA">
        <w:rPr>
          <w:lang w:val="en"/>
        </w:rPr>
        <w:t>.</w:t>
      </w:r>
    </w:p>
    <w:p w:rsidR="0036182A" w:rsidRPr="008657CA" w:rsidRDefault="0036182A" w:rsidP="000B566B">
      <w:pPr>
        <w:widowControl w:val="0"/>
        <w:autoSpaceDE w:val="0"/>
        <w:autoSpaceDN w:val="0"/>
        <w:adjustRightInd w:val="0"/>
        <w:spacing w:after="0" w:line="240" w:lineRule="auto"/>
        <w:rPr>
          <w:lang w:val="en"/>
        </w:rPr>
      </w:pPr>
    </w:p>
    <w:p w:rsidR="00102C0E" w:rsidRPr="008657CA" w:rsidRDefault="00440BE4" w:rsidP="000B566B">
      <w:pPr>
        <w:widowControl w:val="0"/>
        <w:autoSpaceDE w:val="0"/>
        <w:autoSpaceDN w:val="0"/>
        <w:adjustRightInd w:val="0"/>
        <w:spacing w:after="0" w:line="240" w:lineRule="auto"/>
        <w:rPr>
          <w:lang w:val="en"/>
        </w:rPr>
      </w:pPr>
      <w:r w:rsidRPr="008657CA">
        <w:rPr>
          <w:b/>
          <w:bCs/>
          <w:u w:val="single"/>
          <w:lang w:val="en"/>
        </w:rPr>
        <w:t>Financial Partner’s Report</w:t>
      </w:r>
      <w:r w:rsidRPr="008657CA">
        <w:rPr>
          <w:b/>
          <w:bCs/>
          <w:lang w:val="en"/>
        </w:rPr>
        <w:t>:</w:t>
      </w:r>
      <w:r w:rsidR="00102C0E" w:rsidRPr="008657CA">
        <w:rPr>
          <w:lang w:val="en"/>
        </w:rPr>
        <w:t xml:space="preserve"> </w:t>
      </w:r>
    </w:p>
    <w:p w:rsidR="00EE0750" w:rsidRPr="00A47DE4" w:rsidRDefault="0085201B" w:rsidP="003052B5">
      <w:pPr>
        <w:pStyle w:val="ListParagraph"/>
        <w:widowControl w:val="0"/>
        <w:numPr>
          <w:ilvl w:val="0"/>
          <w:numId w:val="1"/>
        </w:numPr>
        <w:autoSpaceDE w:val="0"/>
        <w:autoSpaceDN w:val="0"/>
        <w:adjustRightInd w:val="0"/>
        <w:spacing w:after="0" w:line="240" w:lineRule="auto"/>
        <w:rPr>
          <w:rFonts w:cstheme="minorHAnsi"/>
          <w:b/>
          <w:bCs/>
          <w:u w:val="single"/>
          <w:lang w:val="en"/>
        </w:rPr>
      </w:pPr>
      <w:r w:rsidRPr="00471B1D">
        <w:rPr>
          <w:rFonts w:cstheme="minorHAnsi"/>
          <w:lang w:val="en"/>
        </w:rPr>
        <w:t>Current cash</w:t>
      </w:r>
      <w:r w:rsidR="00FA5130">
        <w:rPr>
          <w:rFonts w:cstheme="minorHAnsi"/>
          <w:lang w:val="en"/>
        </w:rPr>
        <w:t xml:space="preserve"> available for investing</w:t>
      </w:r>
      <w:r w:rsidRPr="00471B1D">
        <w:rPr>
          <w:rFonts w:cstheme="minorHAnsi"/>
          <w:lang w:val="en"/>
        </w:rPr>
        <w:t xml:space="preserve">: </w:t>
      </w:r>
      <w:r w:rsidR="001E64C3" w:rsidRPr="00471B1D">
        <w:rPr>
          <w:rFonts w:cstheme="minorHAnsi"/>
          <w:lang w:val="en"/>
        </w:rPr>
        <w:t>$</w:t>
      </w:r>
      <w:r w:rsidR="00FA5130">
        <w:rPr>
          <w:rFonts w:cstheme="minorHAnsi"/>
          <w:lang w:val="en"/>
        </w:rPr>
        <w:t>1,060.19</w:t>
      </w:r>
      <w:r w:rsidR="00F9558C" w:rsidRPr="00471B1D">
        <w:rPr>
          <w:rFonts w:cstheme="minorHAnsi"/>
          <w:lang w:val="en"/>
        </w:rPr>
        <w:t xml:space="preserve">. </w:t>
      </w:r>
      <w:r w:rsidR="00EE0750" w:rsidRPr="00471B1D">
        <w:rPr>
          <w:rFonts w:cstheme="minorHAnsi"/>
          <w:lang w:val="en"/>
        </w:rPr>
        <w:t xml:space="preserve">The </w:t>
      </w:r>
      <w:r w:rsidR="00F970C3">
        <w:rPr>
          <w:rFonts w:cstheme="minorHAnsi"/>
          <w:lang w:val="en"/>
        </w:rPr>
        <w:t>November</w:t>
      </w:r>
      <w:r w:rsidR="00EE0750" w:rsidRPr="00471B1D">
        <w:rPr>
          <w:rFonts w:cstheme="minorHAnsi"/>
          <w:lang w:val="en"/>
        </w:rPr>
        <w:t xml:space="preserve"> report was filed for audit without changes</w:t>
      </w:r>
      <w:r w:rsidR="004903E9" w:rsidRPr="00471B1D">
        <w:rPr>
          <w:rFonts w:cstheme="minorHAnsi"/>
          <w:lang w:val="en"/>
        </w:rPr>
        <w:t xml:space="preserve">. </w:t>
      </w:r>
    </w:p>
    <w:p w:rsidR="00A47DE4" w:rsidRPr="00EE168F" w:rsidRDefault="00FA5130" w:rsidP="003052B5">
      <w:pPr>
        <w:pStyle w:val="ListParagraph"/>
        <w:widowControl w:val="0"/>
        <w:numPr>
          <w:ilvl w:val="0"/>
          <w:numId w:val="1"/>
        </w:numPr>
        <w:autoSpaceDE w:val="0"/>
        <w:autoSpaceDN w:val="0"/>
        <w:adjustRightInd w:val="0"/>
        <w:spacing w:after="0" w:line="240" w:lineRule="auto"/>
        <w:rPr>
          <w:rFonts w:cstheme="minorHAnsi"/>
          <w:b/>
          <w:bCs/>
          <w:u w:val="single"/>
          <w:lang w:val="en"/>
        </w:rPr>
      </w:pPr>
      <w:r>
        <w:rPr>
          <w:rFonts w:cstheme="minorHAnsi"/>
          <w:lang w:val="en"/>
        </w:rPr>
        <w:t>Open limi</w:t>
      </w:r>
      <w:r w:rsidR="00303E63">
        <w:rPr>
          <w:rFonts w:cstheme="minorHAnsi"/>
          <w:lang w:val="en"/>
        </w:rPr>
        <w:t>t order for 10sh of GILD @$70</w:t>
      </w:r>
      <w:r>
        <w:rPr>
          <w:rFonts w:cstheme="minorHAnsi"/>
          <w:lang w:val="en"/>
        </w:rPr>
        <w:t>/</w:t>
      </w:r>
      <w:proofErr w:type="spellStart"/>
      <w:r>
        <w:rPr>
          <w:rFonts w:cstheme="minorHAnsi"/>
          <w:lang w:val="en"/>
        </w:rPr>
        <w:t>sh</w:t>
      </w:r>
      <w:proofErr w:type="spellEnd"/>
      <w:r w:rsidR="00303E63">
        <w:rPr>
          <w:rFonts w:cstheme="minorHAnsi"/>
          <w:lang w:val="en"/>
        </w:rPr>
        <w:t>, if executed, would lower available cash by $700.</w:t>
      </w:r>
    </w:p>
    <w:p w:rsidR="00EE168F" w:rsidRPr="001B064F" w:rsidRDefault="00EE168F" w:rsidP="003052B5">
      <w:pPr>
        <w:pStyle w:val="ListParagraph"/>
        <w:widowControl w:val="0"/>
        <w:numPr>
          <w:ilvl w:val="0"/>
          <w:numId w:val="1"/>
        </w:numPr>
        <w:autoSpaceDE w:val="0"/>
        <w:autoSpaceDN w:val="0"/>
        <w:adjustRightInd w:val="0"/>
        <w:spacing w:after="0" w:line="240" w:lineRule="auto"/>
        <w:rPr>
          <w:rFonts w:cstheme="minorHAnsi"/>
          <w:b/>
          <w:bCs/>
          <w:u w:val="single"/>
          <w:lang w:val="en"/>
        </w:rPr>
      </w:pPr>
      <w:r>
        <w:rPr>
          <w:rFonts w:cstheme="minorHAnsi"/>
          <w:lang w:val="en"/>
        </w:rPr>
        <w:t>Ian Barnes</w:t>
      </w:r>
      <w:r w:rsidR="00FA5130">
        <w:rPr>
          <w:rFonts w:cstheme="minorHAnsi"/>
          <w:lang w:val="en"/>
        </w:rPr>
        <w:t>’</w:t>
      </w:r>
      <w:r>
        <w:rPr>
          <w:rFonts w:cstheme="minorHAnsi"/>
          <w:lang w:val="en"/>
        </w:rPr>
        <w:t xml:space="preserve"> </w:t>
      </w:r>
      <w:r w:rsidR="001B064F">
        <w:rPr>
          <w:rFonts w:cstheme="minorHAnsi"/>
          <w:lang w:val="en"/>
        </w:rPr>
        <w:t>share valuation is</w:t>
      </w:r>
      <w:r>
        <w:rPr>
          <w:rFonts w:cstheme="minorHAnsi"/>
          <w:lang w:val="en"/>
        </w:rPr>
        <w:t xml:space="preserve"> $</w:t>
      </w:r>
      <w:r w:rsidR="00FA5130">
        <w:rPr>
          <w:rFonts w:cstheme="minorHAnsi"/>
          <w:lang w:val="en"/>
        </w:rPr>
        <w:t>4,272.53</w:t>
      </w:r>
      <w:r w:rsidR="00303E63">
        <w:rPr>
          <w:rFonts w:cstheme="minorHAnsi"/>
          <w:lang w:val="en"/>
        </w:rPr>
        <w:t>. Rich/Mary moved that it</w:t>
      </w:r>
      <w:r w:rsidR="00A47DE4" w:rsidRPr="001B064F">
        <w:rPr>
          <w:rFonts w:cstheme="minorHAnsi"/>
          <w:lang w:val="en"/>
        </w:rPr>
        <w:t xml:space="preserve"> be paid out in 2017 to simplify accounting.</w:t>
      </w:r>
    </w:p>
    <w:p w:rsidR="00F970C3" w:rsidRPr="001B2C14" w:rsidRDefault="00F970C3" w:rsidP="001866F5">
      <w:pPr>
        <w:widowControl w:val="0"/>
        <w:autoSpaceDE w:val="0"/>
        <w:autoSpaceDN w:val="0"/>
        <w:adjustRightInd w:val="0"/>
        <w:spacing w:after="0" w:line="240" w:lineRule="auto"/>
        <w:rPr>
          <w:rFonts w:cstheme="minorHAnsi"/>
          <w:b/>
          <w:bCs/>
          <w:u w:val="single"/>
          <w:lang w:val="en"/>
        </w:rPr>
      </w:pPr>
    </w:p>
    <w:p w:rsidR="00573428" w:rsidRPr="00DF1CAF" w:rsidRDefault="00440BE4" w:rsidP="00573428">
      <w:pPr>
        <w:pStyle w:val="NoSpacing"/>
        <w:rPr>
          <w:rFonts w:asciiTheme="minorHAnsi" w:hAnsiTheme="minorHAnsi" w:cstheme="minorHAnsi"/>
          <w:color w:val="auto"/>
          <w:sz w:val="22"/>
        </w:rPr>
      </w:pPr>
      <w:r w:rsidRPr="001B2C14">
        <w:rPr>
          <w:rFonts w:asciiTheme="minorHAnsi" w:hAnsiTheme="minorHAnsi" w:cstheme="minorHAnsi"/>
          <w:b/>
          <w:bCs/>
          <w:color w:val="auto"/>
          <w:sz w:val="22"/>
          <w:u w:val="single"/>
          <w:lang w:val="en"/>
        </w:rPr>
        <w:t>Announcements</w:t>
      </w:r>
      <w:r w:rsidRPr="001B2C14">
        <w:rPr>
          <w:rFonts w:asciiTheme="minorHAnsi" w:hAnsiTheme="minorHAnsi" w:cstheme="minorHAnsi"/>
          <w:b/>
          <w:bCs/>
          <w:color w:val="auto"/>
          <w:sz w:val="22"/>
          <w:lang w:val="en"/>
        </w:rPr>
        <w:t>:</w:t>
      </w:r>
      <w:r w:rsidR="003B0A91" w:rsidRPr="001B2C14">
        <w:rPr>
          <w:rFonts w:asciiTheme="minorHAnsi" w:hAnsiTheme="minorHAnsi" w:cstheme="minorHAnsi"/>
          <w:bCs/>
          <w:color w:val="auto"/>
          <w:sz w:val="22"/>
          <w:lang w:val="en"/>
        </w:rPr>
        <w:t xml:space="preserve"> </w:t>
      </w:r>
      <w:r w:rsidR="0085201B" w:rsidRPr="001B2C14">
        <w:rPr>
          <w:rFonts w:asciiTheme="minorHAnsi" w:hAnsiTheme="minorHAnsi" w:cstheme="minorHAnsi"/>
          <w:color w:val="auto"/>
          <w:sz w:val="22"/>
        </w:rPr>
        <w:t xml:space="preserve">Classes and webinars: </w:t>
      </w:r>
    </w:p>
    <w:p w:rsidR="00303E63" w:rsidRPr="00303E63" w:rsidRDefault="00303E63" w:rsidP="003052B5">
      <w:pPr>
        <w:pStyle w:val="NoSpacing"/>
        <w:widowControl w:val="0"/>
        <w:numPr>
          <w:ilvl w:val="0"/>
          <w:numId w:val="8"/>
        </w:numPr>
        <w:autoSpaceDE w:val="0"/>
        <w:autoSpaceDN w:val="0"/>
        <w:adjustRightInd w:val="0"/>
        <w:rPr>
          <w:rFonts w:asciiTheme="minorHAnsi" w:hAnsiTheme="minorHAnsi" w:cstheme="minorHAnsi"/>
          <w:bCs/>
          <w:sz w:val="22"/>
          <w:lang w:val="en"/>
        </w:rPr>
      </w:pPr>
      <w:r w:rsidRPr="00303E63">
        <w:rPr>
          <w:rFonts w:asciiTheme="minorHAnsi" w:hAnsiTheme="minorHAnsi" w:cstheme="minorHAnsi"/>
          <w:bCs/>
          <w:sz w:val="22"/>
          <w:lang w:val="en"/>
        </w:rPr>
        <w:t xml:space="preserve">Dene/Marty – BI is putting more of the chapters on line. </w:t>
      </w:r>
      <w:r>
        <w:rPr>
          <w:rFonts w:asciiTheme="minorHAnsi" w:hAnsiTheme="minorHAnsi" w:cstheme="minorHAnsi"/>
          <w:bCs/>
          <w:sz w:val="22"/>
          <w:lang w:val="en"/>
        </w:rPr>
        <w:t>OKI is second next in line.</w:t>
      </w:r>
    </w:p>
    <w:p w:rsidR="00303E63" w:rsidRPr="00A47DE4" w:rsidRDefault="00303E63" w:rsidP="00303E63">
      <w:pPr>
        <w:pStyle w:val="NoSpacing"/>
        <w:widowControl w:val="0"/>
        <w:numPr>
          <w:ilvl w:val="0"/>
          <w:numId w:val="8"/>
        </w:numPr>
        <w:autoSpaceDE w:val="0"/>
        <w:autoSpaceDN w:val="0"/>
        <w:adjustRightInd w:val="0"/>
        <w:rPr>
          <w:rFonts w:asciiTheme="minorHAnsi" w:hAnsiTheme="minorHAnsi" w:cstheme="minorHAnsi"/>
          <w:b/>
          <w:bCs/>
          <w:sz w:val="22"/>
          <w:u w:val="single"/>
          <w:lang w:val="en"/>
        </w:rPr>
      </w:pPr>
      <w:r>
        <w:rPr>
          <w:rFonts w:asciiTheme="minorHAnsi" w:hAnsiTheme="minorHAnsi" w:cstheme="minorHAnsi"/>
          <w:bCs/>
          <w:sz w:val="22"/>
          <w:lang w:val="en"/>
        </w:rPr>
        <w:t xml:space="preserve">The </w:t>
      </w:r>
      <w:r w:rsidRPr="00A47DE4">
        <w:rPr>
          <w:rFonts w:asciiTheme="minorHAnsi" w:hAnsiTheme="minorHAnsi" w:cstheme="minorHAnsi"/>
          <w:color w:val="auto"/>
          <w:sz w:val="22"/>
        </w:rPr>
        <w:t xml:space="preserve">OKI Chapter will have </w:t>
      </w:r>
      <w:r>
        <w:rPr>
          <w:rFonts w:asciiTheme="minorHAnsi" w:hAnsiTheme="minorHAnsi" w:cstheme="minorHAnsi"/>
          <w:color w:val="auto"/>
          <w:sz w:val="22"/>
        </w:rPr>
        <w:t xml:space="preserve">a financial literacy event on April 21, 2018 in Dayton at the Holiday Inn near Wright Pat AFB. Mark Robertson and Ken </w:t>
      </w:r>
      <w:proofErr w:type="spellStart"/>
      <w:r>
        <w:rPr>
          <w:rFonts w:asciiTheme="minorHAnsi" w:hAnsiTheme="minorHAnsi" w:cstheme="minorHAnsi"/>
          <w:color w:val="auto"/>
          <w:sz w:val="22"/>
        </w:rPr>
        <w:t>Kavula</w:t>
      </w:r>
      <w:proofErr w:type="spellEnd"/>
      <w:r>
        <w:rPr>
          <w:rFonts w:asciiTheme="minorHAnsi" w:hAnsiTheme="minorHAnsi" w:cstheme="minorHAnsi"/>
          <w:color w:val="auto"/>
          <w:sz w:val="22"/>
        </w:rPr>
        <w:t xml:space="preserve"> have agreed to be speakers at the event. </w:t>
      </w:r>
    </w:p>
    <w:p w:rsidR="00DF1CAF" w:rsidRPr="00DF1CAF" w:rsidRDefault="00D3040C" w:rsidP="003052B5">
      <w:pPr>
        <w:pStyle w:val="NoSpacing"/>
        <w:widowControl w:val="0"/>
        <w:numPr>
          <w:ilvl w:val="0"/>
          <w:numId w:val="8"/>
        </w:numPr>
        <w:autoSpaceDE w:val="0"/>
        <w:autoSpaceDN w:val="0"/>
        <w:adjustRightInd w:val="0"/>
        <w:rPr>
          <w:rFonts w:asciiTheme="minorHAnsi" w:hAnsiTheme="minorHAnsi" w:cstheme="minorHAnsi"/>
          <w:b/>
          <w:bCs/>
          <w:sz w:val="22"/>
          <w:u w:val="single"/>
          <w:lang w:val="en"/>
        </w:rPr>
      </w:pPr>
      <w:r w:rsidRPr="00DF1CAF">
        <w:rPr>
          <w:rFonts w:asciiTheme="minorHAnsi" w:hAnsiTheme="minorHAnsi" w:cstheme="minorHAnsi"/>
          <w:color w:val="auto"/>
          <w:sz w:val="22"/>
        </w:rPr>
        <w:t>Classes and webinars: see BetterInvesting Magazine “ON</w:t>
      </w:r>
      <w:r w:rsidR="00DF1CAF" w:rsidRPr="00DF1CAF">
        <w:rPr>
          <w:rFonts w:asciiTheme="minorHAnsi" w:hAnsiTheme="minorHAnsi" w:cstheme="minorHAnsi"/>
          <w:color w:val="auto"/>
          <w:sz w:val="22"/>
        </w:rPr>
        <w:t>LINE” section opposite CONTENTS o</w:t>
      </w:r>
      <w:r w:rsidRPr="00DF1CAF">
        <w:rPr>
          <w:rFonts w:asciiTheme="minorHAnsi" w:hAnsiTheme="minorHAnsi" w:cstheme="minorHAnsi"/>
          <w:sz w:val="22"/>
        </w:rPr>
        <w:t xml:space="preserve">r visit </w:t>
      </w:r>
      <w:r w:rsidR="00DF1CAF">
        <w:rPr>
          <w:rFonts w:asciiTheme="minorHAnsi" w:hAnsiTheme="minorHAnsi" w:cstheme="minorHAnsi"/>
          <w:sz w:val="22"/>
        </w:rPr>
        <w:t xml:space="preserve">the </w:t>
      </w:r>
      <w:r w:rsidRPr="00DF1CAF">
        <w:rPr>
          <w:rFonts w:asciiTheme="minorHAnsi" w:hAnsiTheme="minorHAnsi" w:cstheme="minorHAnsi"/>
          <w:sz w:val="22"/>
        </w:rPr>
        <w:t xml:space="preserve">web site under Events. </w:t>
      </w:r>
    </w:p>
    <w:p w:rsidR="00A47DE4" w:rsidRDefault="00A47DE4" w:rsidP="00A47DE4">
      <w:pPr>
        <w:pStyle w:val="NoSpacing"/>
        <w:widowControl w:val="0"/>
        <w:numPr>
          <w:ilvl w:val="0"/>
          <w:numId w:val="8"/>
        </w:numPr>
        <w:autoSpaceDE w:val="0"/>
        <w:autoSpaceDN w:val="0"/>
        <w:adjustRightInd w:val="0"/>
        <w:rPr>
          <w:rFonts w:asciiTheme="minorHAnsi" w:hAnsiTheme="minorHAnsi" w:cstheme="minorHAnsi"/>
          <w:b/>
          <w:bCs/>
          <w:sz w:val="22"/>
          <w:u w:val="single"/>
          <w:lang w:val="en"/>
        </w:rPr>
      </w:pPr>
      <w:r>
        <w:rPr>
          <w:rFonts w:asciiTheme="minorHAnsi" w:hAnsiTheme="minorHAnsi" w:cstheme="minorHAnsi"/>
          <w:sz w:val="22"/>
        </w:rPr>
        <w:t>“</w:t>
      </w:r>
      <w:r w:rsidR="00D3040C" w:rsidRPr="00DF1CAF">
        <w:rPr>
          <w:rFonts w:asciiTheme="minorHAnsi" w:hAnsiTheme="minorHAnsi" w:cstheme="minorHAnsi"/>
          <w:sz w:val="22"/>
        </w:rPr>
        <w:t>The Roundtable</w:t>
      </w:r>
      <w:r>
        <w:rPr>
          <w:rFonts w:asciiTheme="minorHAnsi" w:hAnsiTheme="minorHAnsi" w:cstheme="minorHAnsi"/>
          <w:sz w:val="22"/>
        </w:rPr>
        <w:t>”, “Turn Out Tuesday”</w:t>
      </w:r>
      <w:r w:rsidR="00D3040C" w:rsidRPr="00DF1CAF">
        <w:rPr>
          <w:rFonts w:asciiTheme="minorHAnsi" w:hAnsiTheme="minorHAnsi" w:cstheme="minorHAnsi"/>
          <w:sz w:val="22"/>
        </w:rPr>
        <w:t xml:space="preserve"> </w:t>
      </w:r>
      <w:r>
        <w:rPr>
          <w:rFonts w:asciiTheme="minorHAnsi" w:hAnsiTheme="minorHAnsi" w:cstheme="minorHAnsi"/>
          <w:sz w:val="22"/>
        </w:rPr>
        <w:t xml:space="preserve">and </w:t>
      </w:r>
      <w:r w:rsidRPr="00DF1CAF">
        <w:rPr>
          <w:rFonts w:asciiTheme="minorHAnsi" w:hAnsiTheme="minorHAnsi" w:cstheme="minorHAnsi"/>
          <w:sz w:val="22"/>
        </w:rPr>
        <w:t>“Investing Topics with Mark and Ken</w:t>
      </w:r>
      <w:r>
        <w:rPr>
          <w:rFonts w:asciiTheme="minorHAnsi" w:hAnsiTheme="minorHAnsi" w:cstheme="minorHAnsi"/>
          <w:sz w:val="22"/>
        </w:rPr>
        <w:t>” are sponsored by BI Mid-Michigan</w:t>
      </w:r>
      <w:r w:rsidR="00D3040C" w:rsidRPr="00A47DE4">
        <w:rPr>
          <w:rFonts w:asciiTheme="minorHAnsi" w:hAnsiTheme="minorHAnsi" w:cstheme="minorHAnsi"/>
          <w:sz w:val="22"/>
        </w:rPr>
        <w:t xml:space="preserve">. Register </w:t>
      </w:r>
      <w:r>
        <w:rPr>
          <w:rFonts w:asciiTheme="minorHAnsi" w:hAnsiTheme="minorHAnsi" w:cstheme="minorHAnsi"/>
          <w:sz w:val="22"/>
        </w:rPr>
        <w:t>for any of them</w:t>
      </w:r>
      <w:r w:rsidR="00D3040C" w:rsidRPr="00A47DE4">
        <w:rPr>
          <w:rFonts w:asciiTheme="minorHAnsi" w:hAnsiTheme="minorHAnsi" w:cstheme="minorHAnsi"/>
          <w:sz w:val="22"/>
        </w:rPr>
        <w:t xml:space="preserve"> by contacting: </w:t>
      </w:r>
      <w:hyperlink r:id="rId8" w:history="1">
        <w:r w:rsidR="00DF1CAF" w:rsidRPr="00A47DE4">
          <w:rPr>
            <w:rStyle w:val="Hyperlink"/>
            <w:rFonts w:asciiTheme="minorHAnsi" w:hAnsiTheme="minorHAnsi" w:cstheme="minorHAnsi"/>
            <w:sz w:val="22"/>
          </w:rPr>
          <w:t>nkavula1@comcast.net</w:t>
        </w:r>
      </w:hyperlink>
      <w:r w:rsidR="00D3040C" w:rsidRPr="00A47DE4">
        <w:rPr>
          <w:rFonts w:asciiTheme="minorHAnsi" w:hAnsiTheme="minorHAnsi" w:cstheme="minorHAnsi"/>
          <w:sz w:val="22"/>
        </w:rPr>
        <w:t>.</w:t>
      </w:r>
    </w:p>
    <w:p w:rsidR="00F04AF6" w:rsidRPr="00585DF0" w:rsidRDefault="00DF1CAF" w:rsidP="003052B5">
      <w:pPr>
        <w:pStyle w:val="NoSpacing"/>
        <w:widowControl w:val="0"/>
        <w:numPr>
          <w:ilvl w:val="0"/>
          <w:numId w:val="8"/>
        </w:numPr>
        <w:autoSpaceDE w:val="0"/>
        <w:autoSpaceDN w:val="0"/>
        <w:adjustRightInd w:val="0"/>
        <w:rPr>
          <w:rFonts w:asciiTheme="minorHAnsi" w:hAnsiTheme="minorHAnsi" w:cstheme="minorHAnsi"/>
          <w:b/>
          <w:bCs/>
          <w:sz w:val="22"/>
          <w:u w:val="single"/>
          <w:lang w:val="en"/>
        </w:rPr>
      </w:pPr>
      <w:r w:rsidRPr="00585DF0">
        <w:rPr>
          <w:rFonts w:asciiTheme="minorHAnsi" w:hAnsiTheme="minorHAnsi" w:cstheme="minorHAnsi"/>
          <w:sz w:val="22"/>
        </w:rPr>
        <w:t>Check out Stock Up and Ticker Talk</w:t>
      </w:r>
      <w:r w:rsidR="00585DF0" w:rsidRPr="00585DF0">
        <w:rPr>
          <w:rFonts w:asciiTheme="minorHAnsi" w:hAnsiTheme="minorHAnsi" w:cstheme="minorHAnsi"/>
          <w:sz w:val="22"/>
        </w:rPr>
        <w:t xml:space="preserve"> on the BI web site</w:t>
      </w:r>
    </w:p>
    <w:p w:rsidR="00F970C3" w:rsidRPr="00DF1CAF" w:rsidRDefault="00F970C3" w:rsidP="001866F5">
      <w:pPr>
        <w:widowControl w:val="0"/>
        <w:autoSpaceDE w:val="0"/>
        <w:autoSpaceDN w:val="0"/>
        <w:adjustRightInd w:val="0"/>
        <w:spacing w:after="0" w:line="240" w:lineRule="auto"/>
        <w:rPr>
          <w:rFonts w:cstheme="minorHAnsi"/>
          <w:b/>
          <w:bCs/>
          <w:u w:val="single"/>
          <w:lang w:val="en"/>
        </w:rPr>
      </w:pPr>
    </w:p>
    <w:p w:rsidR="00142072" w:rsidRPr="00DF1CAF" w:rsidRDefault="00440BE4" w:rsidP="001866F5">
      <w:pPr>
        <w:widowControl w:val="0"/>
        <w:autoSpaceDE w:val="0"/>
        <w:autoSpaceDN w:val="0"/>
        <w:adjustRightInd w:val="0"/>
        <w:spacing w:after="0" w:line="240" w:lineRule="auto"/>
        <w:rPr>
          <w:rFonts w:cstheme="minorHAnsi"/>
          <w:lang w:val="en"/>
        </w:rPr>
      </w:pPr>
      <w:r w:rsidRPr="00DF1CAF">
        <w:rPr>
          <w:rFonts w:cstheme="minorHAnsi"/>
          <w:b/>
          <w:bCs/>
          <w:u w:val="single"/>
          <w:lang w:val="en"/>
        </w:rPr>
        <w:t>Old Business:</w:t>
      </w:r>
      <w:r w:rsidR="0014761F" w:rsidRPr="00DF1CAF">
        <w:rPr>
          <w:rFonts w:cstheme="minorHAnsi"/>
          <w:lang w:val="en"/>
        </w:rPr>
        <w:t xml:space="preserve"> </w:t>
      </w:r>
    </w:p>
    <w:p w:rsidR="00F04AF6" w:rsidRPr="00585DF0" w:rsidRDefault="00F970C3" w:rsidP="003052B5">
      <w:pPr>
        <w:pStyle w:val="ListParagraph"/>
        <w:widowControl w:val="0"/>
        <w:numPr>
          <w:ilvl w:val="0"/>
          <w:numId w:val="13"/>
        </w:numPr>
        <w:autoSpaceDE w:val="0"/>
        <w:autoSpaceDN w:val="0"/>
        <w:adjustRightInd w:val="0"/>
        <w:spacing w:after="0" w:line="240" w:lineRule="auto"/>
        <w:rPr>
          <w:b/>
          <w:bCs/>
          <w:u w:val="single"/>
          <w:lang w:val="en"/>
        </w:rPr>
      </w:pPr>
      <w:proofErr w:type="spellStart"/>
      <w:r>
        <w:rPr>
          <w:bCs/>
          <w:lang w:val="en"/>
        </w:rPr>
        <w:t>CinMIC</w:t>
      </w:r>
      <w:proofErr w:type="spellEnd"/>
      <w:r>
        <w:rPr>
          <w:bCs/>
          <w:lang w:val="en"/>
        </w:rPr>
        <w:t xml:space="preserve"> celebrated the holiday season with a potluck spread during the meeting.</w:t>
      </w:r>
      <w:r w:rsidR="00303E63">
        <w:rPr>
          <w:bCs/>
          <w:lang w:val="en"/>
        </w:rPr>
        <w:t xml:space="preserve"> Thanks to Michele and Mary for coordinating the event and all others for their contributions to the holiday table.</w:t>
      </w:r>
    </w:p>
    <w:p w:rsidR="00303E63" w:rsidRDefault="00303E63" w:rsidP="00216576">
      <w:pPr>
        <w:widowControl w:val="0"/>
        <w:autoSpaceDE w:val="0"/>
        <w:autoSpaceDN w:val="0"/>
        <w:adjustRightInd w:val="0"/>
        <w:spacing w:after="0" w:line="240" w:lineRule="auto"/>
        <w:rPr>
          <w:rFonts w:cstheme="minorHAnsi"/>
          <w:b/>
          <w:bCs/>
          <w:u w:val="single"/>
          <w:lang w:val="en"/>
        </w:rPr>
      </w:pPr>
    </w:p>
    <w:p w:rsidR="00C21012" w:rsidRDefault="00440BE4" w:rsidP="00216576">
      <w:pPr>
        <w:widowControl w:val="0"/>
        <w:autoSpaceDE w:val="0"/>
        <w:autoSpaceDN w:val="0"/>
        <w:adjustRightInd w:val="0"/>
        <w:spacing w:after="0" w:line="240" w:lineRule="auto"/>
        <w:rPr>
          <w:rFonts w:cstheme="minorHAnsi"/>
          <w:lang w:val="en"/>
        </w:rPr>
      </w:pPr>
      <w:r w:rsidRPr="00FB4AC0">
        <w:rPr>
          <w:rFonts w:cstheme="minorHAnsi"/>
          <w:b/>
          <w:bCs/>
          <w:u w:val="single"/>
          <w:lang w:val="en"/>
        </w:rPr>
        <w:t>New Business:</w:t>
      </w:r>
      <w:r w:rsidR="007A4D0A" w:rsidRPr="00FB4AC0">
        <w:rPr>
          <w:rFonts w:cstheme="minorHAnsi"/>
          <w:lang w:val="en"/>
        </w:rPr>
        <w:t xml:space="preserve"> </w:t>
      </w:r>
    </w:p>
    <w:p w:rsidR="00F970C3" w:rsidRDefault="00303E63" w:rsidP="000754F7">
      <w:pPr>
        <w:pStyle w:val="ListParagraph"/>
        <w:widowControl w:val="0"/>
        <w:numPr>
          <w:ilvl w:val="0"/>
          <w:numId w:val="9"/>
        </w:numPr>
        <w:autoSpaceDE w:val="0"/>
        <w:autoSpaceDN w:val="0"/>
        <w:adjustRightInd w:val="0"/>
        <w:spacing w:after="0" w:line="240" w:lineRule="auto"/>
        <w:rPr>
          <w:rFonts w:cstheme="minorHAnsi"/>
          <w:lang w:val="en"/>
        </w:rPr>
      </w:pPr>
      <w:r>
        <w:rPr>
          <w:rFonts w:cstheme="minorHAnsi"/>
          <w:lang w:val="en"/>
        </w:rPr>
        <w:t>Dene reminded members to audit their contributions during 2017 and notify Betsy when they had done so.</w:t>
      </w:r>
    </w:p>
    <w:p w:rsidR="00303E63" w:rsidRDefault="00303E63" w:rsidP="000754F7">
      <w:pPr>
        <w:pStyle w:val="ListParagraph"/>
        <w:widowControl w:val="0"/>
        <w:numPr>
          <w:ilvl w:val="0"/>
          <w:numId w:val="9"/>
        </w:numPr>
        <w:autoSpaceDE w:val="0"/>
        <w:autoSpaceDN w:val="0"/>
        <w:adjustRightInd w:val="0"/>
        <w:spacing w:after="0" w:line="240" w:lineRule="auto"/>
        <w:rPr>
          <w:rFonts w:cstheme="minorHAnsi"/>
          <w:lang w:val="en"/>
        </w:rPr>
      </w:pPr>
      <w:r>
        <w:rPr>
          <w:rFonts w:cstheme="minorHAnsi"/>
          <w:lang w:val="en"/>
        </w:rPr>
        <w:t>Nelson agreed to follow APOG, leaving Craig with SBNY</w:t>
      </w:r>
    </w:p>
    <w:p w:rsidR="00F970C3" w:rsidRDefault="00303E63" w:rsidP="000754F7">
      <w:pPr>
        <w:pStyle w:val="ListParagraph"/>
        <w:widowControl w:val="0"/>
        <w:numPr>
          <w:ilvl w:val="0"/>
          <w:numId w:val="9"/>
        </w:numPr>
        <w:autoSpaceDE w:val="0"/>
        <w:autoSpaceDN w:val="0"/>
        <w:adjustRightInd w:val="0"/>
        <w:spacing w:after="0" w:line="240" w:lineRule="auto"/>
        <w:rPr>
          <w:rFonts w:cstheme="minorHAnsi"/>
          <w:lang w:val="en"/>
        </w:rPr>
      </w:pPr>
      <w:r>
        <w:rPr>
          <w:rFonts w:cstheme="minorHAnsi"/>
          <w:lang w:val="en"/>
        </w:rPr>
        <w:t>Kate and Rich had prepared a slate of 2018 officers as follows:</w:t>
      </w:r>
    </w:p>
    <w:p w:rsidR="00303E63" w:rsidRDefault="00303E63" w:rsidP="00303E63">
      <w:pPr>
        <w:pStyle w:val="ListParagraph"/>
        <w:widowControl w:val="0"/>
        <w:numPr>
          <w:ilvl w:val="1"/>
          <w:numId w:val="9"/>
        </w:numPr>
        <w:autoSpaceDE w:val="0"/>
        <w:autoSpaceDN w:val="0"/>
        <w:adjustRightInd w:val="0"/>
        <w:spacing w:after="0" w:line="240" w:lineRule="auto"/>
        <w:rPr>
          <w:rFonts w:cstheme="minorHAnsi"/>
          <w:lang w:val="en"/>
        </w:rPr>
      </w:pPr>
      <w:r>
        <w:rPr>
          <w:rFonts w:cstheme="minorHAnsi"/>
          <w:lang w:val="en"/>
        </w:rPr>
        <w:t>President - Rich Alden</w:t>
      </w:r>
    </w:p>
    <w:p w:rsidR="00303E63" w:rsidRDefault="00303E63" w:rsidP="00303E63">
      <w:pPr>
        <w:pStyle w:val="ListParagraph"/>
        <w:widowControl w:val="0"/>
        <w:numPr>
          <w:ilvl w:val="1"/>
          <w:numId w:val="9"/>
        </w:numPr>
        <w:autoSpaceDE w:val="0"/>
        <w:autoSpaceDN w:val="0"/>
        <w:adjustRightInd w:val="0"/>
        <w:spacing w:after="0" w:line="240" w:lineRule="auto"/>
        <w:rPr>
          <w:rFonts w:cstheme="minorHAnsi"/>
          <w:lang w:val="en"/>
        </w:rPr>
      </w:pPr>
      <w:r>
        <w:rPr>
          <w:rFonts w:cstheme="minorHAnsi"/>
          <w:lang w:val="en"/>
        </w:rPr>
        <w:t xml:space="preserve">Vice President and Education – Jackie </w:t>
      </w:r>
      <w:proofErr w:type="spellStart"/>
      <w:r>
        <w:rPr>
          <w:rFonts w:cstheme="minorHAnsi"/>
          <w:lang w:val="en"/>
        </w:rPr>
        <w:t>Koski</w:t>
      </w:r>
      <w:proofErr w:type="spellEnd"/>
    </w:p>
    <w:p w:rsidR="00303E63" w:rsidRDefault="00303E63" w:rsidP="00303E63">
      <w:pPr>
        <w:pStyle w:val="ListParagraph"/>
        <w:widowControl w:val="0"/>
        <w:numPr>
          <w:ilvl w:val="1"/>
          <w:numId w:val="9"/>
        </w:numPr>
        <w:autoSpaceDE w:val="0"/>
        <w:autoSpaceDN w:val="0"/>
        <w:adjustRightInd w:val="0"/>
        <w:spacing w:after="0" w:line="240" w:lineRule="auto"/>
        <w:rPr>
          <w:rFonts w:cstheme="minorHAnsi"/>
          <w:lang w:val="en"/>
        </w:rPr>
      </w:pPr>
      <w:r>
        <w:rPr>
          <w:rFonts w:cstheme="minorHAnsi"/>
          <w:lang w:val="en"/>
        </w:rPr>
        <w:t>Secretary – Kate Lester</w:t>
      </w:r>
    </w:p>
    <w:p w:rsidR="00303E63" w:rsidRDefault="00303E63" w:rsidP="00303E63">
      <w:pPr>
        <w:pStyle w:val="ListParagraph"/>
        <w:widowControl w:val="0"/>
        <w:numPr>
          <w:ilvl w:val="1"/>
          <w:numId w:val="9"/>
        </w:numPr>
        <w:autoSpaceDE w:val="0"/>
        <w:autoSpaceDN w:val="0"/>
        <w:adjustRightInd w:val="0"/>
        <w:spacing w:after="0" w:line="240" w:lineRule="auto"/>
        <w:rPr>
          <w:rFonts w:cstheme="minorHAnsi"/>
          <w:lang w:val="en"/>
        </w:rPr>
      </w:pPr>
      <w:r>
        <w:rPr>
          <w:rFonts w:cstheme="minorHAnsi"/>
          <w:lang w:val="en"/>
        </w:rPr>
        <w:t xml:space="preserve">Backup Secretary - Michele </w:t>
      </w:r>
      <w:proofErr w:type="spellStart"/>
      <w:r>
        <w:rPr>
          <w:rFonts w:cstheme="minorHAnsi"/>
          <w:lang w:val="en"/>
        </w:rPr>
        <w:t>Grinoch</w:t>
      </w:r>
      <w:proofErr w:type="spellEnd"/>
    </w:p>
    <w:p w:rsidR="00303E63" w:rsidRDefault="00303E63" w:rsidP="00303E63">
      <w:pPr>
        <w:pStyle w:val="ListParagraph"/>
        <w:widowControl w:val="0"/>
        <w:numPr>
          <w:ilvl w:val="1"/>
          <w:numId w:val="9"/>
        </w:numPr>
        <w:autoSpaceDE w:val="0"/>
        <w:autoSpaceDN w:val="0"/>
        <w:adjustRightInd w:val="0"/>
        <w:spacing w:after="0" w:line="240" w:lineRule="auto"/>
        <w:rPr>
          <w:rFonts w:cstheme="minorHAnsi"/>
          <w:lang w:val="en"/>
        </w:rPr>
      </w:pPr>
      <w:r>
        <w:rPr>
          <w:rFonts w:cstheme="minorHAnsi"/>
          <w:lang w:val="en"/>
        </w:rPr>
        <w:t>Treasurer – Betsy Eller</w:t>
      </w:r>
    </w:p>
    <w:p w:rsidR="00303E63" w:rsidRDefault="00303E63" w:rsidP="00303E63">
      <w:pPr>
        <w:pStyle w:val="ListParagraph"/>
        <w:widowControl w:val="0"/>
        <w:numPr>
          <w:ilvl w:val="1"/>
          <w:numId w:val="9"/>
        </w:numPr>
        <w:autoSpaceDE w:val="0"/>
        <w:autoSpaceDN w:val="0"/>
        <w:adjustRightInd w:val="0"/>
        <w:spacing w:after="0" w:line="240" w:lineRule="auto"/>
        <w:rPr>
          <w:rFonts w:cstheme="minorHAnsi"/>
          <w:lang w:val="en"/>
        </w:rPr>
      </w:pPr>
      <w:r>
        <w:rPr>
          <w:rFonts w:cstheme="minorHAnsi"/>
          <w:lang w:val="en"/>
        </w:rPr>
        <w:t>Backup Treasurer – Marty Eckerle</w:t>
      </w:r>
    </w:p>
    <w:p w:rsidR="00303E63" w:rsidRDefault="00303E63" w:rsidP="000754F7">
      <w:pPr>
        <w:pStyle w:val="ListParagraph"/>
        <w:widowControl w:val="0"/>
        <w:numPr>
          <w:ilvl w:val="0"/>
          <w:numId w:val="9"/>
        </w:numPr>
        <w:autoSpaceDE w:val="0"/>
        <w:autoSpaceDN w:val="0"/>
        <w:adjustRightInd w:val="0"/>
        <w:spacing w:after="0" w:line="240" w:lineRule="auto"/>
        <w:rPr>
          <w:rFonts w:cstheme="minorHAnsi"/>
          <w:lang w:val="en"/>
        </w:rPr>
      </w:pPr>
      <w:r>
        <w:rPr>
          <w:rFonts w:cstheme="minorHAnsi"/>
          <w:lang w:val="en"/>
        </w:rPr>
        <w:t>Nominations from the floor (none); Greg/Kate moved to accept the slate; slate was approved 14/0/0</w:t>
      </w:r>
    </w:p>
    <w:p w:rsidR="00F970C3" w:rsidRDefault="00303E63" w:rsidP="00585DF0">
      <w:pPr>
        <w:pStyle w:val="ListParagraph"/>
        <w:widowControl w:val="0"/>
        <w:numPr>
          <w:ilvl w:val="0"/>
          <w:numId w:val="9"/>
        </w:numPr>
        <w:autoSpaceDE w:val="0"/>
        <w:autoSpaceDN w:val="0"/>
        <w:adjustRightInd w:val="0"/>
        <w:spacing w:after="0" w:line="240" w:lineRule="auto"/>
        <w:rPr>
          <w:rFonts w:cstheme="minorHAnsi"/>
          <w:lang w:val="en"/>
        </w:rPr>
      </w:pPr>
      <w:r>
        <w:rPr>
          <w:rFonts w:cstheme="minorHAnsi"/>
          <w:lang w:val="en"/>
        </w:rPr>
        <w:lastRenderedPageBreak/>
        <w:t xml:space="preserve">Manifest investing had emailed Rich regarding membership renewal at club rates. The message was not consistent with Dene’s recollection of the plan and she will contact Mark Robertson directly for clarification. There was general agreement to pay MI club fees from the </w:t>
      </w:r>
      <w:proofErr w:type="spellStart"/>
      <w:r>
        <w:rPr>
          <w:rFonts w:cstheme="minorHAnsi"/>
          <w:lang w:val="en"/>
        </w:rPr>
        <w:t>CinMIC</w:t>
      </w:r>
      <w:proofErr w:type="spellEnd"/>
      <w:r>
        <w:rPr>
          <w:rFonts w:cstheme="minorHAnsi"/>
          <w:lang w:val="en"/>
        </w:rPr>
        <w:t xml:space="preserve"> account rather than individually.</w:t>
      </w:r>
    </w:p>
    <w:p w:rsidR="00F970C3" w:rsidRDefault="00303E63" w:rsidP="00585DF0">
      <w:pPr>
        <w:pStyle w:val="ListParagraph"/>
        <w:widowControl w:val="0"/>
        <w:numPr>
          <w:ilvl w:val="0"/>
          <w:numId w:val="9"/>
        </w:numPr>
        <w:autoSpaceDE w:val="0"/>
        <w:autoSpaceDN w:val="0"/>
        <w:adjustRightInd w:val="0"/>
        <w:spacing w:after="0" w:line="240" w:lineRule="auto"/>
        <w:rPr>
          <w:rFonts w:cstheme="minorHAnsi"/>
          <w:lang w:val="en"/>
        </w:rPr>
      </w:pPr>
      <w:r>
        <w:rPr>
          <w:rFonts w:cstheme="minorHAnsi"/>
          <w:lang w:val="en"/>
        </w:rPr>
        <w:t>Jackie passed around a card for Ian Barnes.</w:t>
      </w:r>
    </w:p>
    <w:p w:rsidR="001E64C3" w:rsidRDefault="001E64C3" w:rsidP="00FB4AC0">
      <w:pPr>
        <w:widowControl w:val="0"/>
        <w:tabs>
          <w:tab w:val="left" w:pos="994"/>
        </w:tabs>
        <w:autoSpaceDE w:val="0"/>
        <w:autoSpaceDN w:val="0"/>
        <w:adjustRightInd w:val="0"/>
        <w:spacing w:after="0" w:line="240" w:lineRule="auto"/>
        <w:rPr>
          <w:b/>
          <w:bCs/>
          <w:u w:val="single"/>
          <w:lang w:val="en"/>
        </w:rPr>
      </w:pPr>
    </w:p>
    <w:p w:rsidR="00F04AF6" w:rsidRDefault="004412F0" w:rsidP="00303E63">
      <w:pPr>
        <w:widowControl w:val="0"/>
        <w:tabs>
          <w:tab w:val="left" w:pos="994"/>
        </w:tabs>
        <w:autoSpaceDE w:val="0"/>
        <w:autoSpaceDN w:val="0"/>
        <w:adjustRightInd w:val="0"/>
        <w:spacing w:after="0" w:line="240" w:lineRule="auto"/>
      </w:pPr>
      <w:r w:rsidRPr="008657CA">
        <w:rPr>
          <w:b/>
          <w:bCs/>
          <w:u w:val="single"/>
          <w:lang w:val="en"/>
        </w:rPr>
        <w:t>Education</w:t>
      </w:r>
      <w:r w:rsidR="00270564" w:rsidRPr="008657CA">
        <w:rPr>
          <w:b/>
          <w:bCs/>
          <w:u w:val="single"/>
          <w:lang w:val="en"/>
        </w:rPr>
        <w:t>:</w:t>
      </w:r>
      <w:r w:rsidR="00270564" w:rsidRPr="008657CA">
        <w:rPr>
          <w:bCs/>
          <w:lang w:val="en"/>
        </w:rPr>
        <w:t xml:space="preserve"> </w:t>
      </w:r>
      <w:r w:rsidR="00F970C3">
        <w:t>Craig: “What I Like About These Sources of Information”</w:t>
      </w:r>
    </w:p>
    <w:p w:rsidR="00303E63" w:rsidRDefault="00303E63" w:rsidP="00303E63">
      <w:pPr>
        <w:pStyle w:val="ListParagraph"/>
        <w:widowControl w:val="0"/>
        <w:numPr>
          <w:ilvl w:val="0"/>
          <w:numId w:val="19"/>
        </w:numPr>
        <w:tabs>
          <w:tab w:val="left" w:pos="994"/>
        </w:tabs>
        <w:autoSpaceDE w:val="0"/>
        <w:autoSpaceDN w:val="0"/>
        <w:adjustRightInd w:val="0"/>
        <w:spacing w:after="0" w:line="240" w:lineRule="auto"/>
      </w:pPr>
      <w:r>
        <w:t>Value Line – both individual stocks and industry report; look for Nicholson Triple Plays</w:t>
      </w:r>
    </w:p>
    <w:p w:rsidR="00303E63" w:rsidRDefault="00303E63" w:rsidP="00303E63">
      <w:pPr>
        <w:pStyle w:val="ListParagraph"/>
        <w:widowControl w:val="0"/>
        <w:numPr>
          <w:ilvl w:val="0"/>
          <w:numId w:val="19"/>
        </w:numPr>
        <w:tabs>
          <w:tab w:val="left" w:pos="994"/>
        </w:tabs>
        <w:autoSpaceDE w:val="0"/>
        <w:autoSpaceDN w:val="0"/>
        <w:adjustRightInd w:val="0"/>
        <w:spacing w:after="0" w:line="240" w:lineRule="auto"/>
      </w:pPr>
      <w:r>
        <w:t>Morningstar – various indicators, moats, Bulls/Bears, analyst reports are quite thorough and detailed</w:t>
      </w:r>
    </w:p>
    <w:p w:rsidR="00303E63" w:rsidRDefault="00303E63" w:rsidP="00303E63">
      <w:pPr>
        <w:pStyle w:val="ListParagraph"/>
        <w:widowControl w:val="0"/>
        <w:numPr>
          <w:ilvl w:val="0"/>
          <w:numId w:val="19"/>
        </w:numPr>
        <w:tabs>
          <w:tab w:val="left" w:pos="994"/>
        </w:tabs>
        <w:autoSpaceDE w:val="0"/>
        <w:autoSpaceDN w:val="0"/>
        <w:adjustRightInd w:val="0"/>
        <w:spacing w:after="0" w:line="240" w:lineRule="auto"/>
      </w:pPr>
      <w:r>
        <w:t>CFRA (acquired S&amp;P) – fair value rankings, alternate analyst reports</w:t>
      </w:r>
    </w:p>
    <w:p w:rsidR="00303E63" w:rsidRDefault="00303E63" w:rsidP="00303E63">
      <w:pPr>
        <w:pStyle w:val="ListParagraph"/>
        <w:widowControl w:val="0"/>
        <w:numPr>
          <w:ilvl w:val="0"/>
          <w:numId w:val="19"/>
        </w:numPr>
        <w:tabs>
          <w:tab w:val="left" w:pos="994"/>
        </w:tabs>
        <w:autoSpaceDE w:val="0"/>
        <w:autoSpaceDN w:val="0"/>
        <w:adjustRightInd w:val="0"/>
        <w:spacing w:after="0" w:line="240" w:lineRule="auto"/>
      </w:pPr>
      <w:r>
        <w:t>Manifest Investing – regular rating page, also the Eagle report (yahoo.com feed still being resolved)</w:t>
      </w:r>
    </w:p>
    <w:p w:rsidR="00303E63" w:rsidRDefault="00303E63" w:rsidP="00303E63">
      <w:pPr>
        <w:pStyle w:val="ListParagraph"/>
        <w:widowControl w:val="0"/>
        <w:numPr>
          <w:ilvl w:val="0"/>
          <w:numId w:val="19"/>
        </w:numPr>
        <w:tabs>
          <w:tab w:val="left" w:pos="994"/>
        </w:tabs>
        <w:autoSpaceDE w:val="0"/>
        <w:autoSpaceDN w:val="0"/>
        <w:adjustRightInd w:val="0"/>
        <w:spacing w:after="0" w:line="240" w:lineRule="auto"/>
      </w:pPr>
      <w:r>
        <w:t>Financial journals (at least one) – Wall Street Journal, Barron’s, Investor’s Business Daily</w:t>
      </w:r>
    </w:p>
    <w:p w:rsidR="00303E63" w:rsidRDefault="00303E63" w:rsidP="00303E63">
      <w:pPr>
        <w:pStyle w:val="ListParagraph"/>
        <w:widowControl w:val="0"/>
        <w:numPr>
          <w:ilvl w:val="0"/>
          <w:numId w:val="19"/>
        </w:numPr>
        <w:tabs>
          <w:tab w:val="left" w:pos="994"/>
        </w:tabs>
        <w:autoSpaceDE w:val="0"/>
        <w:autoSpaceDN w:val="0"/>
        <w:adjustRightInd w:val="0"/>
        <w:spacing w:after="0" w:line="240" w:lineRule="auto"/>
      </w:pPr>
      <w:r>
        <w:t>BI’s SSG+ page – click on Research for member sentiment, heat map, analyst estimates, written analyst reports, analyst calls, Seeking Alpha, 10K and 10Q reports</w:t>
      </w:r>
    </w:p>
    <w:p w:rsidR="00F04AF6" w:rsidRDefault="00F04AF6" w:rsidP="00F04AF6">
      <w:pPr>
        <w:widowControl w:val="0"/>
        <w:tabs>
          <w:tab w:val="left" w:pos="994"/>
        </w:tabs>
        <w:autoSpaceDE w:val="0"/>
        <w:autoSpaceDN w:val="0"/>
        <w:adjustRightInd w:val="0"/>
        <w:spacing w:after="0" w:line="240" w:lineRule="auto"/>
        <w:rPr>
          <w:bCs/>
          <w:lang w:val="en"/>
        </w:rPr>
      </w:pPr>
    </w:p>
    <w:p w:rsidR="001E64C3" w:rsidRDefault="00DF0306" w:rsidP="0085201B">
      <w:pPr>
        <w:widowControl w:val="0"/>
        <w:tabs>
          <w:tab w:val="left" w:pos="994"/>
        </w:tabs>
        <w:autoSpaceDE w:val="0"/>
        <w:autoSpaceDN w:val="0"/>
        <w:adjustRightInd w:val="0"/>
        <w:spacing w:after="0" w:line="240" w:lineRule="auto"/>
        <w:rPr>
          <w:bCs/>
          <w:lang w:val="en"/>
        </w:rPr>
      </w:pPr>
      <w:r w:rsidRPr="008657CA">
        <w:rPr>
          <w:b/>
          <w:bCs/>
          <w:u w:val="single"/>
          <w:lang w:val="en"/>
        </w:rPr>
        <w:t>New Stock Presentation</w:t>
      </w:r>
      <w:r w:rsidRPr="008657CA">
        <w:rPr>
          <w:b/>
          <w:bCs/>
          <w:lang w:val="en"/>
        </w:rPr>
        <w:t>:</w:t>
      </w:r>
      <w:r w:rsidR="00270564" w:rsidRPr="008657CA">
        <w:rPr>
          <w:bCs/>
          <w:lang w:val="en"/>
        </w:rPr>
        <w:t xml:space="preserve"> </w:t>
      </w:r>
      <w:r w:rsidR="005979AB">
        <w:rPr>
          <w:bCs/>
          <w:lang w:val="en"/>
        </w:rPr>
        <w:t>None this month, continuation of the Portfolio Review</w:t>
      </w:r>
    </w:p>
    <w:p w:rsidR="00D3040C" w:rsidRDefault="00D3040C" w:rsidP="0085201B">
      <w:pPr>
        <w:widowControl w:val="0"/>
        <w:tabs>
          <w:tab w:val="left" w:pos="994"/>
        </w:tabs>
        <w:autoSpaceDE w:val="0"/>
        <w:autoSpaceDN w:val="0"/>
        <w:adjustRightInd w:val="0"/>
        <w:spacing w:after="0" w:line="240" w:lineRule="auto"/>
        <w:rPr>
          <w:bCs/>
          <w:lang w:val="en"/>
        </w:rPr>
      </w:pPr>
    </w:p>
    <w:p w:rsidR="001E64C3" w:rsidRDefault="00D3040C" w:rsidP="0085201B">
      <w:pPr>
        <w:widowControl w:val="0"/>
        <w:tabs>
          <w:tab w:val="left" w:pos="994"/>
        </w:tabs>
        <w:autoSpaceDE w:val="0"/>
        <w:autoSpaceDN w:val="0"/>
        <w:adjustRightInd w:val="0"/>
        <w:spacing w:after="0" w:line="240" w:lineRule="auto"/>
        <w:rPr>
          <w:bCs/>
          <w:lang w:val="en"/>
        </w:rPr>
      </w:pPr>
      <w:r>
        <w:rPr>
          <w:b/>
          <w:bCs/>
          <w:u w:val="single"/>
          <w:lang w:val="en"/>
        </w:rPr>
        <w:t>Portfolio Analysis</w:t>
      </w:r>
      <w:r w:rsidR="00F970C3">
        <w:rPr>
          <w:bCs/>
          <w:lang w:val="en"/>
        </w:rPr>
        <w:t xml:space="preserve"> Craig and Marty reviewed Cerner (CERN) and Cognizant Technologies (CTSH)</w:t>
      </w:r>
      <w:r w:rsidR="00580578">
        <w:rPr>
          <w:bCs/>
          <w:lang w:val="en"/>
        </w:rPr>
        <w:t xml:space="preserve"> this month</w:t>
      </w:r>
    </w:p>
    <w:p w:rsidR="00F970C3" w:rsidRPr="00303E63" w:rsidRDefault="00F970C3" w:rsidP="002F428B">
      <w:pPr>
        <w:pStyle w:val="ListParagraph"/>
        <w:widowControl w:val="0"/>
        <w:numPr>
          <w:ilvl w:val="0"/>
          <w:numId w:val="15"/>
        </w:numPr>
        <w:tabs>
          <w:tab w:val="left" w:pos="994"/>
        </w:tabs>
        <w:autoSpaceDE w:val="0"/>
        <w:autoSpaceDN w:val="0"/>
        <w:adjustRightInd w:val="0"/>
        <w:spacing w:after="0" w:line="240" w:lineRule="auto"/>
        <w:rPr>
          <w:bCs/>
          <w:lang w:val="en"/>
        </w:rPr>
      </w:pPr>
      <w:r w:rsidRPr="00303E63">
        <w:rPr>
          <w:bCs/>
          <w:lang w:val="en"/>
        </w:rPr>
        <w:t>Cerner: G</w:t>
      </w:r>
      <w:r w:rsidR="00303E63" w:rsidRPr="00303E63">
        <w:rPr>
          <w:bCs/>
          <w:lang w:val="en"/>
        </w:rPr>
        <w:t>r</w:t>
      </w:r>
      <w:r w:rsidRPr="00303E63">
        <w:rPr>
          <w:bCs/>
          <w:lang w:val="en"/>
        </w:rPr>
        <w:t>egg</w:t>
      </w:r>
      <w:r w:rsidR="00303E63" w:rsidRPr="00303E63">
        <w:rPr>
          <w:bCs/>
          <w:lang w:val="en"/>
        </w:rPr>
        <w:t xml:space="preserve"> – assumptions were reviewed and confirmed a HOLD but the stock may be challenged by a better performer in the future.</w:t>
      </w:r>
    </w:p>
    <w:p w:rsidR="00F970C3" w:rsidRDefault="00F970C3" w:rsidP="007558EC">
      <w:pPr>
        <w:pStyle w:val="ListParagraph"/>
        <w:widowControl w:val="0"/>
        <w:numPr>
          <w:ilvl w:val="0"/>
          <w:numId w:val="15"/>
        </w:numPr>
        <w:tabs>
          <w:tab w:val="left" w:pos="994"/>
        </w:tabs>
        <w:autoSpaceDE w:val="0"/>
        <w:autoSpaceDN w:val="0"/>
        <w:adjustRightInd w:val="0"/>
        <w:spacing w:after="0" w:line="240" w:lineRule="auto"/>
      </w:pPr>
      <w:r w:rsidRPr="00303E63">
        <w:rPr>
          <w:bCs/>
          <w:lang w:val="en"/>
        </w:rPr>
        <w:t>Cognizant Technologies: Michele</w:t>
      </w:r>
      <w:r w:rsidR="00303E63" w:rsidRPr="00303E63">
        <w:rPr>
          <w:bCs/>
          <w:lang w:val="en"/>
        </w:rPr>
        <w:t xml:space="preserve"> – debt is being paid down, management is sound but gave lower guidance, close to a BUY but the club has a substantial position already.</w:t>
      </w:r>
    </w:p>
    <w:p w:rsidR="00F970C3" w:rsidRDefault="00F970C3" w:rsidP="00C21012">
      <w:pPr>
        <w:widowControl w:val="0"/>
        <w:autoSpaceDE w:val="0"/>
        <w:autoSpaceDN w:val="0"/>
        <w:adjustRightInd w:val="0"/>
        <w:spacing w:after="0" w:line="240" w:lineRule="auto"/>
      </w:pPr>
    </w:p>
    <w:p w:rsidR="00F970C3" w:rsidRDefault="00F970C3" w:rsidP="00C21012">
      <w:pPr>
        <w:widowControl w:val="0"/>
        <w:autoSpaceDE w:val="0"/>
        <w:autoSpaceDN w:val="0"/>
        <w:adjustRightInd w:val="0"/>
        <w:spacing w:after="0" w:line="240" w:lineRule="auto"/>
      </w:pPr>
      <w:r>
        <w:t>Marty: Close of Bell Portfolio</w:t>
      </w:r>
    </w:p>
    <w:p w:rsidR="00F970C3" w:rsidRDefault="00303E63" w:rsidP="0062056F">
      <w:pPr>
        <w:pStyle w:val="ListParagraph"/>
        <w:widowControl w:val="0"/>
        <w:numPr>
          <w:ilvl w:val="0"/>
          <w:numId w:val="20"/>
        </w:numPr>
        <w:autoSpaceDE w:val="0"/>
        <w:autoSpaceDN w:val="0"/>
        <w:adjustRightInd w:val="0"/>
        <w:spacing w:after="0" w:line="240" w:lineRule="auto"/>
      </w:pPr>
      <w:r>
        <w:t>Marty’s report just keeps getting better. There is now a summary tab to spot issues worthy of further attention, e.g., CERN, TSCO, APOG, and SBUX have a small position in the portfolio and merit attention.</w:t>
      </w:r>
    </w:p>
    <w:p w:rsidR="00F970C3" w:rsidRDefault="00F970C3" w:rsidP="00C21012">
      <w:pPr>
        <w:widowControl w:val="0"/>
        <w:autoSpaceDE w:val="0"/>
        <w:autoSpaceDN w:val="0"/>
        <w:adjustRightInd w:val="0"/>
        <w:spacing w:after="0" w:line="240" w:lineRule="auto"/>
      </w:pPr>
    </w:p>
    <w:p w:rsidR="0074426E" w:rsidRDefault="00440BE4" w:rsidP="00C21012">
      <w:pPr>
        <w:widowControl w:val="0"/>
        <w:autoSpaceDE w:val="0"/>
        <w:autoSpaceDN w:val="0"/>
        <w:adjustRightInd w:val="0"/>
        <w:spacing w:after="0" w:line="240" w:lineRule="auto"/>
        <w:rPr>
          <w:rFonts w:cstheme="minorHAnsi"/>
          <w:lang w:val="en"/>
        </w:rPr>
      </w:pPr>
      <w:r w:rsidRPr="009517C5">
        <w:rPr>
          <w:rFonts w:cstheme="minorHAnsi"/>
          <w:b/>
          <w:bCs/>
          <w:u w:val="single"/>
          <w:lang w:val="en"/>
        </w:rPr>
        <w:t>Portfolio Review:</w:t>
      </w:r>
      <w:r w:rsidRPr="009517C5">
        <w:rPr>
          <w:rFonts w:cstheme="minorHAnsi"/>
          <w:lang w:val="en"/>
        </w:rPr>
        <w:t xml:space="preserve"> </w:t>
      </w:r>
    </w:p>
    <w:p w:rsidR="00F04AF6" w:rsidRDefault="00F04AF6" w:rsidP="000B566B">
      <w:pPr>
        <w:widowControl w:val="0"/>
        <w:autoSpaceDE w:val="0"/>
        <w:autoSpaceDN w:val="0"/>
        <w:adjustRightInd w:val="0"/>
        <w:spacing w:after="0" w:line="240" w:lineRule="auto"/>
        <w:rPr>
          <w:b/>
          <w:bCs/>
          <w:u w:val="single"/>
          <w:lang w:val="en"/>
        </w:rPr>
      </w:pPr>
    </w:p>
    <w:tbl>
      <w:tblPr>
        <w:tblW w:w="1090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20"/>
        <w:gridCol w:w="900"/>
        <w:gridCol w:w="990"/>
        <w:gridCol w:w="1350"/>
        <w:gridCol w:w="1260"/>
        <w:gridCol w:w="990"/>
        <w:gridCol w:w="810"/>
        <w:gridCol w:w="900"/>
        <w:gridCol w:w="900"/>
        <w:gridCol w:w="1289"/>
      </w:tblGrid>
      <w:tr w:rsidR="00303E63" w:rsidRPr="00303E63" w:rsidTr="00303E63">
        <w:trPr>
          <w:trHeight w:val="403"/>
          <w:jc w:val="center"/>
        </w:trPr>
        <w:tc>
          <w:tcPr>
            <w:tcW w:w="1520" w:type="dxa"/>
            <w:shd w:val="clear" w:color="auto" w:fill="auto"/>
            <w:vAlign w:val="center"/>
            <w:hideMark/>
          </w:tcPr>
          <w:p w:rsidR="00303E63" w:rsidRPr="00303E63" w:rsidRDefault="00303E63" w:rsidP="00813CA4">
            <w:pPr>
              <w:spacing w:after="0" w:line="240" w:lineRule="auto"/>
              <w:rPr>
                <w:rFonts w:eastAsia="Times New Roman" w:cstheme="minorHAnsi"/>
                <w:b/>
                <w:bCs/>
                <w:sz w:val="16"/>
                <w:szCs w:val="16"/>
              </w:rPr>
            </w:pPr>
            <w:r w:rsidRPr="00303E63">
              <w:rPr>
                <w:rFonts w:eastAsia="Times New Roman" w:cstheme="minorHAnsi"/>
                <w:b/>
                <w:bCs/>
                <w:sz w:val="16"/>
                <w:szCs w:val="16"/>
              </w:rPr>
              <w:t>Stock</w:t>
            </w:r>
          </w:p>
        </w:tc>
        <w:tc>
          <w:tcPr>
            <w:tcW w:w="900" w:type="dxa"/>
            <w:shd w:val="clear" w:color="auto" w:fill="auto"/>
            <w:vAlign w:val="center"/>
            <w:hideMark/>
          </w:tcPr>
          <w:p w:rsidR="00303E63" w:rsidRPr="00303E63" w:rsidRDefault="00303E63" w:rsidP="00813CA4">
            <w:pPr>
              <w:spacing w:after="0" w:line="240" w:lineRule="auto"/>
              <w:jc w:val="center"/>
              <w:rPr>
                <w:rFonts w:eastAsia="Times New Roman" w:cstheme="minorHAnsi"/>
                <w:b/>
                <w:bCs/>
                <w:sz w:val="16"/>
                <w:szCs w:val="16"/>
              </w:rPr>
            </w:pPr>
            <w:r w:rsidRPr="00303E63">
              <w:rPr>
                <w:rFonts w:eastAsia="Times New Roman" w:cstheme="minorHAnsi"/>
                <w:b/>
                <w:bCs/>
                <w:sz w:val="16"/>
                <w:szCs w:val="16"/>
              </w:rPr>
              <w:t>Symbol</w:t>
            </w:r>
          </w:p>
        </w:tc>
        <w:tc>
          <w:tcPr>
            <w:tcW w:w="990" w:type="dxa"/>
            <w:shd w:val="clear" w:color="auto" w:fill="auto"/>
            <w:vAlign w:val="center"/>
            <w:hideMark/>
          </w:tcPr>
          <w:p w:rsidR="00303E63" w:rsidRPr="00303E63" w:rsidRDefault="00303E63" w:rsidP="00813CA4">
            <w:pPr>
              <w:spacing w:after="0" w:line="240" w:lineRule="auto"/>
              <w:jc w:val="center"/>
              <w:rPr>
                <w:rFonts w:eastAsia="Times New Roman" w:cstheme="minorHAnsi"/>
                <w:b/>
                <w:bCs/>
                <w:sz w:val="16"/>
                <w:szCs w:val="16"/>
              </w:rPr>
            </w:pPr>
            <w:r w:rsidRPr="00303E63">
              <w:rPr>
                <w:rFonts w:eastAsia="Times New Roman" w:cstheme="minorHAnsi"/>
                <w:b/>
                <w:bCs/>
                <w:sz w:val="16"/>
                <w:szCs w:val="16"/>
              </w:rPr>
              <w:t>Watcher</w:t>
            </w:r>
          </w:p>
        </w:tc>
        <w:tc>
          <w:tcPr>
            <w:tcW w:w="1350" w:type="dxa"/>
            <w:shd w:val="clear" w:color="auto" w:fill="auto"/>
            <w:vAlign w:val="center"/>
            <w:hideMark/>
          </w:tcPr>
          <w:p w:rsidR="00303E63" w:rsidRPr="00303E63" w:rsidRDefault="00303E63" w:rsidP="00813CA4">
            <w:pPr>
              <w:spacing w:after="0" w:line="240" w:lineRule="auto"/>
              <w:jc w:val="center"/>
              <w:rPr>
                <w:rFonts w:eastAsia="Times New Roman" w:cstheme="minorHAnsi"/>
                <w:b/>
                <w:bCs/>
                <w:sz w:val="16"/>
                <w:szCs w:val="16"/>
              </w:rPr>
            </w:pPr>
            <w:r w:rsidRPr="00303E63">
              <w:rPr>
                <w:rFonts w:eastAsia="Times New Roman" w:cstheme="minorHAnsi"/>
                <w:b/>
                <w:bCs/>
                <w:sz w:val="16"/>
                <w:szCs w:val="16"/>
              </w:rPr>
              <w:t>Watcher: Buy/Hold/Sell</w:t>
            </w:r>
          </w:p>
        </w:tc>
        <w:tc>
          <w:tcPr>
            <w:tcW w:w="1260" w:type="dxa"/>
            <w:shd w:val="clear" w:color="auto" w:fill="auto"/>
            <w:vAlign w:val="center"/>
            <w:hideMark/>
          </w:tcPr>
          <w:p w:rsidR="00303E63" w:rsidRPr="00303E63" w:rsidRDefault="00303E63" w:rsidP="00813CA4">
            <w:pPr>
              <w:spacing w:after="0" w:line="240" w:lineRule="auto"/>
              <w:jc w:val="center"/>
              <w:rPr>
                <w:rFonts w:eastAsia="Times New Roman" w:cstheme="minorHAnsi"/>
                <w:b/>
                <w:bCs/>
                <w:sz w:val="16"/>
                <w:szCs w:val="16"/>
              </w:rPr>
            </w:pPr>
            <w:r w:rsidRPr="00303E63">
              <w:rPr>
                <w:rFonts w:eastAsia="Times New Roman" w:cstheme="minorHAnsi"/>
                <w:b/>
                <w:bCs/>
                <w:sz w:val="16"/>
                <w:szCs w:val="16"/>
              </w:rPr>
              <w:t>SSG: Buy/Hold/Sell</w:t>
            </w:r>
          </w:p>
        </w:tc>
        <w:tc>
          <w:tcPr>
            <w:tcW w:w="990" w:type="dxa"/>
            <w:vAlign w:val="center"/>
          </w:tcPr>
          <w:p w:rsidR="00303E63" w:rsidRPr="00303E63" w:rsidRDefault="00303E63" w:rsidP="00813CA4">
            <w:pPr>
              <w:spacing w:after="0" w:line="240" w:lineRule="auto"/>
              <w:jc w:val="center"/>
              <w:rPr>
                <w:rFonts w:eastAsia="Times New Roman" w:cstheme="minorHAnsi"/>
                <w:b/>
                <w:bCs/>
                <w:sz w:val="16"/>
                <w:szCs w:val="16"/>
              </w:rPr>
            </w:pPr>
            <w:r w:rsidRPr="00303E63">
              <w:rPr>
                <w:rFonts w:eastAsia="Times New Roman" w:cstheme="minorHAnsi"/>
                <w:b/>
                <w:bCs/>
                <w:sz w:val="16"/>
                <w:szCs w:val="16"/>
              </w:rPr>
              <w:t>Report posted:</w:t>
            </w:r>
          </w:p>
        </w:tc>
        <w:tc>
          <w:tcPr>
            <w:tcW w:w="810" w:type="dxa"/>
            <w:shd w:val="clear" w:color="auto" w:fill="auto"/>
            <w:vAlign w:val="center"/>
            <w:hideMark/>
          </w:tcPr>
          <w:p w:rsidR="00303E63" w:rsidRPr="00303E63" w:rsidRDefault="00303E63" w:rsidP="00813CA4">
            <w:pPr>
              <w:spacing w:after="0" w:line="240" w:lineRule="auto"/>
              <w:jc w:val="center"/>
              <w:rPr>
                <w:rFonts w:eastAsia="Times New Roman" w:cstheme="minorHAnsi"/>
                <w:b/>
                <w:bCs/>
                <w:sz w:val="16"/>
                <w:szCs w:val="16"/>
              </w:rPr>
            </w:pPr>
            <w:r w:rsidRPr="00303E63">
              <w:rPr>
                <w:rFonts w:eastAsia="Times New Roman" w:cstheme="minorHAnsi"/>
                <w:b/>
                <w:bCs/>
                <w:sz w:val="16"/>
                <w:szCs w:val="16"/>
              </w:rPr>
              <w:t># of Shares</w:t>
            </w:r>
          </w:p>
        </w:tc>
        <w:tc>
          <w:tcPr>
            <w:tcW w:w="900" w:type="dxa"/>
            <w:vAlign w:val="center"/>
          </w:tcPr>
          <w:p w:rsidR="00303E63" w:rsidRPr="00303E63" w:rsidRDefault="00303E63" w:rsidP="00813CA4">
            <w:pPr>
              <w:spacing w:after="0" w:line="240" w:lineRule="auto"/>
              <w:jc w:val="center"/>
              <w:rPr>
                <w:rFonts w:eastAsia="Times New Roman" w:cstheme="minorHAnsi"/>
                <w:b/>
                <w:bCs/>
                <w:sz w:val="16"/>
                <w:szCs w:val="16"/>
              </w:rPr>
            </w:pPr>
            <w:r w:rsidRPr="00303E63">
              <w:rPr>
                <w:rFonts w:eastAsia="Times New Roman" w:cstheme="minorHAnsi"/>
                <w:b/>
                <w:bCs/>
                <w:sz w:val="16"/>
                <w:szCs w:val="16"/>
              </w:rPr>
              <w:t>% of Portfolio</w:t>
            </w:r>
          </w:p>
        </w:tc>
        <w:tc>
          <w:tcPr>
            <w:tcW w:w="900" w:type="dxa"/>
            <w:shd w:val="clear" w:color="auto" w:fill="auto"/>
            <w:vAlign w:val="center"/>
            <w:hideMark/>
          </w:tcPr>
          <w:p w:rsidR="00303E63" w:rsidRPr="00303E63" w:rsidRDefault="00303E63" w:rsidP="00813CA4">
            <w:pPr>
              <w:spacing w:after="0" w:line="240" w:lineRule="auto"/>
              <w:jc w:val="center"/>
              <w:rPr>
                <w:rFonts w:eastAsia="Times New Roman" w:cstheme="minorHAnsi"/>
                <w:b/>
                <w:bCs/>
                <w:sz w:val="16"/>
                <w:szCs w:val="16"/>
              </w:rPr>
            </w:pPr>
            <w:r w:rsidRPr="00303E63">
              <w:rPr>
                <w:rFonts w:eastAsia="Times New Roman" w:cstheme="minorHAnsi"/>
                <w:b/>
                <w:bCs/>
                <w:sz w:val="16"/>
                <w:szCs w:val="16"/>
              </w:rPr>
              <w:t>Year End</w:t>
            </w:r>
          </w:p>
        </w:tc>
        <w:tc>
          <w:tcPr>
            <w:tcW w:w="1289" w:type="dxa"/>
            <w:shd w:val="clear" w:color="auto" w:fill="auto"/>
            <w:vAlign w:val="center"/>
            <w:hideMark/>
          </w:tcPr>
          <w:p w:rsidR="00303E63" w:rsidRPr="00303E63" w:rsidRDefault="00303E63" w:rsidP="00813CA4">
            <w:pPr>
              <w:spacing w:after="0" w:line="240" w:lineRule="auto"/>
              <w:jc w:val="center"/>
              <w:rPr>
                <w:rFonts w:eastAsia="Times New Roman" w:cstheme="minorHAnsi"/>
                <w:b/>
                <w:bCs/>
                <w:sz w:val="16"/>
                <w:szCs w:val="16"/>
              </w:rPr>
            </w:pPr>
            <w:r w:rsidRPr="00303E63">
              <w:rPr>
                <w:rFonts w:eastAsia="Times New Roman" w:cstheme="minorHAnsi"/>
                <w:b/>
                <w:bCs/>
                <w:sz w:val="16"/>
                <w:szCs w:val="16"/>
              </w:rPr>
              <w:t>Next Earnings Report:</w:t>
            </w:r>
          </w:p>
        </w:tc>
      </w:tr>
      <w:tr w:rsidR="00303E63" w:rsidRPr="00303E63" w:rsidTr="00303E63">
        <w:trPr>
          <w:trHeight w:val="261"/>
          <w:jc w:val="center"/>
        </w:trPr>
        <w:tc>
          <w:tcPr>
            <w:tcW w:w="1520" w:type="dxa"/>
            <w:shd w:val="clear" w:color="auto" w:fill="FFFFFF" w:themeFill="background1"/>
            <w:noWrap/>
            <w:vAlign w:val="center"/>
          </w:tcPr>
          <w:p w:rsidR="00303E63" w:rsidRPr="00303E63" w:rsidRDefault="00303E63" w:rsidP="00813CA4">
            <w:pPr>
              <w:spacing w:after="0" w:line="240" w:lineRule="auto"/>
              <w:rPr>
                <w:rFonts w:eastAsia="Times New Roman" w:cstheme="minorHAnsi"/>
                <w:sz w:val="20"/>
                <w:szCs w:val="20"/>
              </w:rPr>
            </w:pPr>
            <w:r w:rsidRPr="00303E63">
              <w:rPr>
                <w:rFonts w:eastAsia="Times New Roman" w:cstheme="minorHAnsi"/>
                <w:sz w:val="20"/>
                <w:szCs w:val="20"/>
              </w:rPr>
              <w:t>Apogee</w:t>
            </w:r>
          </w:p>
        </w:tc>
        <w:tc>
          <w:tcPr>
            <w:tcW w:w="900" w:type="dxa"/>
            <w:shd w:val="clear" w:color="auto" w:fill="FFFFFF" w:themeFill="background1"/>
            <w:noWrap/>
            <w:vAlign w:val="center"/>
          </w:tcPr>
          <w:p w:rsidR="00303E63" w:rsidRPr="00303E63" w:rsidRDefault="00303E63" w:rsidP="00813CA4">
            <w:pPr>
              <w:spacing w:after="0" w:line="240" w:lineRule="auto"/>
              <w:rPr>
                <w:rFonts w:eastAsia="Times New Roman" w:cstheme="minorHAnsi"/>
                <w:sz w:val="20"/>
                <w:szCs w:val="20"/>
              </w:rPr>
            </w:pPr>
            <w:r w:rsidRPr="00303E63">
              <w:rPr>
                <w:rFonts w:eastAsia="Times New Roman" w:cstheme="minorHAnsi"/>
                <w:sz w:val="20"/>
                <w:szCs w:val="20"/>
              </w:rPr>
              <w:t>APOG</w:t>
            </w:r>
          </w:p>
        </w:tc>
        <w:tc>
          <w:tcPr>
            <w:tcW w:w="990" w:type="dxa"/>
            <w:shd w:val="clear" w:color="auto" w:fill="FFFFFF" w:themeFill="background1"/>
            <w:noWrap/>
            <w:vAlign w:val="center"/>
          </w:tcPr>
          <w:p w:rsidR="00303E63" w:rsidRPr="00303E63" w:rsidRDefault="00303E63" w:rsidP="00813CA4">
            <w:pPr>
              <w:spacing w:after="0" w:line="240" w:lineRule="auto"/>
              <w:rPr>
                <w:rFonts w:eastAsia="Times New Roman" w:cstheme="minorHAnsi"/>
                <w:sz w:val="20"/>
                <w:szCs w:val="20"/>
              </w:rPr>
            </w:pPr>
            <w:r w:rsidRPr="00303E63">
              <w:rPr>
                <w:rFonts w:eastAsia="Times New Roman" w:cstheme="minorHAnsi"/>
                <w:sz w:val="20"/>
                <w:szCs w:val="20"/>
              </w:rPr>
              <w:t>Nelson</w:t>
            </w:r>
          </w:p>
        </w:tc>
        <w:tc>
          <w:tcPr>
            <w:tcW w:w="1350" w:type="dxa"/>
            <w:shd w:val="clear" w:color="auto" w:fill="FFFFFF" w:themeFill="background1"/>
            <w:noWrap/>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BUY</w:t>
            </w:r>
          </w:p>
        </w:tc>
        <w:tc>
          <w:tcPr>
            <w:tcW w:w="1260" w:type="dxa"/>
            <w:shd w:val="clear" w:color="auto" w:fill="FFFFFF" w:themeFill="background1"/>
            <w:noWrap/>
            <w:vAlign w:val="center"/>
          </w:tcPr>
          <w:p w:rsidR="00303E63" w:rsidRPr="00303E63" w:rsidRDefault="00303E63" w:rsidP="00813CA4">
            <w:pPr>
              <w:spacing w:after="0" w:line="240" w:lineRule="auto"/>
              <w:jc w:val="center"/>
              <w:rPr>
                <w:rFonts w:eastAsia="Times New Roman" w:cstheme="minorHAnsi"/>
                <w:sz w:val="16"/>
                <w:szCs w:val="16"/>
              </w:rPr>
            </w:pPr>
            <w:r w:rsidRPr="00303E63">
              <w:rPr>
                <w:rFonts w:eastAsia="Times New Roman" w:cstheme="minorHAnsi"/>
                <w:sz w:val="16"/>
                <w:szCs w:val="16"/>
              </w:rPr>
              <w:t xml:space="preserve">Motion: buy 30 </w:t>
            </w:r>
          </w:p>
        </w:tc>
        <w:tc>
          <w:tcPr>
            <w:tcW w:w="990" w:type="dxa"/>
            <w:shd w:val="clear" w:color="auto" w:fill="FFFFFF" w:themeFill="background1"/>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12-11</w:t>
            </w:r>
          </w:p>
        </w:tc>
        <w:tc>
          <w:tcPr>
            <w:tcW w:w="810" w:type="dxa"/>
            <w:shd w:val="clear" w:color="auto" w:fill="FFFFFF" w:themeFill="background1"/>
            <w:noWrap/>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100</w:t>
            </w:r>
          </w:p>
        </w:tc>
        <w:tc>
          <w:tcPr>
            <w:tcW w:w="900" w:type="dxa"/>
            <w:shd w:val="clear" w:color="auto" w:fill="FFFFFF" w:themeFill="background1"/>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3.3</w:t>
            </w:r>
          </w:p>
        </w:tc>
        <w:tc>
          <w:tcPr>
            <w:tcW w:w="900" w:type="dxa"/>
            <w:shd w:val="clear" w:color="auto" w:fill="FFFFFF" w:themeFill="background1"/>
            <w:noWrap/>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Dec</w:t>
            </w:r>
          </w:p>
        </w:tc>
        <w:tc>
          <w:tcPr>
            <w:tcW w:w="1289" w:type="dxa"/>
            <w:shd w:val="clear" w:color="auto" w:fill="FFFFFF" w:themeFill="background1"/>
            <w:noWrap/>
            <w:vAlign w:val="center"/>
          </w:tcPr>
          <w:p w:rsidR="00303E63" w:rsidRPr="00303E63" w:rsidRDefault="00303E63" w:rsidP="00813CA4">
            <w:pPr>
              <w:spacing w:after="0" w:line="240" w:lineRule="auto"/>
              <w:jc w:val="center"/>
              <w:rPr>
                <w:rFonts w:eastAsia="Times New Roman" w:cstheme="minorHAnsi"/>
                <w:sz w:val="20"/>
                <w:szCs w:val="20"/>
              </w:rPr>
            </w:pPr>
          </w:p>
        </w:tc>
      </w:tr>
      <w:tr w:rsidR="00303E63" w:rsidRPr="00303E63" w:rsidTr="00303E63">
        <w:trPr>
          <w:trHeight w:val="261"/>
          <w:jc w:val="center"/>
        </w:trPr>
        <w:tc>
          <w:tcPr>
            <w:tcW w:w="1520" w:type="dxa"/>
            <w:shd w:val="clear" w:color="auto" w:fill="FFFFFF" w:themeFill="background1"/>
            <w:noWrap/>
            <w:vAlign w:val="center"/>
            <w:hideMark/>
          </w:tcPr>
          <w:p w:rsidR="00303E63" w:rsidRPr="00303E63" w:rsidRDefault="00303E63" w:rsidP="00813CA4">
            <w:pPr>
              <w:spacing w:after="0" w:line="240" w:lineRule="auto"/>
              <w:rPr>
                <w:rFonts w:eastAsia="Times New Roman" w:cstheme="minorHAnsi"/>
                <w:sz w:val="20"/>
                <w:szCs w:val="20"/>
              </w:rPr>
            </w:pPr>
            <w:r w:rsidRPr="00303E63">
              <w:rPr>
                <w:rFonts w:eastAsia="Times New Roman" w:cstheme="minorHAnsi"/>
                <w:sz w:val="20"/>
                <w:szCs w:val="20"/>
              </w:rPr>
              <w:t xml:space="preserve">Apple </w:t>
            </w:r>
          </w:p>
        </w:tc>
        <w:tc>
          <w:tcPr>
            <w:tcW w:w="900" w:type="dxa"/>
            <w:shd w:val="clear" w:color="auto" w:fill="FFFFFF" w:themeFill="background1"/>
            <w:noWrap/>
            <w:vAlign w:val="center"/>
            <w:hideMark/>
          </w:tcPr>
          <w:p w:rsidR="00303E63" w:rsidRPr="00303E63" w:rsidRDefault="00303E63" w:rsidP="00813CA4">
            <w:pPr>
              <w:spacing w:after="0" w:line="240" w:lineRule="auto"/>
              <w:rPr>
                <w:rFonts w:eastAsia="Times New Roman" w:cstheme="minorHAnsi"/>
                <w:sz w:val="20"/>
                <w:szCs w:val="20"/>
              </w:rPr>
            </w:pPr>
            <w:r w:rsidRPr="00303E63">
              <w:rPr>
                <w:rFonts w:eastAsia="Times New Roman" w:cstheme="minorHAnsi"/>
                <w:sz w:val="20"/>
                <w:szCs w:val="20"/>
              </w:rPr>
              <w:t>AAPL</w:t>
            </w:r>
          </w:p>
        </w:tc>
        <w:tc>
          <w:tcPr>
            <w:tcW w:w="990" w:type="dxa"/>
            <w:shd w:val="clear" w:color="auto" w:fill="FFFFFF" w:themeFill="background1"/>
            <w:noWrap/>
            <w:vAlign w:val="center"/>
            <w:hideMark/>
          </w:tcPr>
          <w:p w:rsidR="00303E63" w:rsidRPr="00303E63" w:rsidRDefault="00303E63" w:rsidP="00813CA4">
            <w:pPr>
              <w:spacing w:after="0" w:line="240" w:lineRule="auto"/>
              <w:rPr>
                <w:rFonts w:eastAsia="Times New Roman" w:cstheme="minorHAnsi"/>
                <w:sz w:val="20"/>
                <w:szCs w:val="20"/>
              </w:rPr>
            </w:pPr>
            <w:r w:rsidRPr="00303E63">
              <w:rPr>
                <w:rFonts w:eastAsia="Times New Roman" w:cstheme="minorHAnsi"/>
                <w:sz w:val="20"/>
                <w:szCs w:val="20"/>
              </w:rPr>
              <w:t>Jackie</w:t>
            </w:r>
          </w:p>
        </w:tc>
        <w:tc>
          <w:tcPr>
            <w:tcW w:w="1350" w:type="dxa"/>
            <w:shd w:val="clear" w:color="auto" w:fill="FFFFFF" w:themeFill="background1"/>
            <w:noWrap/>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HOLD</w:t>
            </w:r>
          </w:p>
        </w:tc>
        <w:tc>
          <w:tcPr>
            <w:tcW w:w="1260" w:type="dxa"/>
            <w:shd w:val="clear" w:color="auto" w:fill="FFFFFF" w:themeFill="background1"/>
            <w:noWrap/>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HOLD</w:t>
            </w:r>
          </w:p>
        </w:tc>
        <w:tc>
          <w:tcPr>
            <w:tcW w:w="990" w:type="dxa"/>
            <w:shd w:val="clear" w:color="auto" w:fill="FFFFFF" w:themeFill="background1"/>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12-12</w:t>
            </w:r>
          </w:p>
        </w:tc>
        <w:tc>
          <w:tcPr>
            <w:tcW w:w="810" w:type="dxa"/>
            <w:shd w:val="clear" w:color="auto" w:fill="FFFFFF" w:themeFill="background1"/>
            <w:noWrap/>
            <w:vAlign w:val="center"/>
            <w:hideMark/>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95</w:t>
            </w:r>
          </w:p>
        </w:tc>
        <w:tc>
          <w:tcPr>
            <w:tcW w:w="900" w:type="dxa"/>
            <w:shd w:val="clear" w:color="auto" w:fill="FFFFFF" w:themeFill="background1"/>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11.0</w:t>
            </w:r>
          </w:p>
        </w:tc>
        <w:tc>
          <w:tcPr>
            <w:tcW w:w="900" w:type="dxa"/>
            <w:shd w:val="clear" w:color="auto" w:fill="FFFFFF" w:themeFill="background1"/>
            <w:noWrap/>
            <w:vAlign w:val="center"/>
            <w:hideMark/>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Sep.</w:t>
            </w:r>
          </w:p>
        </w:tc>
        <w:tc>
          <w:tcPr>
            <w:tcW w:w="1289" w:type="dxa"/>
            <w:shd w:val="clear" w:color="auto" w:fill="FFFFFF" w:themeFill="background1"/>
            <w:noWrap/>
            <w:vAlign w:val="center"/>
          </w:tcPr>
          <w:p w:rsidR="00303E63" w:rsidRPr="00303E63" w:rsidRDefault="00303E63" w:rsidP="00813CA4">
            <w:pPr>
              <w:spacing w:after="0" w:line="240" w:lineRule="auto"/>
              <w:jc w:val="center"/>
              <w:rPr>
                <w:rFonts w:eastAsia="Times New Roman" w:cstheme="minorHAnsi"/>
                <w:sz w:val="20"/>
                <w:szCs w:val="20"/>
              </w:rPr>
            </w:pPr>
          </w:p>
        </w:tc>
      </w:tr>
      <w:tr w:rsidR="00303E63" w:rsidRPr="00303E63" w:rsidTr="00303E63">
        <w:trPr>
          <w:trHeight w:val="261"/>
          <w:jc w:val="center"/>
        </w:trPr>
        <w:tc>
          <w:tcPr>
            <w:tcW w:w="1520" w:type="dxa"/>
            <w:shd w:val="clear" w:color="auto" w:fill="auto"/>
            <w:noWrap/>
            <w:vAlign w:val="center"/>
            <w:hideMark/>
          </w:tcPr>
          <w:p w:rsidR="00303E63" w:rsidRPr="00303E63" w:rsidRDefault="00303E63" w:rsidP="00813CA4">
            <w:pPr>
              <w:spacing w:after="0" w:line="240" w:lineRule="auto"/>
              <w:rPr>
                <w:rFonts w:eastAsia="Times New Roman" w:cstheme="minorHAnsi"/>
                <w:sz w:val="20"/>
                <w:szCs w:val="20"/>
              </w:rPr>
            </w:pPr>
            <w:r w:rsidRPr="00303E63">
              <w:rPr>
                <w:rFonts w:eastAsia="Times New Roman" w:cstheme="minorHAnsi"/>
                <w:sz w:val="20"/>
                <w:szCs w:val="20"/>
              </w:rPr>
              <w:t xml:space="preserve">C. H. Robinson </w:t>
            </w:r>
          </w:p>
        </w:tc>
        <w:tc>
          <w:tcPr>
            <w:tcW w:w="900" w:type="dxa"/>
            <w:shd w:val="clear" w:color="auto" w:fill="auto"/>
            <w:noWrap/>
            <w:vAlign w:val="center"/>
            <w:hideMark/>
          </w:tcPr>
          <w:p w:rsidR="00303E63" w:rsidRPr="00303E63" w:rsidRDefault="00303E63" w:rsidP="00813CA4">
            <w:pPr>
              <w:spacing w:after="0" w:line="240" w:lineRule="auto"/>
              <w:rPr>
                <w:rFonts w:eastAsia="Times New Roman" w:cstheme="minorHAnsi"/>
                <w:sz w:val="20"/>
                <w:szCs w:val="20"/>
              </w:rPr>
            </w:pPr>
            <w:r w:rsidRPr="00303E63">
              <w:rPr>
                <w:rFonts w:eastAsia="Times New Roman" w:cstheme="minorHAnsi"/>
                <w:sz w:val="20"/>
                <w:szCs w:val="20"/>
              </w:rPr>
              <w:t>CHRW</w:t>
            </w:r>
          </w:p>
        </w:tc>
        <w:tc>
          <w:tcPr>
            <w:tcW w:w="990" w:type="dxa"/>
            <w:shd w:val="clear" w:color="auto" w:fill="auto"/>
            <w:noWrap/>
            <w:vAlign w:val="center"/>
            <w:hideMark/>
          </w:tcPr>
          <w:p w:rsidR="00303E63" w:rsidRPr="00303E63" w:rsidRDefault="00303E63" w:rsidP="00813CA4">
            <w:pPr>
              <w:spacing w:after="0" w:line="240" w:lineRule="auto"/>
              <w:rPr>
                <w:rFonts w:eastAsia="Times New Roman" w:cstheme="minorHAnsi"/>
                <w:sz w:val="20"/>
                <w:szCs w:val="20"/>
              </w:rPr>
            </w:pPr>
            <w:r w:rsidRPr="00303E63">
              <w:rPr>
                <w:rFonts w:eastAsia="Times New Roman" w:cstheme="minorHAnsi"/>
                <w:sz w:val="20"/>
                <w:szCs w:val="20"/>
              </w:rPr>
              <w:t>Dene</w:t>
            </w:r>
          </w:p>
        </w:tc>
        <w:tc>
          <w:tcPr>
            <w:tcW w:w="1350" w:type="dxa"/>
            <w:shd w:val="clear" w:color="auto" w:fill="auto"/>
            <w:noWrap/>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HOLD</w:t>
            </w:r>
          </w:p>
        </w:tc>
        <w:tc>
          <w:tcPr>
            <w:tcW w:w="1260" w:type="dxa"/>
            <w:shd w:val="clear" w:color="auto" w:fill="auto"/>
            <w:noWrap/>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HOLD</w:t>
            </w:r>
          </w:p>
        </w:tc>
        <w:tc>
          <w:tcPr>
            <w:tcW w:w="990" w:type="dxa"/>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12-9</w:t>
            </w:r>
          </w:p>
        </w:tc>
        <w:tc>
          <w:tcPr>
            <w:tcW w:w="810" w:type="dxa"/>
            <w:shd w:val="clear" w:color="auto" w:fill="auto"/>
            <w:noWrap/>
            <w:vAlign w:val="center"/>
            <w:hideMark/>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150</w:t>
            </w:r>
          </w:p>
        </w:tc>
        <w:tc>
          <w:tcPr>
            <w:tcW w:w="900" w:type="dxa"/>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9.0</w:t>
            </w:r>
          </w:p>
        </w:tc>
        <w:tc>
          <w:tcPr>
            <w:tcW w:w="900" w:type="dxa"/>
            <w:shd w:val="clear" w:color="auto" w:fill="auto"/>
            <w:noWrap/>
            <w:vAlign w:val="center"/>
            <w:hideMark/>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Dec</w:t>
            </w:r>
          </w:p>
        </w:tc>
        <w:tc>
          <w:tcPr>
            <w:tcW w:w="1289" w:type="dxa"/>
            <w:shd w:val="clear" w:color="auto" w:fill="auto"/>
            <w:noWrap/>
            <w:vAlign w:val="center"/>
          </w:tcPr>
          <w:p w:rsidR="00303E63" w:rsidRPr="00303E63" w:rsidRDefault="00303E63" w:rsidP="00813CA4">
            <w:pPr>
              <w:spacing w:after="0" w:line="240" w:lineRule="auto"/>
              <w:jc w:val="center"/>
              <w:rPr>
                <w:rFonts w:eastAsia="Times New Roman" w:cstheme="minorHAnsi"/>
                <w:sz w:val="20"/>
                <w:szCs w:val="20"/>
              </w:rPr>
            </w:pPr>
          </w:p>
        </w:tc>
      </w:tr>
      <w:tr w:rsidR="00303E63" w:rsidRPr="00303E63" w:rsidTr="00303E63">
        <w:trPr>
          <w:trHeight w:val="261"/>
          <w:jc w:val="center"/>
        </w:trPr>
        <w:tc>
          <w:tcPr>
            <w:tcW w:w="1520" w:type="dxa"/>
            <w:shd w:val="clear" w:color="auto" w:fill="auto"/>
            <w:noWrap/>
            <w:vAlign w:val="center"/>
            <w:hideMark/>
          </w:tcPr>
          <w:p w:rsidR="00303E63" w:rsidRPr="00303E63" w:rsidRDefault="00303E63" w:rsidP="00813CA4">
            <w:pPr>
              <w:spacing w:after="0" w:line="240" w:lineRule="auto"/>
              <w:rPr>
                <w:rFonts w:eastAsia="Times New Roman" w:cstheme="minorHAnsi"/>
                <w:sz w:val="20"/>
                <w:szCs w:val="20"/>
              </w:rPr>
            </w:pPr>
            <w:r w:rsidRPr="00303E63">
              <w:rPr>
                <w:rFonts w:eastAsia="Times New Roman" w:cstheme="minorHAnsi"/>
                <w:sz w:val="20"/>
                <w:szCs w:val="20"/>
              </w:rPr>
              <w:t xml:space="preserve">Cerner  </w:t>
            </w:r>
          </w:p>
        </w:tc>
        <w:tc>
          <w:tcPr>
            <w:tcW w:w="900" w:type="dxa"/>
            <w:shd w:val="clear" w:color="auto" w:fill="auto"/>
            <w:noWrap/>
            <w:vAlign w:val="center"/>
            <w:hideMark/>
          </w:tcPr>
          <w:p w:rsidR="00303E63" w:rsidRPr="00303E63" w:rsidRDefault="00303E63" w:rsidP="00813CA4">
            <w:pPr>
              <w:spacing w:after="0" w:line="240" w:lineRule="auto"/>
              <w:rPr>
                <w:rFonts w:eastAsia="Times New Roman" w:cstheme="minorHAnsi"/>
                <w:sz w:val="20"/>
                <w:szCs w:val="20"/>
              </w:rPr>
            </w:pPr>
            <w:r w:rsidRPr="00303E63">
              <w:rPr>
                <w:rFonts w:eastAsia="Times New Roman" w:cstheme="minorHAnsi"/>
                <w:sz w:val="20"/>
                <w:szCs w:val="20"/>
              </w:rPr>
              <w:t>CERN</w:t>
            </w:r>
          </w:p>
        </w:tc>
        <w:tc>
          <w:tcPr>
            <w:tcW w:w="990" w:type="dxa"/>
            <w:shd w:val="clear" w:color="auto" w:fill="auto"/>
            <w:noWrap/>
            <w:vAlign w:val="center"/>
            <w:hideMark/>
          </w:tcPr>
          <w:p w:rsidR="00303E63" w:rsidRPr="00303E63" w:rsidRDefault="00303E63" w:rsidP="00813CA4">
            <w:pPr>
              <w:spacing w:after="0" w:line="240" w:lineRule="auto"/>
              <w:rPr>
                <w:rFonts w:eastAsia="Times New Roman" w:cstheme="minorHAnsi"/>
                <w:sz w:val="20"/>
                <w:szCs w:val="20"/>
              </w:rPr>
            </w:pPr>
            <w:r w:rsidRPr="00303E63">
              <w:rPr>
                <w:rFonts w:eastAsia="Times New Roman" w:cstheme="minorHAnsi"/>
                <w:sz w:val="20"/>
                <w:szCs w:val="20"/>
              </w:rPr>
              <w:t>Gregory</w:t>
            </w:r>
          </w:p>
        </w:tc>
        <w:tc>
          <w:tcPr>
            <w:tcW w:w="1350" w:type="dxa"/>
            <w:shd w:val="clear" w:color="auto" w:fill="auto"/>
            <w:noWrap/>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HOLD</w:t>
            </w:r>
          </w:p>
        </w:tc>
        <w:tc>
          <w:tcPr>
            <w:tcW w:w="1260" w:type="dxa"/>
            <w:shd w:val="clear" w:color="auto" w:fill="auto"/>
            <w:noWrap/>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HOLD</w:t>
            </w:r>
          </w:p>
        </w:tc>
        <w:tc>
          <w:tcPr>
            <w:tcW w:w="990" w:type="dxa"/>
            <w:vAlign w:val="center"/>
          </w:tcPr>
          <w:p w:rsidR="00303E63" w:rsidRPr="00303E63" w:rsidRDefault="00303E63" w:rsidP="00813CA4">
            <w:pPr>
              <w:spacing w:after="0" w:line="240" w:lineRule="auto"/>
              <w:jc w:val="center"/>
              <w:rPr>
                <w:rFonts w:eastAsia="Times New Roman" w:cstheme="minorHAnsi"/>
                <w:sz w:val="18"/>
                <w:szCs w:val="18"/>
              </w:rPr>
            </w:pPr>
            <w:r w:rsidRPr="00303E63">
              <w:rPr>
                <w:rFonts w:eastAsia="Times New Roman" w:cstheme="minorHAnsi"/>
                <w:sz w:val="18"/>
                <w:szCs w:val="18"/>
              </w:rPr>
              <w:t>midmonth</w:t>
            </w:r>
          </w:p>
        </w:tc>
        <w:tc>
          <w:tcPr>
            <w:tcW w:w="810" w:type="dxa"/>
            <w:shd w:val="clear" w:color="auto" w:fill="auto"/>
            <w:noWrap/>
            <w:vAlign w:val="center"/>
            <w:hideMark/>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60</w:t>
            </w:r>
          </w:p>
        </w:tc>
        <w:tc>
          <w:tcPr>
            <w:tcW w:w="900" w:type="dxa"/>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2.9</w:t>
            </w:r>
          </w:p>
        </w:tc>
        <w:tc>
          <w:tcPr>
            <w:tcW w:w="900" w:type="dxa"/>
            <w:shd w:val="clear" w:color="auto" w:fill="auto"/>
            <w:noWrap/>
            <w:vAlign w:val="center"/>
            <w:hideMark/>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Dec</w:t>
            </w:r>
          </w:p>
        </w:tc>
        <w:tc>
          <w:tcPr>
            <w:tcW w:w="1289" w:type="dxa"/>
            <w:shd w:val="clear" w:color="auto" w:fill="auto"/>
            <w:noWrap/>
            <w:vAlign w:val="center"/>
          </w:tcPr>
          <w:p w:rsidR="00303E63" w:rsidRPr="00303E63" w:rsidRDefault="00303E63" w:rsidP="00813CA4">
            <w:pPr>
              <w:spacing w:after="0" w:line="240" w:lineRule="auto"/>
              <w:jc w:val="center"/>
              <w:rPr>
                <w:rFonts w:eastAsia="Times New Roman" w:cstheme="minorHAnsi"/>
                <w:sz w:val="20"/>
                <w:szCs w:val="20"/>
              </w:rPr>
            </w:pPr>
          </w:p>
        </w:tc>
      </w:tr>
      <w:tr w:rsidR="00303E63" w:rsidRPr="00303E63" w:rsidTr="00303E63">
        <w:trPr>
          <w:trHeight w:val="261"/>
          <w:jc w:val="center"/>
        </w:trPr>
        <w:tc>
          <w:tcPr>
            <w:tcW w:w="1520" w:type="dxa"/>
            <w:shd w:val="clear" w:color="auto" w:fill="auto"/>
            <w:noWrap/>
            <w:vAlign w:val="center"/>
            <w:hideMark/>
          </w:tcPr>
          <w:p w:rsidR="00303E63" w:rsidRPr="00303E63" w:rsidRDefault="00303E63" w:rsidP="00813CA4">
            <w:pPr>
              <w:spacing w:after="0" w:line="240" w:lineRule="auto"/>
              <w:rPr>
                <w:rFonts w:eastAsia="Times New Roman" w:cstheme="minorHAnsi"/>
                <w:sz w:val="20"/>
                <w:szCs w:val="20"/>
              </w:rPr>
            </w:pPr>
            <w:r w:rsidRPr="00303E63">
              <w:rPr>
                <w:rFonts w:eastAsia="Times New Roman" w:cstheme="minorHAnsi"/>
                <w:sz w:val="20"/>
                <w:szCs w:val="20"/>
              </w:rPr>
              <w:t>Cognizant</w:t>
            </w:r>
          </w:p>
        </w:tc>
        <w:tc>
          <w:tcPr>
            <w:tcW w:w="900" w:type="dxa"/>
            <w:shd w:val="clear" w:color="auto" w:fill="auto"/>
            <w:noWrap/>
            <w:vAlign w:val="center"/>
            <w:hideMark/>
          </w:tcPr>
          <w:p w:rsidR="00303E63" w:rsidRPr="00303E63" w:rsidRDefault="00303E63" w:rsidP="00813CA4">
            <w:pPr>
              <w:spacing w:after="0" w:line="240" w:lineRule="auto"/>
              <w:rPr>
                <w:rFonts w:eastAsia="Times New Roman" w:cstheme="minorHAnsi"/>
                <w:sz w:val="20"/>
                <w:szCs w:val="20"/>
              </w:rPr>
            </w:pPr>
            <w:r w:rsidRPr="00303E63">
              <w:rPr>
                <w:rFonts w:eastAsia="Times New Roman" w:cstheme="minorHAnsi"/>
                <w:sz w:val="20"/>
                <w:szCs w:val="20"/>
              </w:rPr>
              <w:t>CTSH</w:t>
            </w:r>
          </w:p>
        </w:tc>
        <w:tc>
          <w:tcPr>
            <w:tcW w:w="990" w:type="dxa"/>
            <w:shd w:val="clear" w:color="auto" w:fill="auto"/>
            <w:noWrap/>
            <w:vAlign w:val="center"/>
            <w:hideMark/>
          </w:tcPr>
          <w:p w:rsidR="00303E63" w:rsidRPr="00303E63" w:rsidRDefault="00303E63" w:rsidP="00813CA4">
            <w:pPr>
              <w:spacing w:after="0" w:line="240" w:lineRule="auto"/>
              <w:rPr>
                <w:rFonts w:eastAsia="Times New Roman" w:cstheme="minorHAnsi"/>
                <w:sz w:val="20"/>
                <w:szCs w:val="20"/>
              </w:rPr>
            </w:pPr>
            <w:r w:rsidRPr="00303E63">
              <w:rPr>
                <w:rFonts w:eastAsia="Times New Roman" w:cstheme="minorHAnsi"/>
                <w:sz w:val="20"/>
                <w:szCs w:val="20"/>
              </w:rPr>
              <w:t>Michele</w:t>
            </w:r>
          </w:p>
        </w:tc>
        <w:tc>
          <w:tcPr>
            <w:tcW w:w="1350" w:type="dxa"/>
            <w:shd w:val="clear" w:color="auto" w:fill="auto"/>
            <w:noWrap/>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HOLD</w:t>
            </w:r>
          </w:p>
        </w:tc>
        <w:tc>
          <w:tcPr>
            <w:tcW w:w="1260" w:type="dxa"/>
            <w:shd w:val="clear" w:color="auto" w:fill="auto"/>
            <w:noWrap/>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BUY</w:t>
            </w:r>
          </w:p>
        </w:tc>
        <w:tc>
          <w:tcPr>
            <w:tcW w:w="990" w:type="dxa"/>
            <w:vAlign w:val="center"/>
          </w:tcPr>
          <w:p w:rsidR="00303E63" w:rsidRPr="00303E63" w:rsidRDefault="00303E63" w:rsidP="00813CA4">
            <w:pPr>
              <w:spacing w:after="0" w:line="240" w:lineRule="auto"/>
              <w:jc w:val="center"/>
              <w:rPr>
                <w:rFonts w:eastAsia="Times New Roman" w:cstheme="minorHAnsi"/>
                <w:sz w:val="18"/>
                <w:szCs w:val="18"/>
              </w:rPr>
            </w:pPr>
            <w:r w:rsidRPr="00303E63">
              <w:rPr>
                <w:rFonts w:eastAsia="Times New Roman" w:cstheme="minorHAnsi"/>
                <w:sz w:val="18"/>
                <w:szCs w:val="18"/>
              </w:rPr>
              <w:t>midmonth</w:t>
            </w:r>
          </w:p>
        </w:tc>
        <w:tc>
          <w:tcPr>
            <w:tcW w:w="810" w:type="dxa"/>
            <w:shd w:val="clear" w:color="auto" w:fill="auto"/>
            <w:noWrap/>
            <w:vAlign w:val="center"/>
            <w:hideMark/>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200</w:t>
            </w:r>
          </w:p>
        </w:tc>
        <w:tc>
          <w:tcPr>
            <w:tcW w:w="900" w:type="dxa"/>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9.8</w:t>
            </w:r>
          </w:p>
        </w:tc>
        <w:tc>
          <w:tcPr>
            <w:tcW w:w="900" w:type="dxa"/>
            <w:shd w:val="clear" w:color="auto" w:fill="auto"/>
            <w:noWrap/>
            <w:vAlign w:val="center"/>
            <w:hideMark/>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Dec</w:t>
            </w:r>
          </w:p>
        </w:tc>
        <w:tc>
          <w:tcPr>
            <w:tcW w:w="1289" w:type="dxa"/>
            <w:shd w:val="clear" w:color="auto" w:fill="auto"/>
            <w:noWrap/>
            <w:vAlign w:val="center"/>
          </w:tcPr>
          <w:p w:rsidR="00303E63" w:rsidRPr="00303E63" w:rsidRDefault="00303E63" w:rsidP="00813CA4">
            <w:pPr>
              <w:spacing w:after="0" w:line="240" w:lineRule="auto"/>
              <w:jc w:val="center"/>
              <w:rPr>
                <w:rFonts w:eastAsia="Times New Roman" w:cstheme="minorHAnsi"/>
                <w:sz w:val="20"/>
                <w:szCs w:val="20"/>
              </w:rPr>
            </w:pPr>
          </w:p>
        </w:tc>
      </w:tr>
      <w:tr w:rsidR="00303E63" w:rsidRPr="00303E63" w:rsidTr="00303E63">
        <w:trPr>
          <w:trHeight w:val="261"/>
          <w:jc w:val="center"/>
        </w:trPr>
        <w:tc>
          <w:tcPr>
            <w:tcW w:w="1520" w:type="dxa"/>
            <w:shd w:val="clear" w:color="auto" w:fill="auto"/>
            <w:noWrap/>
            <w:vAlign w:val="center"/>
            <w:hideMark/>
          </w:tcPr>
          <w:p w:rsidR="00303E63" w:rsidRPr="00303E63" w:rsidRDefault="00303E63" w:rsidP="00813CA4">
            <w:pPr>
              <w:spacing w:after="0" w:line="240" w:lineRule="auto"/>
              <w:rPr>
                <w:rFonts w:eastAsia="Times New Roman" w:cstheme="minorHAnsi"/>
                <w:sz w:val="20"/>
                <w:szCs w:val="20"/>
              </w:rPr>
            </w:pPr>
            <w:r w:rsidRPr="00303E63">
              <w:rPr>
                <w:rFonts w:eastAsia="Times New Roman" w:cstheme="minorHAnsi"/>
                <w:sz w:val="20"/>
                <w:szCs w:val="20"/>
              </w:rPr>
              <w:t>CVS Health</w:t>
            </w:r>
          </w:p>
        </w:tc>
        <w:tc>
          <w:tcPr>
            <w:tcW w:w="900" w:type="dxa"/>
            <w:shd w:val="clear" w:color="auto" w:fill="auto"/>
            <w:noWrap/>
            <w:vAlign w:val="center"/>
            <w:hideMark/>
          </w:tcPr>
          <w:p w:rsidR="00303E63" w:rsidRPr="00303E63" w:rsidRDefault="00303E63" w:rsidP="00813CA4">
            <w:pPr>
              <w:spacing w:after="0" w:line="240" w:lineRule="auto"/>
              <w:rPr>
                <w:rFonts w:eastAsia="Times New Roman" w:cstheme="minorHAnsi"/>
                <w:sz w:val="20"/>
                <w:szCs w:val="20"/>
              </w:rPr>
            </w:pPr>
            <w:r w:rsidRPr="00303E63">
              <w:rPr>
                <w:rFonts w:eastAsia="Times New Roman" w:cstheme="minorHAnsi"/>
                <w:sz w:val="20"/>
                <w:szCs w:val="20"/>
              </w:rPr>
              <w:t>CVS</w:t>
            </w:r>
          </w:p>
        </w:tc>
        <w:tc>
          <w:tcPr>
            <w:tcW w:w="990" w:type="dxa"/>
            <w:shd w:val="clear" w:color="auto" w:fill="auto"/>
            <w:noWrap/>
            <w:vAlign w:val="center"/>
            <w:hideMark/>
          </w:tcPr>
          <w:p w:rsidR="00303E63" w:rsidRPr="00303E63" w:rsidRDefault="00303E63" w:rsidP="00813CA4">
            <w:pPr>
              <w:spacing w:after="0" w:line="240" w:lineRule="auto"/>
              <w:rPr>
                <w:rFonts w:eastAsia="Times New Roman" w:cstheme="minorHAnsi"/>
                <w:sz w:val="20"/>
                <w:szCs w:val="20"/>
              </w:rPr>
            </w:pPr>
            <w:r w:rsidRPr="00303E63">
              <w:rPr>
                <w:rFonts w:eastAsia="Times New Roman" w:cstheme="minorHAnsi"/>
                <w:sz w:val="20"/>
                <w:szCs w:val="20"/>
              </w:rPr>
              <w:t>Latisha</w:t>
            </w:r>
          </w:p>
        </w:tc>
        <w:tc>
          <w:tcPr>
            <w:tcW w:w="1350" w:type="dxa"/>
            <w:shd w:val="clear" w:color="auto" w:fill="auto"/>
            <w:noWrap/>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HOLD</w:t>
            </w:r>
          </w:p>
        </w:tc>
        <w:tc>
          <w:tcPr>
            <w:tcW w:w="1260" w:type="dxa"/>
            <w:shd w:val="clear" w:color="auto" w:fill="auto"/>
            <w:noWrap/>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BUY</w:t>
            </w:r>
          </w:p>
        </w:tc>
        <w:tc>
          <w:tcPr>
            <w:tcW w:w="990" w:type="dxa"/>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12-14</w:t>
            </w:r>
          </w:p>
        </w:tc>
        <w:tc>
          <w:tcPr>
            <w:tcW w:w="810" w:type="dxa"/>
            <w:shd w:val="clear" w:color="auto" w:fill="auto"/>
            <w:noWrap/>
            <w:vAlign w:val="center"/>
            <w:hideMark/>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130</w:t>
            </w:r>
          </w:p>
        </w:tc>
        <w:tc>
          <w:tcPr>
            <w:tcW w:w="900" w:type="dxa"/>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6.3</w:t>
            </w:r>
          </w:p>
        </w:tc>
        <w:tc>
          <w:tcPr>
            <w:tcW w:w="900" w:type="dxa"/>
            <w:shd w:val="clear" w:color="auto" w:fill="auto"/>
            <w:noWrap/>
            <w:vAlign w:val="center"/>
            <w:hideMark/>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Dec</w:t>
            </w:r>
          </w:p>
        </w:tc>
        <w:tc>
          <w:tcPr>
            <w:tcW w:w="1289" w:type="dxa"/>
            <w:shd w:val="clear" w:color="auto" w:fill="auto"/>
            <w:noWrap/>
            <w:vAlign w:val="center"/>
          </w:tcPr>
          <w:p w:rsidR="00303E63" w:rsidRPr="00303E63" w:rsidRDefault="00303E63" w:rsidP="00813CA4">
            <w:pPr>
              <w:spacing w:after="0" w:line="240" w:lineRule="auto"/>
              <w:jc w:val="center"/>
              <w:rPr>
                <w:rFonts w:eastAsia="Times New Roman" w:cstheme="minorHAnsi"/>
                <w:sz w:val="20"/>
                <w:szCs w:val="20"/>
              </w:rPr>
            </w:pPr>
          </w:p>
        </w:tc>
      </w:tr>
      <w:tr w:rsidR="00303E63" w:rsidRPr="00303E63" w:rsidTr="00303E63">
        <w:trPr>
          <w:trHeight w:val="314"/>
          <w:jc w:val="center"/>
        </w:trPr>
        <w:tc>
          <w:tcPr>
            <w:tcW w:w="1520" w:type="dxa"/>
            <w:shd w:val="clear" w:color="auto" w:fill="auto"/>
            <w:noWrap/>
            <w:vAlign w:val="center"/>
            <w:hideMark/>
          </w:tcPr>
          <w:p w:rsidR="00303E63" w:rsidRPr="00303E63" w:rsidRDefault="00303E63" w:rsidP="00813CA4">
            <w:pPr>
              <w:spacing w:after="0" w:line="240" w:lineRule="auto"/>
              <w:rPr>
                <w:rFonts w:eastAsia="Times New Roman" w:cstheme="minorHAnsi"/>
                <w:sz w:val="20"/>
                <w:szCs w:val="20"/>
              </w:rPr>
            </w:pPr>
            <w:r w:rsidRPr="00303E63">
              <w:rPr>
                <w:rFonts w:eastAsia="Times New Roman" w:cstheme="minorHAnsi"/>
                <w:sz w:val="20"/>
                <w:szCs w:val="20"/>
              </w:rPr>
              <w:t>Danaher</w:t>
            </w:r>
          </w:p>
        </w:tc>
        <w:tc>
          <w:tcPr>
            <w:tcW w:w="900" w:type="dxa"/>
            <w:shd w:val="clear" w:color="auto" w:fill="auto"/>
            <w:noWrap/>
            <w:vAlign w:val="center"/>
            <w:hideMark/>
          </w:tcPr>
          <w:p w:rsidR="00303E63" w:rsidRPr="00303E63" w:rsidRDefault="00303E63" w:rsidP="00813CA4">
            <w:pPr>
              <w:spacing w:after="0" w:line="240" w:lineRule="auto"/>
              <w:rPr>
                <w:rFonts w:eastAsia="Times New Roman" w:cstheme="minorHAnsi"/>
                <w:sz w:val="20"/>
                <w:szCs w:val="20"/>
              </w:rPr>
            </w:pPr>
            <w:r w:rsidRPr="00303E63">
              <w:rPr>
                <w:rFonts w:eastAsia="Times New Roman" w:cstheme="minorHAnsi"/>
                <w:sz w:val="20"/>
                <w:szCs w:val="20"/>
              </w:rPr>
              <w:t>DHR</w:t>
            </w:r>
          </w:p>
        </w:tc>
        <w:tc>
          <w:tcPr>
            <w:tcW w:w="990" w:type="dxa"/>
            <w:shd w:val="clear" w:color="auto" w:fill="auto"/>
            <w:noWrap/>
            <w:vAlign w:val="center"/>
            <w:hideMark/>
          </w:tcPr>
          <w:p w:rsidR="00303E63" w:rsidRPr="00303E63" w:rsidRDefault="00303E63" w:rsidP="00813CA4">
            <w:pPr>
              <w:spacing w:after="0" w:line="240" w:lineRule="auto"/>
              <w:rPr>
                <w:rFonts w:eastAsia="Times New Roman" w:cstheme="minorHAnsi"/>
                <w:sz w:val="20"/>
                <w:szCs w:val="20"/>
              </w:rPr>
            </w:pPr>
            <w:r w:rsidRPr="00303E63">
              <w:rPr>
                <w:rFonts w:eastAsia="Times New Roman" w:cstheme="minorHAnsi"/>
                <w:sz w:val="20"/>
                <w:szCs w:val="20"/>
              </w:rPr>
              <w:t>Harrison</w:t>
            </w:r>
          </w:p>
        </w:tc>
        <w:tc>
          <w:tcPr>
            <w:tcW w:w="1350" w:type="dxa"/>
            <w:shd w:val="clear" w:color="auto" w:fill="auto"/>
            <w:noWrap/>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HOLD</w:t>
            </w:r>
          </w:p>
        </w:tc>
        <w:tc>
          <w:tcPr>
            <w:tcW w:w="1260" w:type="dxa"/>
            <w:shd w:val="clear" w:color="auto" w:fill="auto"/>
            <w:noWrap/>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HOLD</w:t>
            </w:r>
          </w:p>
        </w:tc>
        <w:tc>
          <w:tcPr>
            <w:tcW w:w="990" w:type="dxa"/>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12-14</w:t>
            </w:r>
          </w:p>
        </w:tc>
        <w:tc>
          <w:tcPr>
            <w:tcW w:w="810" w:type="dxa"/>
            <w:shd w:val="clear" w:color="auto" w:fill="auto"/>
            <w:noWrap/>
            <w:vAlign w:val="center"/>
            <w:hideMark/>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110</w:t>
            </w:r>
          </w:p>
        </w:tc>
        <w:tc>
          <w:tcPr>
            <w:tcW w:w="900" w:type="dxa"/>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7.0</w:t>
            </w:r>
          </w:p>
        </w:tc>
        <w:tc>
          <w:tcPr>
            <w:tcW w:w="900" w:type="dxa"/>
            <w:shd w:val="clear" w:color="auto" w:fill="auto"/>
            <w:noWrap/>
            <w:vAlign w:val="center"/>
            <w:hideMark/>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Dec</w:t>
            </w:r>
          </w:p>
        </w:tc>
        <w:tc>
          <w:tcPr>
            <w:tcW w:w="1289" w:type="dxa"/>
            <w:shd w:val="clear" w:color="auto" w:fill="auto"/>
            <w:noWrap/>
            <w:vAlign w:val="center"/>
          </w:tcPr>
          <w:p w:rsidR="00303E63" w:rsidRPr="00303E63" w:rsidRDefault="00303E63" w:rsidP="00813CA4">
            <w:pPr>
              <w:spacing w:after="0" w:line="240" w:lineRule="auto"/>
              <w:jc w:val="center"/>
              <w:rPr>
                <w:rFonts w:eastAsia="Times New Roman" w:cstheme="minorHAnsi"/>
                <w:sz w:val="20"/>
                <w:szCs w:val="20"/>
              </w:rPr>
            </w:pPr>
          </w:p>
        </w:tc>
      </w:tr>
      <w:tr w:rsidR="00303E63" w:rsidRPr="00303E63" w:rsidTr="00303E63">
        <w:trPr>
          <w:trHeight w:val="261"/>
          <w:jc w:val="center"/>
        </w:trPr>
        <w:tc>
          <w:tcPr>
            <w:tcW w:w="1520" w:type="dxa"/>
            <w:shd w:val="clear" w:color="auto" w:fill="auto"/>
            <w:noWrap/>
            <w:vAlign w:val="center"/>
            <w:hideMark/>
          </w:tcPr>
          <w:p w:rsidR="00303E63" w:rsidRPr="00303E63" w:rsidRDefault="00303E63" w:rsidP="00813CA4">
            <w:pPr>
              <w:spacing w:after="0" w:line="240" w:lineRule="auto"/>
              <w:rPr>
                <w:rFonts w:eastAsia="Times New Roman" w:cstheme="minorHAnsi"/>
                <w:sz w:val="20"/>
                <w:szCs w:val="20"/>
              </w:rPr>
            </w:pPr>
            <w:r w:rsidRPr="00303E63">
              <w:rPr>
                <w:rFonts w:eastAsia="Times New Roman" w:cstheme="minorHAnsi"/>
                <w:sz w:val="20"/>
                <w:szCs w:val="20"/>
              </w:rPr>
              <w:t>Fastenal</w:t>
            </w:r>
          </w:p>
        </w:tc>
        <w:tc>
          <w:tcPr>
            <w:tcW w:w="900" w:type="dxa"/>
            <w:shd w:val="clear" w:color="auto" w:fill="auto"/>
            <w:noWrap/>
            <w:vAlign w:val="center"/>
            <w:hideMark/>
          </w:tcPr>
          <w:p w:rsidR="00303E63" w:rsidRPr="00303E63" w:rsidRDefault="00303E63" w:rsidP="00813CA4">
            <w:pPr>
              <w:spacing w:after="0" w:line="240" w:lineRule="auto"/>
              <w:rPr>
                <w:rFonts w:eastAsia="Times New Roman" w:cstheme="minorHAnsi"/>
                <w:sz w:val="20"/>
                <w:szCs w:val="20"/>
              </w:rPr>
            </w:pPr>
            <w:r w:rsidRPr="00303E63">
              <w:rPr>
                <w:rFonts w:eastAsia="Times New Roman" w:cstheme="minorHAnsi"/>
                <w:sz w:val="20"/>
                <w:szCs w:val="20"/>
              </w:rPr>
              <w:t>FAST</w:t>
            </w:r>
          </w:p>
        </w:tc>
        <w:tc>
          <w:tcPr>
            <w:tcW w:w="990" w:type="dxa"/>
            <w:shd w:val="clear" w:color="auto" w:fill="auto"/>
            <w:noWrap/>
            <w:vAlign w:val="center"/>
            <w:hideMark/>
          </w:tcPr>
          <w:p w:rsidR="00303E63" w:rsidRPr="00303E63" w:rsidRDefault="00303E63" w:rsidP="00813CA4">
            <w:pPr>
              <w:spacing w:after="0" w:line="240" w:lineRule="auto"/>
              <w:rPr>
                <w:rFonts w:eastAsia="Times New Roman" w:cstheme="minorHAnsi"/>
                <w:sz w:val="20"/>
                <w:szCs w:val="20"/>
              </w:rPr>
            </w:pPr>
            <w:r w:rsidRPr="00303E63">
              <w:rPr>
                <w:rFonts w:eastAsia="Times New Roman" w:cstheme="minorHAnsi"/>
                <w:sz w:val="20"/>
                <w:szCs w:val="20"/>
              </w:rPr>
              <w:t>Rich</w:t>
            </w:r>
          </w:p>
        </w:tc>
        <w:tc>
          <w:tcPr>
            <w:tcW w:w="1350" w:type="dxa"/>
            <w:shd w:val="clear" w:color="auto" w:fill="auto"/>
            <w:noWrap/>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HOLD</w:t>
            </w:r>
          </w:p>
        </w:tc>
        <w:tc>
          <w:tcPr>
            <w:tcW w:w="1260" w:type="dxa"/>
            <w:shd w:val="clear" w:color="auto" w:fill="auto"/>
            <w:noWrap/>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HOLD</w:t>
            </w:r>
          </w:p>
        </w:tc>
        <w:tc>
          <w:tcPr>
            <w:tcW w:w="990" w:type="dxa"/>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12-9</w:t>
            </w:r>
          </w:p>
        </w:tc>
        <w:tc>
          <w:tcPr>
            <w:tcW w:w="810" w:type="dxa"/>
            <w:shd w:val="clear" w:color="auto" w:fill="auto"/>
            <w:noWrap/>
            <w:vAlign w:val="center"/>
            <w:hideMark/>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200</w:t>
            </w:r>
          </w:p>
        </w:tc>
        <w:tc>
          <w:tcPr>
            <w:tcW w:w="900" w:type="dxa"/>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7.4</w:t>
            </w:r>
          </w:p>
        </w:tc>
        <w:tc>
          <w:tcPr>
            <w:tcW w:w="900" w:type="dxa"/>
            <w:shd w:val="clear" w:color="auto" w:fill="auto"/>
            <w:noWrap/>
            <w:vAlign w:val="center"/>
            <w:hideMark/>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Dec</w:t>
            </w:r>
          </w:p>
        </w:tc>
        <w:tc>
          <w:tcPr>
            <w:tcW w:w="1289" w:type="dxa"/>
            <w:shd w:val="clear" w:color="auto" w:fill="auto"/>
            <w:noWrap/>
            <w:vAlign w:val="center"/>
          </w:tcPr>
          <w:p w:rsidR="00303E63" w:rsidRPr="00303E63" w:rsidRDefault="00303E63" w:rsidP="00813CA4">
            <w:pPr>
              <w:spacing w:after="0" w:line="240" w:lineRule="auto"/>
              <w:jc w:val="center"/>
              <w:rPr>
                <w:rFonts w:eastAsia="Times New Roman" w:cstheme="minorHAnsi"/>
                <w:sz w:val="20"/>
                <w:szCs w:val="20"/>
              </w:rPr>
            </w:pPr>
          </w:p>
        </w:tc>
      </w:tr>
      <w:tr w:rsidR="00303E63" w:rsidRPr="00303E63" w:rsidTr="00303E63">
        <w:trPr>
          <w:trHeight w:val="251"/>
          <w:jc w:val="center"/>
        </w:trPr>
        <w:tc>
          <w:tcPr>
            <w:tcW w:w="1520" w:type="dxa"/>
            <w:shd w:val="clear" w:color="auto" w:fill="auto"/>
            <w:noWrap/>
            <w:vAlign w:val="center"/>
            <w:hideMark/>
          </w:tcPr>
          <w:p w:rsidR="00303E63" w:rsidRPr="00303E63" w:rsidRDefault="00303E63" w:rsidP="00813CA4">
            <w:pPr>
              <w:spacing w:after="0" w:line="240" w:lineRule="auto"/>
              <w:rPr>
                <w:rFonts w:eastAsia="Times New Roman" w:cstheme="minorHAnsi"/>
                <w:sz w:val="20"/>
                <w:szCs w:val="20"/>
              </w:rPr>
            </w:pPr>
            <w:r w:rsidRPr="00303E63">
              <w:rPr>
                <w:rFonts w:eastAsia="Times New Roman" w:cstheme="minorHAnsi"/>
                <w:sz w:val="20"/>
                <w:szCs w:val="20"/>
              </w:rPr>
              <w:t xml:space="preserve">Gilead </w:t>
            </w:r>
          </w:p>
        </w:tc>
        <w:tc>
          <w:tcPr>
            <w:tcW w:w="900" w:type="dxa"/>
            <w:shd w:val="clear" w:color="auto" w:fill="auto"/>
            <w:noWrap/>
            <w:vAlign w:val="center"/>
            <w:hideMark/>
          </w:tcPr>
          <w:p w:rsidR="00303E63" w:rsidRPr="00303E63" w:rsidRDefault="00303E63" w:rsidP="00813CA4">
            <w:pPr>
              <w:spacing w:after="0" w:line="240" w:lineRule="auto"/>
              <w:rPr>
                <w:rFonts w:eastAsia="Times New Roman" w:cstheme="minorHAnsi"/>
                <w:sz w:val="20"/>
                <w:szCs w:val="20"/>
              </w:rPr>
            </w:pPr>
            <w:r w:rsidRPr="00303E63">
              <w:rPr>
                <w:rFonts w:eastAsia="Times New Roman" w:cstheme="minorHAnsi"/>
                <w:sz w:val="20"/>
                <w:szCs w:val="20"/>
              </w:rPr>
              <w:t>GILD</w:t>
            </w:r>
          </w:p>
        </w:tc>
        <w:tc>
          <w:tcPr>
            <w:tcW w:w="990" w:type="dxa"/>
            <w:shd w:val="clear" w:color="auto" w:fill="auto"/>
            <w:noWrap/>
            <w:vAlign w:val="center"/>
            <w:hideMark/>
          </w:tcPr>
          <w:p w:rsidR="00303E63" w:rsidRPr="00303E63" w:rsidRDefault="00303E63" w:rsidP="00813CA4">
            <w:pPr>
              <w:spacing w:after="0" w:line="240" w:lineRule="auto"/>
              <w:rPr>
                <w:rFonts w:eastAsia="Times New Roman" w:cstheme="minorHAnsi"/>
                <w:sz w:val="20"/>
                <w:szCs w:val="20"/>
              </w:rPr>
            </w:pPr>
            <w:r w:rsidRPr="00303E63">
              <w:rPr>
                <w:rFonts w:eastAsia="Times New Roman" w:cstheme="minorHAnsi"/>
                <w:sz w:val="20"/>
                <w:szCs w:val="20"/>
              </w:rPr>
              <w:t>Dene</w:t>
            </w:r>
          </w:p>
        </w:tc>
        <w:tc>
          <w:tcPr>
            <w:tcW w:w="1350" w:type="dxa"/>
            <w:shd w:val="clear" w:color="auto" w:fill="auto"/>
            <w:noWrap/>
            <w:vAlign w:val="center"/>
          </w:tcPr>
          <w:p w:rsidR="00303E63" w:rsidRPr="00303E63" w:rsidRDefault="00303E63" w:rsidP="00813CA4">
            <w:pPr>
              <w:spacing w:after="0" w:line="240" w:lineRule="auto"/>
              <w:jc w:val="center"/>
              <w:rPr>
                <w:rFonts w:eastAsia="Times New Roman" w:cstheme="minorHAnsi"/>
                <w:sz w:val="16"/>
                <w:szCs w:val="16"/>
              </w:rPr>
            </w:pPr>
            <w:r w:rsidRPr="00303E63">
              <w:rPr>
                <w:rFonts w:eastAsia="Times New Roman" w:cstheme="minorHAnsi"/>
                <w:sz w:val="16"/>
                <w:szCs w:val="16"/>
              </w:rPr>
              <w:t>SELL using older SSG</w:t>
            </w:r>
          </w:p>
        </w:tc>
        <w:tc>
          <w:tcPr>
            <w:tcW w:w="1260" w:type="dxa"/>
            <w:shd w:val="clear" w:color="auto" w:fill="auto"/>
            <w:noWrap/>
            <w:vAlign w:val="center"/>
          </w:tcPr>
          <w:p w:rsidR="00303E63" w:rsidRPr="00303E63" w:rsidRDefault="00303E63" w:rsidP="00813CA4">
            <w:pPr>
              <w:spacing w:after="0" w:line="240" w:lineRule="auto"/>
              <w:jc w:val="center"/>
              <w:rPr>
                <w:rFonts w:eastAsia="Times New Roman" w:cstheme="minorHAnsi"/>
                <w:sz w:val="16"/>
                <w:szCs w:val="16"/>
              </w:rPr>
            </w:pPr>
            <w:r w:rsidRPr="00303E63">
              <w:rPr>
                <w:rFonts w:eastAsia="Times New Roman" w:cstheme="minorHAnsi"/>
                <w:sz w:val="16"/>
                <w:szCs w:val="16"/>
              </w:rPr>
              <w:t>SELL part of first lot</w:t>
            </w:r>
          </w:p>
        </w:tc>
        <w:tc>
          <w:tcPr>
            <w:tcW w:w="990" w:type="dxa"/>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12-11</w:t>
            </w:r>
          </w:p>
        </w:tc>
        <w:tc>
          <w:tcPr>
            <w:tcW w:w="810" w:type="dxa"/>
            <w:shd w:val="clear" w:color="auto" w:fill="auto"/>
            <w:noWrap/>
            <w:vAlign w:val="center"/>
            <w:hideMark/>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105</w:t>
            </w:r>
          </w:p>
        </w:tc>
        <w:tc>
          <w:tcPr>
            <w:tcW w:w="900" w:type="dxa"/>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5.2</w:t>
            </w:r>
          </w:p>
        </w:tc>
        <w:tc>
          <w:tcPr>
            <w:tcW w:w="900" w:type="dxa"/>
            <w:shd w:val="clear" w:color="auto" w:fill="auto"/>
            <w:noWrap/>
            <w:vAlign w:val="center"/>
            <w:hideMark/>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Dec</w:t>
            </w:r>
          </w:p>
        </w:tc>
        <w:tc>
          <w:tcPr>
            <w:tcW w:w="1289" w:type="dxa"/>
            <w:shd w:val="clear" w:color="auto" w:fill="auto"/>
            <w:noWrap/>
            <w:vAlign w:val="center"/>
          </w:tcPr>
          <w:p w:rsidR="00303E63" w:rsidRPr="00303E63" w:rsidRDefault="00303E63" w:rsidP="00813CA4">
            <w:pPr>
              <w:spacing w:after="0" w:line="240" w:lineRule="auto"/>
              <w:jc w:val="center"/>
              <w:rPr>
                <w:rFonts w:eastAsia="Times New Roman" w:cstheme="minorHAnsi"/>
                <w:sz w:val="12"/>
                <w:szCs w:val="12"/>
              </w:rPr>
            </w:pPr>
            <w:r w:rsidRPr="00303E63">
              <w:rPr>
                <w:rFonts w:eastAsia="Times New Roman" w:cstheme="minorHAnsi"/>
                <w:sz w:val="12"/>
                <w:szCs w:val="12"/>
              </w:rPr>
              <w:t xml:space="preserve">Need update on SSG from Portfolio </w:t>
            </w:r>
            <w:proofErr w:type="spellStart"/>
            <w:r w:rsidRPr="00303E63">
              <w:rPr>
                <w:rFonts w:eastAsia="Times New Roman" w:cstheme="minorHAnsi"/>
                <w:sz w:val="12"/>
                <w:szCs w:val="12"/>
              </w:rPr>
              <w:t>RecON</w:t>
            </w:r>
            <w:proofErr w:type="spellEnd"/>
            <w:r w:rsidRPr="00303E63">
              <w:rPr>
                <w:rFonts w:eastAsia="Times New Roman" w:cstheme="minorHAnsi"/>
                <w:sz w:val="12"/>
                <w:szCs w:val="12"/>
              </w:rPr>
              <w:t xml:space="preserve"> Group</w:t>
            </w:r>
          </w:p>
        </w:tc>
      </w:tr>
      <w:tr w:rsidR="00303E63" w:rsidRPr="00303E63" w:rsidTr="00303E63">
        <w:trPr>
          <w:trHeight w:val="261"/>
          <w:jc w:val="center"/>
        </w:trPr>
        <w:tc>
          <w:tcPr>
            <w:tcW w:w="1520" w:type="dxa"/>
            <w:shd w:val="clear" w:color="auto" w:fill="auto"/>
            <w:noWrap/>
            <w:vAlign w:val="center"/>
            <w:hideMark/>
          </w:tcPr>
          <w:p w:rsidR="00303E63" w:rsidRPr="00303E63" w:rsidRDefault="00303E63" w:rsidP="00813CA4">
            <w:pPr>
              <w:spacing w:after="0" w:line="240" w:lineRule="auto"/>
              <w:rPr>
                <w:rFonts w:eastAsia="Times New Roman" w:cstheme="minorHAnsi"/>
                <w:sz w:val="20"/>
                <w:szCs w:val="20"/>
              </w:rPr>
            </w:pPr>
            <w:r w:rsidRPr="00303E63">
              <w:rPr>
                <w:rFonts w:eastAsia="Times New Roman" w:cstheme="minorHAnsi"/>
                <w:sz w:val="20"/>
                <w:szCs w:val="20"/>
              </w:rPr>
              <w:t xml:space="preserve">LKQ Corp </w:t>
            </w:r>
          </w:p>
        </w:tc>
        <w:tc>
          <w:tcPr>
            <w:tcW w:w="900" w:type="dxa"/>
            <w:shd w:val="clear" w:color="auto" w:fill="auto"/>
            <w:noWrap/>
            <w:vAlign w:val="center"/>
            <w:hideMark/>
          </w:tcPr>
          <w:p w:rsidR="00303E63" w:rsidRPr="00303E63" w:rsidRDefault="00303E63" w:rsidP="00813CA4">
            <w:pPr>
              <w:spacing w:after="0" w:line="240" w:lineRule="auto"/>
              <w:rPr>
                <w:rFonts w:eastAsia="Times New Roman" w:cstheme="minorHAnsi"/>
                <w:sz w:val="20"/>
                <w:szCs w:val="20"/>
              </w:rPr>
            </w:pPr>
            <w:r w:rsidRPr="00303E63">
              <w:rPr>
                <w:rFonts w:eastAsia="Times New Roman" w:cstheme="minorHAnsi"/>
                <w:sz w:val="20"/>
                <w:szCs w:val="20"/>
              </w:rPr>
              <w:t>LKQ</w:t>
            </w:r>
          </w:p>
        </w:tc>
        <w:tc>
          <w:tcPr>
            <w:tcW w:w="990" w:type="dxa"/>
            <w:shd w:val="clear" w:color="auto" w:fill="auto"/>
            <w:noWrap/>
            <w:vAlign w:val="center"/>
            <w:hideMark/>
          </w:tcPr>
          <w:p w:rsidR="00303E63" w:rsidRPr="00303E63" w:rsidRDefault="00303E63" w:rsidP="00813CA4">
            <w:pPr>
              <w:spacing w:after="0" w:line="240" w:lineRule="auto"/>
              <w:rPr>
                <w:rFonts w:eastAsia="Times New Roman" w:cstheme="minorHAnsi"/>
                <w:sz w:val="20"/>
                <w:szCs w:val="20"/>
              </w:rPr>
            </w:pPr>
            <w:r w:rsidRPr="00303E63">
              <w:rPr>
                <w:rFonts w:eastAsia="Times New Roman" w:cstheme="minorHAnsi"/>
                <w:sz w:val="20"/>
                <w:szCs w:val="20"/>
              </w:rPr>
              <w:t>Frank</w:t>
            </w:r>
          </w:p>
        </w:tc>
        <w:tc>
          <w:tcPr>
            <w:tcW w:w="1350" w:type="dxa"/>
            <w:shd w:val="clear" w:color="auto" w:fill="auto"/>
            <w:noWrap/>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HOLD</w:t>
            </w:r>
          </w:p>
        </w:tc>
        <w:tc>
          <w:tcPr>
            <w:tcW w:w="1260" w:type="dxa"/>
            <w:shd w:val="clear" w:color="auto" w:fill="auto"/>
            <w:noWrap/>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BUY</w:t>
            </w:r>
          </w:p>
        </w:tc>
        <w:tc>
          <w:tcPr>
            <w:tcW w:w="990" w:type="dxa"/>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12-10</w:t>
            </w:r>
          </w:p>
        </w:tc>
        <w:tc>
          <w:tcPr>
            <w:tcW w:w="810" w:type="dxa"/>
            <w:shd w:val="clear" w:color="auto" w:fill="auto"/>
            <w:noWrap/>
            <w:vAlign w:val="center"/>
            <w:hideMark/>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375</w:t>
            </w:r>
          </w:p>
        </w:tc>
        <w:tc>
          <w:tcPr>
            <w:tcW w:w="900" w:type="dxa"/>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10.2</w:t>
            </w:r>
          </w:p>
        </w:tc>
        <w:tc>
          <w:tcPr>
            <w:tcW w:w="900" w:type="dxa"/>
            <w:shd w:val="clear" w:color="auto" w:fill="auto"/>
            <w:noWrap/>
            <w:vAlign w:val="center"/>
            <w:hideMark/>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Dec</w:t>
            </w:r>
          </w:p>
        </w:tc>
        <w:tc>
          <w:tcPr>
            <w:tcW w:w="1289" w:type="dxa"/>
            <w:shd w:val="clear" w:color="auto" w:fill="auto"/>
            <w:noWrap/>
            <w:vAlign w:val="center"/>
          </w:tcPr>
          <w:p w:rsidR="00303E63" w:rsidRPr="00303E63" w:rsidRDefault="00303E63" w:rsidP="00813CA4">
            <w:pPr>
              <w:spacing w:after="0" w:line="240" w:lineRule="auto"/>
              <w:jc w:val="center"/>
              <w:rPr>
                <w:rFonts w:eastAsia="Times New Roman" w:cstheme="minorHAnsi"/>
                <w:sz w:val="20"/>
                <w:szCs w:val="20"/>
              </w:rPr>
            </w:pPr>
          </w:p>
        </w:tc>
      </w:tr>
      <w:tr w:rsidR="00303E63" w:rsidRPr="00303E63" w:rsidTr="00303E63">
        <w:trPr>
          <w:trHeight w:val="261"/>
          <w:jc w:val="center"/>
        </w:trPr>
        <w:tc>
          <w:tcPr>
            <w:tcW w:w="1520" w:type="dxa"/>
            <w:shd w:val="clear" w:color="auto" w:fill="auto"/>
            <w:noWrap/>
            <w:vAlign w:val="center"/>
            <w:hideMark/>
          </w:tcPr>
          <w:p w:rsidR="00303E63" w:rsidRPr="00303E63" w:rsidRDefault="00303E63" w:rsidP="00813CA4">
            <w:pPr>
              <w:spacing w:after="0" w:line="240" w:lineRule="auto"/>
              <w:rPr>
                <w:rFonts w:eastAsia="Times New Roman" w:cstheme="minorHAnsi"/>
                <w:sz w:val="20"/>
                <w:szCs w:val="20"/>
              </w:rPr>
            </w:pPr>
            <w:r w:rsidRPr="00303E63">
              <w:rPr>
                <w:rFonts w:eastAsia="Times New Roman" w:cstheme="minorHAnsi"/>
                <w:sz w:val="20"/>
                <w:szCs w:val="20"/>
              </w:rPr>
              <w:t>Schlumberger</w:t>
            </w:r>
          </w:p>
        </w:tc>
        <w:tc>
          <w:tcPr>
            <w:tcW w:w="900" w:type="dxa"/>
            <w:shd w:val="clear" w:color="auto" w:fill="auto"/>
            <w:noWrap/>
            <w:vAlign w:val="center"/>
            <w:hideMark/>
          </w:tcPr>
          <w:p w:rsidR="00303E63" w:rsidRPr="00303E63" w:rsidRDefault="00303E63" w:rsidP="00813CA4">
            <w:pPr>
              <w:spacing w:after="0" w:line="240" w:lineRule="auto"/>
              <w:rPr>
                <w:rFonts w:eastAsia="Times New Roman" w:cstheme="minorHAnsi"/>
                <w:sz w:val="20"/>
                <w:szCs w:val="20"/>
              </w:rPr>
            </w:pPr>
            <w:r w:rsidRPr="00303E63">
              <w:rPr>
                <w:rFonts w:eastAsia="Times New Roman" w:cstheme="minorHAnsi"/>
                <w:sz w:val="20"/>
                <w:szCs w:val="20"/>
              </w:rPr>
              <w:t>SLB</w:t>
            </w:r>
          </w:p>
        </w:tc>
        <w:tc>
          <w:tcPr>
            <w:tcW w:w="990" w:type="dxa"/>
            <w:shd w:val="clear" w:color="auto" w:fill="auto"/>
            <w:noWrap/>
            <w:vAlign w:val="center"/>
            <w:hideMark/>
          </w:tcPr>
          <w:p w:rsidR="00303E63" w:rsidRPr="00303E63" w:rsidRDefault="00303E63" w:rsidP="00813CA4">
            <w:pPr>
              <w:spacing w:after="0" w:line="240" w:lineRule="auto"/>
              <w:rPr>
                <w:rFonts w:eastAsia="Times New Roman" w:cstheme="minorHAnsi"/>
                <w:sz w:val="20"/>
                <w:szCs w:val="20"/>
              </w:rPr>
            </w:pPr>
            <w:r w:rsidRPr="00303E63">
              <w:rPr>
                <w:rFonts w:eastAsia="Times New Roman" w:cstheme="minorHAnsi"/>
                <w:sz w:val="20"/>
                <w:szCs w:val="20"/>
              </w:rPr>
              <w:t>Mary</w:t>
            </w:r>
          </w:p>
        </w:tc>
        <w:tc>
          <w:tcPr>
            <w:tcW w:w="1350" w:type="dxa"/>
            <w:shd w:val="clear" w:color="auto" w:fill="auto"/>
            <w:noWrap/>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HOLD</w:t>
            </w:r>
          </w:p>
        </w:tc>
        <w:tc>
          <w:tcPr>
            <w:tcW w:w="1260" w:type="dxa"/>
            <w:shd w:val="clear" w:color="auto" w:fill="auto"/>
            <w:noWrap/>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BUY</w:t>
            </w:r>
          </w:p>
        </w:tc>
        <w:tc>
          <w:tcPr>
            <w:tcW w:w="990" w:type="dxa"/>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12-12</w:t>
            </w:r>
          </w:p>
        </w:tc>
        <w:tc>
          <w:tcPr>
            <w:tcW w:w="810" w:type="dxa"/>
            <w:shd w:val="clear" w:color="auto" w:fill="auto"/>
            <w:noWrap/>
            <w:vAlign w:val="center"/>
            <w:hideMark/>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140</w:t>
            </w:r>
          </w:p>
        </w:tc>
        <w:tc>
          <w:tcPr>
            <w:tcW w:w="900" w:type="dxa"/>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6.0</w:t>
            </w:r>
          </w:p>
        </w:tc>
        <w:tc>
          <w:tcPr>
            <w:tcW w:w="900" w:type="dxa"/>
            <w:shd w:val="clear" w:color="auto" w:fill="auto"/>
            <w:noWrap/>
            <w:vAlign w:val="center"/>
            <w:hideMark/>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Dec</w:t>
            </w:r>
          </w:p>
        </w:tc>
        <w:tc>
          <w:tcPr>
            <w:tcW w:w="1289" w:type="dxa"/>
            <w:shd w:val="clear" w:color="auto" w:fill="auto"/>
            <w:noWrap/>
            <w:vAlign w:val="center"/>
          </w:tcPr>
          <w:p w:rsidR="00303E63" w:rsidRPr="00303E63" w:rsidRDefault="00303E63" w:rsidP="00813CA4">
            <w:pPr>
              <w:spacing w:after="0" w:line="240" w:lineRule="auto"/>
              <w:jc w:val="center"/>
              <w:rPr>
                <w:rFonts w:eastAsia="Times New Roman" w:cstheme="minorHAnsi"/>
                <w:sz w:val="20"/>
                <w:szCs w:val="20"/>
              </w:rPr>
            </w:pPr>
          </w:p>
        </w:tc>
      </w:tr>
      <w:tr w:rsidR="00303E63" w:rsidRPr="00303E63" w:rsidTr="00303E63">
        <w:trPr>
          <w:trHeight w:val="261"/>
          <w:jc w:val="center"/>
        </w:trPr>
        <w:tc>
          <w:tcPr>
            <w:tcW w:w="1520" w:type="dxa"/>
            <w:shd w:val="clear" w:color="auto" w:fill="auto"/>
            <w:noWrap/>
            <w:vAlign w:val="center"/>
            <w:hideMark/>
          </w:tcPr>
          <w:p w:rsidR="00303E63" w:rsidRPr="00303E63" w:rsidRDefault="00303E63" w:rsidP="00813CA4">
            <w:pPr>
              <w:spacing w:after="0" w:line="240" w:lineRule="auto"/>
              <w:rPr>
                <w:rFonts w:eastAsia="Times New Roman" w:cstheme="minorHAnsi"/>
                <w:sz w:val="20"/>
                <w:szCs w:val="20"/>
              </w:rPr>
            </w:pPr>
            <w:r w:rsidRPr="00303E63">
              <w:rPr>
                <w:rFonts w:eastAsia="Times New Roman" w:cstheme="minorHAnsi"/>
                <w:sz w:val="20"/>
                <w:szCs w:val="20"/>
              </w:rPr>
              <w:t>Signature Bank</w:t>
            </w:r>
          </w:p>
        </w:tc>
        <w:tc>
          <w:tcPr>
            <w:tcW w:w="900" w:type="dxa"/>
            <w:shd w:val="clear" w:color="auto" w:fill="auto"/>
            <w:noWrap/>
            <w:vAlign w:val="center"/>
            <w:hideMark/>
          </w:tcPr>
          <w:p w:rsidR="00303E63" w:rsidRPr="00303E63" w:rsidRDefault="00303E63" w:rsidP="00813CA4">
            <w:pPr>
              <w:spacing w:after="0" w:line="240" w:lineRule="auto"/>
              <w:rPr>
                <w:rFonts w:eastAsia="Times New Roman" w:cstheme="minorHAnsi"/>
                <w:sz w:val="20"/>
                <w:szCs w:val="20"/>
              </w:rPr>
            </w:pPr>
            <w:r w:rsidRPr="00303E63">
              <w:rPr>
                <w:rFonts w:eastAsia="Times New Roman" w:cstheme="minorHAnsi"/>
                <w:sz w:val="20"/>
                <w:szCs w:val="20"/>
              </w:rPr>
              <w:t>SBNY</w:t>
            </w:r>
          </w:p>
        </w:tc>
        <w:tc>
          <w:tcPr>
            <w:tcW w:w="990" w:type="dxa"/>
            <w:shd w:val="clear" w:color="auto" w:fill="auto"/>
            <w:noWrap/>
            <w:vAlign w:val="center"/>
            <w:hideMark/>
          </w:tcPr>
          <w:p w:rsidR="00303E63" w:rsidRPr="00303E63" w:rsidRDefault="00303E63" w:rsidP="00813CA4">
            <w:pPr>
              <w:spacing w:after="0" w:line="240" w:lineRule="auto"/>
              <w:rPr>
                <w:rFonts w:eastAsia="Times New Roman" w:cstheme="minorHAnsi"/>
                <w:sz w:val="20"/>
                <w:szCs w:val="20"/>
              </w:rPr>
            </w:pPr>
            <w:r w:rsidRPr="00303E63">
              <w:rPr>
                <w:rFonts w:eastAsia="Times New Roman" w:cstheme="minorHAnsi"/>
                <w:sz w:val="20"/>
                <w:szCs w:val="20"/>
              </w:rPr>
              <w:t>Craig</w:t>
            </w:r>
          </w:p>
        </w:tc>
        <w:tc>
          <w:tcPr>
            <w:tcW w:w="1350" w:type="dxa"/>
            <w:shd w:val="clear" w:color="auto" w:fill="auto"/>
            <w:noWrap/>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HOLD</w:t>
            </w:r>
          </w:p>
        </w:tc>
        <w:tc>
          <w:tcPr>
            <w:tcW w:w="1260" w:type="dxa"/>
            <w:shd w:val="clear" w:color="auto" w:fill="auto"/>
            <w:noWrap/>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HOLD</w:t>
            </w:r>
          </w:p>
        </w:tc>
        <w:tc>
          <w:tcPr>
            <w:tcW w:w="990" w:type="dxa"/>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12-09</w:t>
            </w:r>
          </w:p>
        </w:tc>
        <w:tc>
          <w:tcPr>
            <w:tcW w:w="810" w:type="dxa"/>
            <w:shd w:val="clear" w:color="auto" w:fill="auto"/>
            <w:noWrap/>
            <w:vAlign w:val="center"/>
            <w:hideMark/>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110</w:t>
            </w:r>
          </w:p>
        </w:tc>
        <w:tc>
          <w:tcPr>
            <w:tcW w:w="900" w:type="dxa"/>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10.3</w:t>
            </w:r>
          </w:p>
        </w:tc>
        <w:tc>
          <w:tcPr>
            <w:tcW w:w="900" w:type="dxa"/>
            <w:shd w:val="clear" w:color="auto" w:fill="auto"/>
            <w:noWrap/>
            <w:vAlign w:val="center"/>
            <w:hideMark/>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Dec</w:t>
            </w:r>
          </w:p>
        </w:tc>
        <w:tc>
          <w:tcPr>
            <w:tcW w:w="1289" w:type="dxa"/>
            <w:shd w:val="clear" w:color="auto" w:fill="auto"/>
            <w:noWrap/>
            <w:vAlign w:val="center"/>
          </w:tcPr>
          <w:p w:rsidR="00303E63" w:rsidRPr="00303E63" w:rsidRDefault="00303E63" w:rsidP="00813CA4">
            <w:pPr>
              <w:spacing w:after="0" w:line="240" w:lineRule="auto"/>
              <w:jc w:val="center"/>
              <w:rPr>
                <w:rFonts w:eastAsia="Times New Roman" w:cstheme="minorHAnsi"/>
                <w:sz w:val="20"/>
                <w:szCs w:val="20"/>
              </w:rPr>
            </w:pPr>
          </w:p>
        </w:tc>
      </w:tr>
      <w:tr w:rsidR="00303E63" w:rsidRPr="00303E63" w:rsidTr="00303E63">
        <w:trPr>
          <w:trHeight w:val="261"/>
          <w:jc w:val="center"/>
        </w:trPr>
        <w:tc>
          <w:tcPr>
            <w:tcW w:w="1520" w:type="dxa"/>
            <w:shd w:val="clear" w:color="auto" w:fill="auto"/>
            <w:noWrap/>
            <w:vAlign w:val="center"/>
            <w:hideMark/>
          </w:tcPr>
          <w:p w:rsidR="00303E63" w:rsidRPr="00303E63" w:rsidRDefault="00303E63" w:rsidP="00813CA4">
            <w:pPr>
              <w:spacing w:after="0" w:line="240" w:lineRule="auto"/>
              <w:rPr>
                <w:rFonts w:eastAsia="Times New Roman" w:cstheme="minorHAnsi"/>
                <w:sz w:val="20"/>
                <w:szCs w:val="20"/>
              </w:rPr>
            </w:pPr>
            <w:r w:rsidRPr="00303E63">
              <w:rPr>
                <w:rFonts w:eastAsia="Times New Roman" w:cstheme="minorHAnsi"/>
                <w:sz w:val="20"/>
                <w:szCs w:val="20"/>
              </w:rPr>
              <w:t>Starbucks</w:t>
            </w:r>
          </w:p>
        </w:tc>
        <w:tc>
          <w:tcPr>
            <w:tcW w:w="900" w:type="dxa"/>
            <w:shd w:val="clear" w:color="auto" w:fill="auto"/>
            <w:noWrap/>
            <w:vAlign w:val="center"/>
            <w:hideMark/>
          </w:tcPr>
          <w:p w:rsidR="00303E63" w:rsidRPr="00303E63" w:rsidRDefault="00303E63" w:rsidP="00813CA4">
            <w:pPr>
              <w:spacing w:after="0" w:line="240" w:lineRule="auto"/>
              <w:rPr>
                <w:rFonts w:eastAsia="Times New Roman" w:cstheme="minorHAnsi"/>
                <w:sz w:val="20"/>
                <w:szCs w:val="20"/>
              </w:rPr>
            </w:pPr>
            <w:r w:rsidRPr="00303E63">
              <w:rPr>
                <w:rFonts w:eastAsia="Times New Roman" w:cstheme="minorHAnsi"/>
                <w:sz w:val="20"/>
                <w:szCs w:val="20"/>
              </w:rPr>
              <w:t>SBUX</w:t>
            </w:r>
          </w:p>
        </w:tc>
        <w:tc>
          <w:tcPr>
            <w:tcW w:w="990" w:type="dxa"/>
            <w:shd w:val="clear" w:color="auto" w:fill="auto"/>
            <w:noWrap/>
            <w:vAlign w:val="center"/>
            <w:hideMark/>
          </w:tcPr>
          <w:p w:rsidR="00303E63" w:rsidRPr="00303E63" w:rsidRDefault="00303E63" w:rsidP="00813CA4">
            <w:pPr>
              <w:spacing w:after="0" w:line="240" w:lineRule="auto"/>
              <w:rPr>
                <w:rFonts w:eastAsia="Times New Roman" w:cstheme="minorHAnsi"/>
                <w:sz w:val="20"/>
                <w:szCs w:val="20"/>
              </w:rPr>
            </w:pPr>
            <w:r w:rsidRPr="00303E63">
              <w:rPr>
                <w:rFonts w:eastAsia="Times New Roman" w:cstheme="minorHAnsi"/>
                <w:sz w:val="20"/>
                <w:szCs w:val="20"/>
              </w:rPr>
              <w:t>Gerry</w:t>
            </w:r>
          </w:p>
        </w:tc>
        <w:tc>
          <w:tcPr>
            <w:tcW w:w="1350" w:type="dxa"/>
            <w:shd w:val="clear" w:color="auto" w:fill="auto"/>
            <w:noWrap/>
            <w:vAlign w:val="center"/>
          </w:tcPr>
          <w:p w:rsidR="00303E63" w:rsidRPr="00303E63" w:rsidRDefault="00303E63" w:rsidP="00813CA4">
            <w:pPr>
              <w:spacing w:after="0" w:line="240" w:lineRule="auto"/>
              <w:jc w:val="center"/>
              <w:rPr>
                <w:rFonts w:eastAsia="Times New Roman" w:cstheme="minorHAnsi"/>
                <w:sz w:val="20"/>
                <w:szCs w:val="20"/>
              </w:rPr>
            </w:pPr>
          </w:p>
        </w:tc>
        <w:tc>
          <w:tcPr>
            <w:tcW w:w="1260" w:type="dxa"/>
            <w:shd w:val="clear" w:color="auto" w:fill="auto"/>
            <w:noWrap/>
            <w:vAlign w:val="center"/>
          </w:tcPr>
          <w:p w:rsidR="00303E63" w:rsidRPr="00303E63" w:rsidRDefault="00303E63" w:rsidP="00813CA4">
            <w:pPr>
              <w:spacing w:after="0" w:line="240" w:lineRule="auto"/>
              <w:jc w:val="center"/>
              <w:rPr>
                <w:rFonts w:eastAsia="Times New Roman" w:cstheme="minorHAnsi"/>
                <w:sz w:val="20"/>
                <w:szCs w:val="20"/>
              </w:rPr>
            </w:pPr>
          </w:p>
        </w:tc>
        <w:tc>
          <w:tcPr>
            <w:tcW w:w="990" w:type="dxa"/>
            <w:vAlign w:val="center"/>
          </w:tcPr>
          <w:p w:rsidR="00303E63" w:rsidRPr="00303E63" w:rsidRDefault="00303E63" w:rsidP="00813CA4">
            <w:pPr>
              <w:spacing w:after="0" w:line="240" w:lineRule="auto"/>
              <w:jc w:val="center"/>
              <w:rPr>
                <w:rFonts w:eastAsia="Times New Roman" w:cstheme="minorHAnsi"/>
                <w:sz w:val="20"/>
                <w:szCs w:val="20"/>
              </w:rPr>
            </w:pPr>
          </w:p>
        </w:tc>
        <w:tc>
          <w:tcPr>
            <w:tcW w:w="810" w:type="dxa"/>
            <w:shd w:val="clear" w:color="auto" w:fill="auto"/>
            <w:noWrap/>
            <w:vAlign w:val="center"/>
            <w:hideMark/>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120</w:t>
            </w:r>
          </w:p>
        </w:tc>
        <w:tc>
          <w:tcPr>
            <w:tcW w:w="900" w:type="dxa"/>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4.9</w:t>
            </w:r>
          </w:p>
        </w:tc>
        <w:tc>
          <w:tcPr>
            <w:tcW w:w="900" w:type="dxa"/>
            <w:shd w:val="clear" w:color="auto" w:fill="auto"/>
            <w:noWrap/>
            <w:vAlign w:val="center"/>
            <w:hideMark/>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Sep</w:t>
            </w:r>
          </w:p>
        </w:tc>
        <w:tc>
          <w:tcPr>
            <w:tcW w:w="1289" w:type="dxa"/>
            <w:shd w:val="clear" w:color="auto" w:fill="auto"/>
            <w:noWrap/>
            <w:vAlign w:val="center"/>
          </w:tcPr>
          <w:p w:rsidR="00303E63" w:rsidRPr="00303E63" w:rsidRDefault="00303E63" w:rsidP="00813CA4">
            <w:pPr>
              <w:spacing w:after="0" w:line="240" w:lineRule="auto"/>
              <w:jc w:val="center"/>
              <w:rPr>
                <w:rFonts w:eastAsia="Times New Roman" w:cstheme="minorHAnsi"/>
                <w:sz w:val="20"/>
                <w:szCs w:val="20"/>
              </w:rPr>
            </w:pPr>
          </w:p>
        </w:tc>
      </w:tr>
      <w:tr w:rsidR="00303E63" w:rsidRPr="00303E63" w:rsidTr="00303E63">
        <w:trPr>
          <w:trHeight w:val="261"/>
          <w:jc w:val="center"/>
        </w:trPr>
        <w:tc>
          <w:tcPr>
            <w:tcW w:w="1520" w:type="dxa"/>
            <w:shd w:val="clear" w:color="auto" w:fill="auto"/>
            <w:noWrap/>
            <w:vAlign w:val="center"/>
          </w:tcPr>
          <w:p w:rsidR="00303E63" w:rsidRPr="00303E63" w:rsidRDefault="00303E63" w:rsidP="00813CA4">
            <w:pPr>
              <w:spacing w:after="0" w:line="240" w:lineRule="auto"/>
              <w:rPr>
                <w:rFonts w:eastAsia="Times New Roman" w:cstheme="minorHAnsi"/>
                <w:sz w:val="20"/>
                <w:szCs w:val="20"/>
              </w:rPr>
            </w:pPr>
            <w:r w:rsidRPr="00303E63">
              <w:rPr>
                <w:rFonts w:eastAsia="Times New Roman" w:cstheme="minorHAnsi"/>
                <w:sz w:val="20"/>
                <w:szCs w:val="20"/>
              </w:rPr>
              <w:t>Tractor Supply</w:t>
            </w:r>
          </w:p>
        </w:tc>
        <w:tc>
          <w:tcPr>
            <w:tcW w:w="900" w:type="dxa"/>
            <w:shd w:val="clear" w:color="auto" w:fill="auto"/>
            <w:noWrap/>
            <w:vAlign w:val="center"/>
          </w:tcPr>
          <w:p w:rsidR="00303E63" w:rsidRPr="00303E63" w:rsidRDefault="00303E63" w:rsidP="00813CA4">
            <w:pPr>
              <w:spacing w:after="0" w:line="240" w:lineRule="auto"/>
              <w:rPr>
                <w:rFonts w:eastAsia="Times New Roman" w:cstheme="minorHAnsi"/>
                <w:sz w:val="20"/>
                <w:szCs w:val="20"/>
              </w:rPr>
            </w:pPr>
            <w:r w:rsidRPr="00303E63">
              <w:rPr>
                <w:rFonts w:eastAsia="Times New Roman" w:cstheme="minorHAnsi"/>
                <w:sz w:val="20"/>
                <w:szCs w:val="20"/>
              </w:rPr>
              <w:t>TSCO</w:t>
            </w:r>
          </w:p>
        </w:tc>
        <w:tc>
          <w:tcPr>
            <w:tcW w:w="990" w:type="dxa"/>
            <w:shd w:val="clear" w:color="auto" w:fill="auto"/>
            <w:noWrap/>
            <w:vAlign w:val="center"/>
          </w:tcPr>
          <w:p w:rsidR="00303E63" w:rsidRPr="00303E63" w:rsidRDefault="00303E63" w:rsidP="00813CA4">
            <w:pPr>
              <w:spacing w:after="0" w:line="240" w:lineRule="auto"/>
              <w:rPr>
                <w:rFonts w:eastAsia="Times New Roman" w:cstheme="minorHAnsi"/>
                <w:sz w:val="20"/>
                <w:szCs w:val="20"/>
              </w:rPr>
            </w:pPr>
            <w:r w:rsidRPr="00303E63">
              <w:rPr>
                <w:rFonts w:eastAsia="Times New Roman" w:cstheme="minorHAnsi"/>
                <w:sz w:val="20"/>
                <w:szCs w:val="20"/>
              </w:rPr>
              <w:t>Kate</w:t>
            </w:r>
          </w:p>
        </w:tc>
        <w:tc>
          <w:tcPr>
            <w:tcW w:w="1350" w:type="dxa"/>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HOLD</w:t>
            </w:r>
          </w:p>
        </w:tc>
        <w:tc>
          <w:tcPr>
            <w:tcW w:w="1260" w:type="dxa"/>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BUY</w:t>
            </w:r>
          </w:p>
        </w:tc>
        <w:tc>
          <w:tcPr>
            <w:tcW w:w="990" w:type="dxa"/>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12-17</w:t>
            </w:r>
          </w:p>
        </w:tc>
        <w:tc>
          <w:tcPr>
            <w:tcW w:w="810" w:type="dxa"/>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70</w:t>
            </w:r>
          </w:p>
        </w:tc>
        <w:tc>
          <w:tcPr>
            <w:tcW w:w="900" w:type="dxa"/>
            <w:shd w:val="clear" w:color="auto" w:fill="auto"/>
            <w:noWrap/>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3.2</w:t>
            </w:r>
          </w:p>
        </w:tc>
        <w:tc>
          <w:tcPr>
            <w:tcW w:w="900" w:type="dxa"/>
            <w:shd w:val="clear" w:color="auto" w:fill="auto"/>
            <w:noWrap/>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Dec</w:t>
            </w:r>
          </w:p>
        </w:tc>
        <w:tc>
          <w:tcPr>
            <w:tcW w:w="1289" w:type="dxa"/>
            <w:shd w:val="clear" w:color="auto" w:fill="auto"/>
            <w:noWrap/>
            <w:vAlign w:val="center"/>
          </w:tcPr>
          <w:p w:rsidR="00303E63" w:rsidRPr="00303E63" w:rsidRDefault="00303E63" w:rsidP="00813CA4">
            <w:pPr>
              <w:spacing w:after="0" w:line="240" w:lineRule="auto"/>
              <w:jc w:val="center"/>
              <w:rPr>
                <w:rFonts w:eastAsia="Times New Roman" w:cstheme="minorHAnsi"/>
                <w:sz w:val="20"/>
                <w:szCs w:val="20"/>
              </w:rPr>
            </w:pPr>
          </w:p>
        </w:tc>
      </w:tr>
      <w:tr w:rsidR="00303E63" w:rsidRPr="00303E63" w:rsidTr="00303E63">
        <w:trPr>
          <w:trHeight w:val="287"/>
          <w:jc w:val="center"/>
        </w:trPr>
        <w:tc>
          <w:tcPr>
            <w:tcW w:w="1520" w:type="dxa"/>
            <w:vAlign w:val="center"/>
          </w:tcPr>
          <w:p w:rsidR="00303E63" w:rsidRPr="00303E63" w:rsidRDefault="00303E63" w:rsidP="00813CA4">
            <w:pPr>
              <w:spacing w:after="0"/>
              <w:ind w:left="21"/>
              <w:jc w:val="center"/>
              <w:rPr>
                <w:rFonts w:eastAsia="Times New Roman" w:cstheme="minorHAnsi"/>
                <w:b/>
                <w:sz w:val="24"/>
              </w:rPr>
            </w:pPr>
          </w:p>
        </w:tc>
        <w:tc>
          <w:tcPr>
            <w:tcW w:w="9389" w:type="dxa"/>
            <w:gridSpan w:val="9"/>
            <w:shd w:val="clear" w:color="auto" w:fill="auto"/>
            <w:noWrap/>
            <w:vAlign w:val="center"/>
          </w:tcPr>
          <w:p w:rsidR="00303E63" w:rsidRPr="00303E63" w:rsidRDefault="00303E63" w:rsidP="00813CA4">
            <w:pPr>
              <w:spacing w:after="0"/>
              <w:ind w:left="21"/>
              <w:jc w:val="center"/>
              <w:rPr>
                <w:rFonts w:eastAsia="Times New Roman" w:cstheme="minorHAnsi"/>
                <w:sz w:val="18"/>
                <w:szCs w:val="18"/>
              </w:rPr>
            </w:pPr>
            <w:r w:rsidRPr="00303E63">
              <w:rPr>
                <w:rFonts w:eastAsia="Times New Roman" w:cstheme="minorHAnsi"/>
                <w:b/>
                <w:sz w:val="18"/>
                <w:szCs w:val="18"/>
              </w:rPr>
              <w:t>Stocks on “Pounce / Watch List”</w:t>
            </w:r>
          </w:p>
        </w:tc>
      </w:tr>
      <w:tr w:rsidR="00303E63" w:rsidRPr="00303E63" w:rsidTr="00303E63">
        <w:trPr>
          <w:trHeight w:val="170"/>
          <w:jc w:val="center"/>
        </w:trPr>
        <w:tc>
          <w:tcPr>
            <w:tcW w:w="1520" w:type="dxa"/>
            <w:shd w:val="clear" w:color="auto" w:fill="auto"/>
            <w:noWrap/>
            <w:vAlign w:val="center"/>
          </w:tcPr>
          <w:p w:rsidR="00303E63" w:rsidRPr="00303E63" w:rsidRDefault="00303E63" w:rsidP="00813CA4">
            <w:pPr>
              <w:spacing w:after="0" w:line="240" w:lineRule="auto"/>
              <w:rPr>
                <w:rFonts w:eastAsia="Times New Roman" w:cstheme="minorHAnsi"/>
                <w:sz w:val="20"/>
                <w:szCs w:val="20"/>
              </w:rPr>
            </w:pPr>
            <w:r w:rsidRPr="00303E63">
              <w:rPr>
                <w:rFonts w:eastAsia="Times New Roman" w:cstheme="minorHAnsi"/>
                <w:sz w:val="20"/>
                <w:szCs w:val="20"/>
              </w:rPr>
              <w:t>ULTA</w:t>
            </w:r>
          </w:p>
        </w:tc>
        <w:tc>
          <w:tcPr>
            <w:tcW w:w="900" w:type="dxa"/>
            <w:shd w:val="clear" w:color="auto" w:fill="auto"/>
            <w:noWrap/>
            <w:vAlign w:val="center"/>
          </w:tcPr>
          <w:p w:rsidR="00303E63" w:rsidRPr="00303E63" w:rsidRDefault="00303E63" w:rsidP="00813CA4">
            <w:pPr>
              <w:spacing w:after="0" w:line="240" w:lineRule="auto"/>
              <w:rPr>
                <w:rFonts w:eastAsia="Times New Roman" w:cstheme="minorHAnsi"/>
                <w:sz w:val="20"/>
                <w:szCs w:val="20"/>
              </w:rPr>
            </w:pPr>
            <w:r w:rsidRPr="00303E63">
              <w:rPr>
                <w:rFonts w:eastAsia="Times New Roman" w:cstheme="minorHAnsi"/>
                <w:sz w:val="20"/>
                <w:szCs w:val="20"/>
              </w:rPr>
              <w:t>ULTA</w:t>
            </w:r>
          </w:p>
        </w:tc>
        <w:tc>
          <w:tcPr>
            <w:tcW w:w="990" w:type="dxa"/>
            <w:shd w:val="clear" w:color="auto" w:fill="auto"/>
            <w:noWrap/>
            <w:vAlign w:val="center"/>
          </w:tcPr>
          <w:p w:rsidR="00303E63" w:rsidRPr="00303E63" w:rsidRDefault="00303E63" w:rsidP="00813CA4">
            <w:pPr>
              <w:spacing w:after="0" w:line="240" w:lineRule="auto"/>
              <w:rPr>
                <w:rFonts w:eastAsia="Times New Roman" w:cstheme="minorHAnsi"/>
                <w:sz w:val="20"/>
                <w:szCs w:val="20"/>
              </w:rPr>
            </w:pPr>
            <w:r w:rsidRPr="00303E63">
              <w:rPr>
                <w:rFonts w:eastAsia="Times New Roman" w:cstheme="minorHAnsi"/>
                <w:sz w:val="20"/>
                <w:szCs w:val="20"/>
              </w:rPr>
              <w:t>IAS</w:t>
            </w:r>
          </w:p>
        </w:tc>
        <w:tc>
          <w:tcPr>
            <w:tcW w:w="2610" w:type="dxa"/>
            <w:gridSpan w:val="2"/>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Buy Range: 130.4 to 226.8</w:t>
            </w:r>
          </w:p>
        </w:tc>
        <w:tc>
          <w:tcPr>
            <w:tcW w:w="990" w:type="dxa"/>
            <w:vAlign w:val="center"/>
          </w:tcPr>
          <w:p w:rsidR="00303E63" w:rsidRPr="00303E63" w:rsidRDefault="00303E63" w:rsidP="00813CA4">
            <w:pPr>
              <w:spacing w:after="0" w:line="240" w:lineRule="auto"/>
              <w:jc w:val="center"/>
              <w:rPr>
                <w:rFonts w:eastAsia="Times New Roman" w:cstheme="minorHAnsi"/>
                <w:sz w:val="20"/>
                <w:szCs w:val="20"/>
              </w:rPr>
            </w:pPr>
          </w:p>
        </w:tc>
        <w:tc>
          <w:tcPr>
            <w:tcW w:w="810" w:type="dxa"/>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0</w:t>
            </w:r>
          </w:p>
        </w:tc>
        <w:tc>
          <w:tcPr>
            <w:tcW w:w="900" w:type="dxa"/>
            <w:shd w:val="clear" w:color="auto" w:fill="auto"/>
            <w:noWrap/>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0</w:t>
            </w:r>
          </w:p>
        </w:tc>
        <w:tc>
          <w:tcPr>
            <w:tcW w:w="900" w:type="dxa"/>
            <w:shd w:val="clear" w:color="auto" w:fill="auto"/>
            <w:noWrap/>
            <w:vAlign w:val="center"/>
          </w:tcPr>
          <w:p w:rsidR="00303E63" w:rsidRPr="00303E63" w:rsidRDefault="00303E63" w:rsidP="00813CA4">
            <w:pPr>
              <w:spacing w:after="0" w:line="240" w:lineRule="auto"/>
              <w:jc w:val="center"/>
              <w:rPr>
                <w:rFonts w:eastAsia="Times New Roman" w:cstheme="minorHAnsi"/>
                <w:sz w:val="20"/>
                <w:szCs w:val="20"/>
              </w:rPr>
            </w:pPr>
            <w:r w:rsidRPr="00303E63">
              <w:rPr>
                <w:rFonts w:eastAsia="Times New Roman" w:cstheme="minorHAnsi"/>
                <w:sz w:val="20"/>
                <w:szCs w:val="20"/>
              </w:rPr>
              <w:t>Jan</w:t>
            </w:r>
          </w:p>
        </w:tc>
        <w:tc>
          <w:tcPr>
            <w:tcW w:w="1289" w:type="dxa"/>
            <w:shd w:val="clear" w:color="auto" w:fill="auto"/>
            <w:noWrap/>
            <w:vAlign w:val="center"/>
          </w:tcPr>
          <w:p w:rsidR="00303E63" w:rsidRPr="00303E63" w:rsidRDefault="00303E63" w:rsidP="00813CA4">
            <w:pPr>
              <w:spacing w:after="0" w:line="240" w:lineRule="auto"/>
              <w:jc w:val="center"/>
              <w:rPr>
                <w:rFonts w:eastAsia="Times New Roman" w:cstheme="minorHAnsi"/>
                <w:sz w:val="20"/>
                <w:szCs w:val="20"/>
              </w:rPr>
            </w:pPr>
          </w:p>
        </w:tc>
      </w:tr>
    </w:tbl>
    <w:p w:rsidR="00303E63" w:rsidRDefault="00303E63" w:rsidP="000B566B">
      <w:pPr>
        <w:widowControl w:val="0"/>
        <w:autoSpaceDE w:val="0"/>
        <w:autoSpaceDN w:val="0"/>
        <w:adjustRightInd w:val="0"/>
        <w:spacing w:after="0" w:line="240" w:lineRule="auto"/>
        <w:rPr>
          <w:b/>
          <w:bCs/>
          <w:u w:val="single"/>
          <w:lang w:val="en"/>
        </w:rPr>
      </w:pPr>
    </w:p>
    <w:p w:rsidR="00303E63" w:rsidRDefault="00303E63" w:rsidP="000B566B">
      <w:pPr>
        <w:widowControl w:val="0"/>
        <w:autoSpaceDE w:val="0"/>
        <w:autoSpaceDN w:val="0"/>
        <w:adjustRightInd w:val="0"/>
        <w:spacing w:after="0" w:line="240" w:lineRule="auto"/>
        <w:rPr>
          <w:b/>
          <w:bCs/>
          <w:u w:val="single"/>
          <w:lang w:val="en"/>
        </w:rPr>
      </w:pPr>
    </w:p>
    <w:p w:rsidR="00F04AF6" w:rsidRDefault="00F04AF6" w:rsidP="000B566B">
      <w:pPr>
        <w:widowControl w:val="0"/>
        <w:autoSpaceDE w:val="0"/>
        <w:autoSpaceDN w:val="0"/>
        <w:adjustRightInd w:val="0"/>
        <w:spacing w:after="0" w:line="240" w:lineRule="auto"/>
        <w:rPr>
          <w:b/>
          <w:bCs/>
          <w:u w:val="single"/>
          <w:lang w:val="en"/>
        </w:rPr>
      </w:pPr>
    </w:p>
    <w:p w:rsidR="00F04AF6" w:rsidRDefault="00F04AF6" w:rsidP="000B566B">
      <w:pPr>
        <w:widowControl w:val="0"/>
        <w:autoSpaceDE w:val="0"/>
        <w:autoSpaceDN w:val="0"/>
        <w:adjustRightInd w:val="0"/>
        <w:spacing w:after="0" w:line="240" w:lineRule="auto"/>
        <w:rPr>
          <w:b/>
          <w:bCs/>
          <w:u w:val="single"/>
          <w:lang w:val="en"/>
        </w:rPr>
      </w:pPr>
    </w:p>
    <w:p w:rsidR="00440BE4" w:rsidRPr="00295151" w:rsidRDefault="00440BE4" w:rsidP="000B566B">
      <w:pPr>
        <w:widowControl w:val="0"/>
        <w:autoSpaceDE w:val="0"/>
        <w:autoSpaceDN w:val="0"/>
        <w:adjustRightInd w:val="0"/>
        <w:spacing w:after="0" w:line="240" w:lineRule="auto"/>
        <w:rPr>
          <w:bCs/>
          <w:lang w:val="en"/>
        </w:rPr>
      </w:pPr>
      <w:r w:rsidRPr="00757409">
        <w:rPr>
          <w:b/>
          <w:bCs/>
          <w:u w:val="single"/>
          <w:lang w:val="en"/>
        </w:rPr>
        <w:lastRenderedPageBreak/>
        <w:t>Future Education Schedule:</w:t>
      </w:r>
      <w:r w:rsidR="00295151">
        <w:rPr>
          <w:b/>
          <w:bCs/>
          <w:u w:val="single"/>
          <w:lang w:val="en"/>
        </w:rPr>
        <w:t xml:space="preserve"> </w:t>
      </w:r>
      <w:r w:rsidR="00295151">
        <w:rPr>
          <w:bCs/>
          <w:lang w:val="en"/>
        </w:rPr>
        <w:t>(tentative</w:t>
      </w:r>
      <w:r w:rsidR="00855A67">
        <w:rPr>
          <w:bCs/>
          <w:lang w:val="en"/>
        </w:rPr>
        <w:t xml:space="preserve">, </w:t>
      </w:r>
      <w:proofErr w:type="spellStart"/>
      <w:proofErr w:type="gramStart"/>
      <w:r w:rsidR="00855A67">
        <w:rPr>
          <w:bCs/>
          <w:lang w:val="en"/>
        </w:rPr>
        <w:t>tbd</w:t>
      </w:r>
      <w:proofErr w:type="spellEnd"/>
      <w:proofErr w:type="gramEnd"/>
      <w:r w:rsidR="00295151">
        <w:rPr>
          <w:bCs/>
          <w:lang w:val="en"/>
        </w:rPr>
        <w:t>)</w:t>
      </w:r>
    </w:p>
    <w:tbl>
      <w:tblPr>
        <w:tblW w:w="0" w:type="auto"/>
        <w:tblInd w:w="216" w:type="dxa"/>
        <w:tblLayout w:type="fixed"/>
        <w:tblLook w:val="0000" w:firstRow="0" w:lastRow="0" w:firstColumn="0" w:lastColumn="0" w:noHBand="0" w:noVBand="0"/>
      </w:tblPr>
      <w:tblGrid>
        <w:gridCol w:w="1664"/>
        <w:gridCol w:w="3337"/>
        <w:gridCol w:w="4680"/>
      </w:tblGrid>
      <w:tr w:rsidR="00F04AF6" w:rsidRPr="000602F2" w:rsidTr="00417B27">
        <w:trPr>
          <w:trHeight w:val="1"/>
        </w:trPr>
        <w:tc>
          <w:tcPr>
            <w:tcW w:w="1664" w:type="dxa"/>
            <w:tcBorders>
              <w:top w:val="single" w:sz="2" w:space="0" w:color="000000"/>
              <w:left w:val="single" w:sz="2" w:space="0" w:color="000000"/>
              <w:bottom w:val="single" w:sz="2" w:space="0" w:color="000000"/>
              <w:right w:val="single" w:sz="2" w:space="0" w:color="000000"/>
            </w:tcBorders>
            <w:shd w:val="clear" w:color="000000" w:fill="FFFFFF"/>
          </w:tcPr>
          <w:p w:rsidR="00F04AF6" w:rsidRDefault="00F04AF6" w:rsidP="00F04AF6">
            <w:pPr>
              <w:widowControl w:val="0"/>
              <w:autoSpaceDE w:val="0"/>
              <w:autoSpaceDN w:val="0"/>
              <w:adjustRightInd w:val="0"/>
              <w:spacing w:after="0" w:line="240" w:lineRule="auto"/>
              <w:jc w:val="center"/>
              <w:rPr>
                <w:lang w:val="en"/>
              </w:rPr>
            </w:pPr>
            <w:r>
              <w:rPr>
                <w:lang w:val="en"/>
              </w:rPr>
              <w:t>January</w:t>
            </w:r>
          </w:p>
        </w:tc>
        <w:tc>
          <w:tcPr>
            <w:tcW w:w="3337" w:type="dxa"/>
            <w:tcBorders>
              <w:top w:val="single" w:sz="2" w:space="0" w:color="000000"/>
              <w:left w:val="single" w:sz="2" w:space="0" w:color="000000"/>
              <w:bottom w:val="single" w:sz="2" w:space="0" w:color="000000"/>
              <w:right w:val="single" w:sz="2" w:space="0" w:color="000000"/>
            </w:tcBorders>
            <w:shd w:val="clear" w:color="000000" w:fill="FFFFFF"/>
          </w:tcPr>
          <w:p w:rsidR="00F04AF6" w:rsidRPr="000602F2" w:rsidRDefault="00F04AF6" w:rsidP="00F04AF6">
            <w:pPr>
              <w:widowControl w:val="0"/>
              <w:autoSpaceDE w:val="0"/>
              <w:autoSpaceDN w:val="0"/>
              <w:adjustRightInd w:val="0"/>
              <w:spacing w:after="0" w:line="240" w:lineRule="auto"/>
              <w:rPr>
                <w:lang w:val="en"/>
              </w:rPr>
            </w:pPr>
            <w:r>
              <w:rPr>
                <w:lang w:val="en"/>
              </w:rPr>
              <w:t xml:space="preserve">Michele </w:t>
            </w:r>
            <w:proofErr w:type="spellStart"/>
            <w:r>
              <w:rPr>
                <w:lang w:val="en"/>
              </w:rPr>
              <w:t>Grinoch</w:t>
            </w:r>
            <w:proofErr w:type="spellEnd"/>
          </w:p>
        </w:tc>
        <w:tc>
          <w:tcPr>
            <w:tcW w:w="4680" w:type="dxa"/>
            <w:tcBorders>
              <w:top w:val="single" w:sz="2" w:space="0" w:color="000000"/>
              <w:left w:val="single" w:sz="2" w:space="0" w:color="000000"/>
              <w:bottom w:val="single" w:sz="2" w:space="0" w:color="000000"/>
              <w:right w:val="single" w:sz="2" w:space="0" w:color="000000"/>
            </w:tcBorders>
            <w:shd w:val="clear" w:color="000000" w:fill="FFFFFF"/>
          </w:tcPr>
          <w:p w:rsidR="00F04AF6" w:rsidRPr="000602F2" w:rsidRDefault="00F04AF6" w:rsidP="00F04AF6">
            <w:pPr>
              <w:widowControl w:val="0"/>
              <w:autoSpaceDE w:val="0"/>
              <w:autoSpaceDN w:val="0"/>
              <w:adjustRightInd w:val="0"/>
              <w:spacing w:after="0" w:line="240" w:lineRule="auto"/>
              <w:rPr>
                <w:lang w:val="en"/>
              </w:rPr>
            </w:pPr>
            <w:proofErr w:type="spellStart"/>
            <w:r>
              <w:rPr>
                <w:lang w:val="en"/>
              </w:rPr>
              <w:t>tbd</w:t>
            </w:r>
            <w:proofErr w:type="spellEnd"/>
          </w:p>
        </w:tc>
      </w:tr>
      <w:tr w:rsidR="00F04AF6" w:rsidRPr="000602F2" w:rsidTr="00417B27">
        <w:trPr>
          <w:trHeight w:val="1"/>
        </w:trPr>
        <w:tc>
          <w:tcPr>
            <w:tcW w:w="1664" w:type="dxa"/>
            <w:tcBorders>
              <w:top w:val="single" w:sz="2" w:space="0" w:color="000000"/>
              <w:left w:val="single" w:sz="2" w:space="0" w:color="000000"/>
              <w:bottom w:val="single" w:sz="2" w:space="0" w:color="000000"/>
              <w:right w:val="single" w:sz="2" w:space="0" w:color="000000"/>
            </w:tcBorders>
            <w:shd w:val="clear" w:color="000000" w:fill="FFFFFF"/>
          </w:tcPr>
          <w:p w:rsidR="00F04AF6" w:rsidRDefault="006C3077" w:rsidP="00F04AF6">
            <w:pPr>
              <w:widowControl w:val="0"/>
              <w:autoSpaceDE w:val="0"/>
              <w:autoSpaceDN w:val="0"/>
              <w:adjustRightInd w:val="0"/>
              <w:spacing w:after="0" w:line="240" w:lineRule="auto"/>
              <w:jc w:val="center"/>
              <w:rPr>
                <w:lang w:val="en"/>
              </w:rPr>
            </w:pPr>
            <w:r>
              <w:rPr>
                <w:lang w:val="en"/>
              </w:rPr>
              <w:t>February</w:t>
            </w:r>
          </w:p>
        </w:tc>
        <w:tc>
          <w:tcPr>
            <w:tcW w:w="3337" w:type="dxa"/>
            <w:tcBorders>
              <w:top w:val="single" w:sz="2" w:space="0" w:color="000000"/>
              <w:left w:val="single" w:sz="2" w:space="0" w:color="000000"/>
              <w:bottom w:val="single" w:sz="2" w:space="0" w:color="000000"/>
              <w:right w:val="single" w:sz="2" w:space="0" w:color="000000"/>
            </w:tcBorders>
            <w:shd w:val="clear" w:color="000000" w:fill="FFFFFF"/>
          </w:tcPr>
          <w:p w:rsidR="00F04AF6" w:rsidRPr="000602F2" w:rsidRDefault="00F04AF6" w:rsidP="00F04AF6">
            <w:pPr>
              <w:widowControl w:val="0"/>
              <w:autoSpaceDE w:val="0"/>
              <w:autoSpaceDN w:val="0"/>
              <w:adjustRightInd w:val="0"/>
              <w:spacing w:after="0" w:line="240" w:lineRule="auto"/>
              <w:rPr>
                <w:lang w:val="en"/>
              </w:rPr>
            </w:pPr>
          </w:p>
        </w:tc>
        <w:tc>
          <w:tcPr>
            <w:tcW w:w="4680" w:type="dxa"/>
            <w:tcBorders>
              <w:top w:val="single" w:sz="2" w:space="0" w:color="000000"/>
              <w:left w:val="single" w:sz="2" w:space="0" w:color="000000"/>
              <w:bottom w:val="single" w:sz="2" w:space="0" w:color="000000"/>
              <w:right w:val="single" w:sz="2" w:space="0" w:color="000000"/>
            </w:tcBorders>
            <w:shd w:val="clear" w:color="000000" w:fill="FFFFFF"/>
          </w:tcPr>
          <w:p w:rsidR="00F04AF6" w:rsidRPr="000602F2" w:rsidRDefault="00F04AF6" w:rsidP="00F04AF6">
            <w:pPr>
              <w:widowControl w:val="0"/>
              <w:autoSpaceDE w:val="0"/>
              <w:autoSpaceDN w:val="0"/>
              <w:adjustRightInd w:val="0"/>
              <w:spacing w:after="0" w:line="240" w:lineRule="auto"/>
              <w:rPr>
                <w:lang w:val="en"/>
              </w:rPr>
            </w:pPr>
          </w:p>
        </w:tc>
      </w:tr>
      <w:tr w:rsidR="001B064F" w:rsidRPr="000602F2" w:rsidTr="00417B27">
        <w:trPr>
          <w:trHeight w:val="1"/>
        </w:trPr>
        <w:tc>
          <w:tcPr>
            <w:tcW w:w="1664" w:type="dxa"/>
            <w:tcBorders>
              <w:top w:val="single" w:sz="2" w:space="0" w:color="000000"/>
              <w:left w:val="single" w:sz="2" w:space="0" w:color="000000"/>
              <w:bottom w:val="single" w:sz="2" w:space="0" w:color="000000"/>
              <w:right w:val="single" w:sz="2" w:space="0" w:color="000000"/>
            </w:tcBorders>
            <w:shd w:val="clear" w:color="000000" w:fill="FFFFFF"/>
          </w:tcPr>
          <w:p w:rsidR="001B064F" w:rsidRDefault="001B064F" w:rsidP="00F04AF6">
            <w:pPr>
              <w:widowControl w:val="0"/>
              <w:autoSpaceDE w:val="0"/>
              <w:autoSpaceDN w:val="0"/>
              <w:adjustRightInd w:val="0"/>
              <w:spacing w:after="0" w:line="240" w:lineRule="auto"/>
              <w:jc w:val="center"/>
              <w:rPr>
                <w:lang w:val="en"/>
              </w:rPr>
            </w:pPr>
            <w:r>
              <w:rPr>
                <w:lang w:val="en"/>
              </w:rPr>
              <w:t>March</w:t>
            </w:r>
          </w:p>
        </w:tc>
        <w:tc>
          <w:tcPr>
            <w:tcW w:w="3337" w:type="dxa"/>
            <w:tcBorders>
              <w:top w:val="single" w:sz="2" w:space="0" w:color="000000"/>
              <w:left w:val="single" w:sz="2" w:space="0" w:color="000000"/>
              <w:bottom w:val="single" w:sz="2" w:space="0" w:color="000000"/>
              <w:right w:val="single" w:sz="2" w:space="0" w:color="000000"/>
            </w:tcBorders>
            <w:shd w:val="clear" w:color="000000" w:fill="FFFFFF"/>
          </w:tcPr>
          <w:p w:rsidR="001B064F" w:rsidRPr="000602F2" w:rsidRDefault="001B064F" w:rsidP="00F04AF6">
            <w:pPr>
              <w:widowControl w:val="0"/>
              <w:autoSpaceDE w:val="0"/>
              <w:autoSpaceDN w:val="0"/>
              <w:adjustRightInd w:val="0"/>
              <w:spacing w:after="0" w:line="240" w:lineRule="auto"/>
              <w:rPr>
                <w:lang w:val="en"/>
              </w:rPr>
            </w:pPr>
          </w:p>
        </w:tc>
        <w:tc>
          <w:tcPr>
            <w:tcW w:w="4680" w:type="dxa"/>
            <w:tcBorders>
              <w:top w:val="single" w:sz="2" w:space="0" w:color="000000"/>
              <w:left w:val="single" w:sz="2" w:space="0" w:color="000000"/>
              <w:bottom w:val="single" w:sz="2" w:space="0" w:color="000000"/>
              <w:right w:val="single" w:sz="2" w:space="0" w:color="000000"/>
            </w:tcBorders>
            <w:shd w:val="clear" w:color="000000" w:fill="FFFFFF"/>
          </w:tcPr>
          <w:p w:rsidR="001B064F" w:rsidRPr="000602F2" w:rsidRDefault="001B064F" w:rsidP="00F04AF6">
            <w:pPr>
              <w:widowControl w:val="0"/>
              <w:autoSpaceDE w:val="0"/>
              <w:autoSpaceDN w:val="0"/>
              <w:adjustRightInd w:val="0"/>
              <w:spacing w:after="0" w:line="240" w:lineRule="auto"/>
              <w:rPr>
                <w:lang w:val="en"/>
              </w:rPr>
            </w:pPr>
          </w:p>
        </w:tc>
      </w:tr>
    </w:tbl>
    <w:p w:rsidR="00972EA1" w:rsidRDefault="00972EA1" w:rsidP="000B566B">
      <w:pPr>
        <w:widowControl w:val="0"/>
        <w:autoSpaceDE w:val="0"/>
        <w:autoSpaceDN w:val="0"/>
        <w:adjustRightInd w:val="0"/>
        <w:spacing w:after="0" w:line="240" w:lineRule="auto"/>
        <w:rPr>
          <w:b/>
          <w:bCs/>
          <w:u w:val="single"/>
          <w:lang w:val="en"/>
        </w:rPr>
      </w:pPr>
    </w:p>
    <w:p w:rsidR="00440BE4" w:rsidRPr="00757409" w:rsidRDefault="00440BE4" w:rsidP="000B566B">
      <w:pPr>
        <w:widowControl w:val="0"/>
        <w:autoSpaceDE w:val="0"/>
        <w:autoSpaceDN w:val="0"/>
        <w:adjustRightInd w:val="0"/>
        <w:spacing w:after="0" w:line="240" w:lineRule="auto"/>
        <w:rPr>
          <w:b/>
          <w:bCs/>
          <w:u w:val="single"/>
          <w:lang w:val="en"/>
        </w:rPr>
      </w:pPr>
      <w:r w:rsidRPr="00757409">
        <w:rPr>
          <w:b/>
          <w:bCs/>
          <w:u w:val="single"/>
          <w:lang w:val="en"/>
        </w:rPr>
        <w:t>Future Stock Presentation Schedule:</w:t>
      </w:r>
      <w:r w:rsidR="00295151">
        <w:rPr>
          <w:b/>
          <w:bCs/>
          <w:u w:val="single"/>
          <w:lang w:val="en"/>
        </w:rPr>
        <w:t xml:space="preserve"> </w:t>
      </w:r>
      <w:r w:rsidR="00295151">
        <w:rPr>
          <w:bCs/>
          <w:lang w:val="en"/>
        </w:rPr>
        <w:t>(tentative</w:t>
      </w:r>
      <w:r w:rsidR="00855A67">
        <w:rPr>
          <w:bCs/>
          <w:lang w:val="en"/>
        </w:rPr>
        <w:t xml:space="preserve">, </w:t>
      </w:r>
      <w:proofErr w:type="spellStart"/>
      <w:proofErr w:type="gramStart"/>
      <w:r w:rsidR="00855A67">
        <w:rPr>
          <w:bCs/>
          <w:lang w:val="en"/>
        </w:rPr>
        <w:t>tbd</w:t>
      </w:r>
      <w:proofErr w:type="spellEnd"/>
      <w:proofErr w:type="gramEnd"/>
      <w:r w:rsidR="00295151">
        <w:rPr>
          <w:bCs/>
          <w:lang w:val="en"/>
        </w:rPr>
        <w:t>)</w:t>
      </w:r>
      <w:r w:rsidR="003234B9">
        <w:rPr>
          <w:bCs/>
          <w:lang w:val="en"/>
        </w:rPr>
        <w:t xml:space="preserve"> Stock Presentations</w:t>
      </w:r>
      <w:r w:rsidR="00A22E68">
        <w:rPr>
          <w:bCs/>
          <w:lang w:val="en"/>
        </w:rPr>
        <w:t xml:space="preserve"> </w:t>
      </w:r>
      <w:r w:rsidR="003234B9">
        <w:rPr>
          <w:bCs/>
          <w:lang w:val="en"/>
        </w:rPr>
        <w:t>will focus on Portfolio Analysis until all stocks have been reviewed.</w:t>
      </w:r>
    </w:p>
    <w:tbl>
      <w:tblPr>
        <w:tblW w:w="0" w:type="auto"/>
        <w:tblInd w:w="216" w:type="dxa"/>
        <w:tblLayout w:type="fixed"/>
        <w:tblLook w:val="0000" w:firstRow="0" w:lastRow="0" w:firstColumn="0" w:lastColumn="0" w:noHBand="0" w:noVBand="0"/>
      </w:tblPr>
      <w:tblGrid>
        <w:gridCol w:w="1664"/>
        <w:gridCol w:w="3337"/>
        <w:gridCol w:w="4680"/>
      </w:tblGrid>
      <w:tr w:rsidR="00855A67" w:rsidRPr="000602F2" w:rsidTr="003052B5">
        <w:trPr>
          <w:trHeight w:val="1"/>
        </w:trPr>
        <w:tc>
          <w:tcPr>
            <w:tcW w:w="1664" w:type="dxa"/>
            <w:tcBorders>
              <w:top w:val="single" w:sz="2" w:space="0" w:color="000000"/>
              <w:left w:val="single" w:sz="2" w:space="0" w:color="000000"/>
              <w:bottom w:val="single" w:sz="2" w:space="0" w:color="000000"/>
              <w:right w:val="single" w:sz="2" w:space="0" w:color="000000"/>
            </w:tcBorders>
            <w:shd w:val="clear" w:color="000000" w:fill="FFFFFF"/>
          </w:tcPr>
          <w:p w:rsidR="00855A67" w:rsidRDefault="00A22E68" w:rsidP="00303E63">
            <w:pPr>
              <w:widowControl w:val="0"/>
              <w:autoSpaceDE w:val="0"/>
              <w:autoSpaceDN w:val="0"/>
              <w:adjustRightInd w:val="0"/>
              <w:spacing w:after="0" w:line="240" w:lineRule="auto"/>
              <w:jc w:val="center"/>
              <w:rPr>
                <w:lang w:val="en"/>
              </w:rPr>
            </w:pPr>
            <w:r>
              <w:rPr>
                <w:lang w:val="en"/>
              </w:rPr>
              <w:t>TBD</w:t>
            </w:r>
          </w:p>
        </w:tc>
        <w:tc>
          <w:tcPr>
            <w:tcW w:w="3337" w:type="dxa"/>
            <w:tcBorders>
              <w:top w:val="single" w:sz="2" w:space="0" w:color="000000"/>
              <w:left w:val="single" w:sz="2" w:space="0" w:color="000000"/>
              <w:bottom w:val="single" w:sz="2" w:space="0" w:color="000000"/>
              <w:right w:val="single" w:sz="2" w:space="0" w:color="000000"/>
            </w:tcBorders>
            <w:shd w:val="clear" w:color="000000" w:fill="FFFFFF"/>
          </w:tcPr>
          <w:p w:rsidR="00855A67" w:rsidRPr="000602F2" w:rsidRDefault="005572CF" w:rsidP="003052B5">
            <w:pPr>
              <w:widowControl w:val="0"/>
              <w:autoSpaceDE w:val="0"/>
              <w:autoSpaceDN w:val="0"/>
              <w:adjustRightInd w:val="0"/>
              <w:spacing w:after="0" w:line="240" w:lineRule="auto"/>
              <w:rPr>
                <w:lang w:val="en"/>
              </w:rPr>
            </w:pPr>
            <w:r>
              <w:rPr>
                <w:lang w:val="en"/>
              </w:rPr>
              <w:t xml:space="preserve">Michele </w:t>
            </w:r>
            <w:proofErr w:type="spellStart"/>
            <w:r>
              <w:rPr>
                <w:lang w:val="en"/>
              </w:rPr>
              <w:t>Grinoch</w:t>
            </w:r>
            <w:proofErr w:type="spellEnd"/>
            <w:r>
              <w:rPr>
                <w:lang w:val="en"/>
              </w:rPr>
              <w:t xml:space="preserve"> for Frank Bi</w:t>
            </w:r>
            <w:r w:rsidR="00A22E68">
              <w:rPr>
                <w:lang w:val="en"/>
              </w:rPr>
              <w:t>cknell</w:t>
            </w:r>
          </w:p>
        </w:tc>
        <w:tc>
          <w:tcPr>
            <w:tcW w:w="4680" w:type="dxa"/>
            <w:tcBorders>
              <w:top w:val="single" w:sz="2" w:space="0" w:color="000000"/>
              <w:left w:val="single" w:sz="2" w:space="0" w:color="000000"/>
              <w:bottom w:val="single" w:sz="2" w:space="0" w:color="000000"/>
              <w:right w:val="single" w:sz="2" w:space="0" w:color="000000"/>
            </w:tcBorders>
            <w:shd w:val="clear" w:color="000000" w:fill="FFFFFF"/>
          </w:tcPr>
          <w:p w:rsidR="00855A67" w:rsidRPr="000602F2" w:rsidRDefault="00A22E68" w:rsidP="003052B5">
            <w:pPr>
              <w:widowControl w:val="0"/>
              <w:autoSpaceDE w:val="0"/>
              <w:autoSpaceDN w:val="0"/>
              <w:adjustRightInd w:val="0"/>
              <w:spacing w:after="0" w:line="240" w:lineRule="auto"/>
              <w:rPr>
                <w:lang w:val="en"/>
              </w:rPr>
            </w:pPr>
            <w:proofErr w:type="spellStart"/>
            <w:r>
              <w:rPr>
                <w:lang w:val="en"/>
              </w:rPr>
              <w:t>tbd</w:t>
            </w:r>
            <w:proofErr w:type="spellEnd"/>
          </w:p>
        </w:tc>
      </w:tr>
      <w:tr w:rsidR="001B064F" w:rsidRPr="000602F2" w:rsidTr="003052B5">
        <w:trPr>
          <w:trHeight w:val="1"/>
        </w:trPr>
        <w:tc>
          <w:tcPr>
            <w:tcW w:w="1664" w:type="dxa"/>
            <w:tcBorders>
              <w:top w:val="single" w:sz="2" w:space="0" w:color="000000"/>
              <w:left w:val="single" w:sz="2" w:space="0" w:color="000000"/>
              <w:bottom w:val="single" w:sz="2" w:space="0" w:color="000000"/>
              <w:right w:val="single" w:sz="2" w:space="0" w:color="000000"/>
            </w:tcBorders>
            <w:shd w:val="clear" w:color="000000" w:fill="FFFFFF"/>
          </w:tcPr>
          <w:p w:rsidR="001B064F" w:rsidRDefault="001B064F" w:rsidP="003052B5">
            <w:pPr>
              <w:widowControl w:val="0"/>
              <w:autoSpaceDE w:val="0"/>
              <w:autoSpaceDN w:val="0"/>
              <w:adjustRightInd w:val="0"/>
              <w:spacing w:after="0" w:line="240" w:lineRule="auto"/>
              <w:rPr>
                <w:lang w:val="en"/>
              </w:rPr>
            </w:pPr>
          </w:p>
        </w:tc>
        <w:tc>
          <w:tcPr>
            <w:tcW w:w="3337" w:type="dxa"/>
            <w:tcBorders>
              <w:top w:val="single" w:sz="2" w:space="0" w:color="000000"/>
              <w:left w:val="single" w:sz="2" w:space="0" w:color="000000"/>
              <w:bottom w:val="single" w:sz="2" w:space="0" w:color="000000"/>
              <w:right w:val="single" w:sz="2" w:space="0" w:color="000000"/>
            </w:tcBorders>
            <w:shd w:val="clear" w:color="000000" w:fill="FFFFFF"/>
          </w:tcPr>
          <w:p w:rsidR="001B064F" w:rsidRDefault="001B064F" w:rsidP="003052B5">
            <w:pPr>
              <w:widowControl w:val="0"/>
              <w:autoSpaceDE w:val="0"/>
              <w:autoSpaceDN w:val="0"/>
              <w:adjustRightInd w:val="0"/>
              <w:spacing w:after="0" w:line="240" w:lineRule="auto"/>
              <w:rPr>
                <w:lang w:val="en"/>
              </w:rPr>
            </w:pPr>
          </w:p>
        </w:tc>
        <w:tc>
          <w:tcPr>
            <w:tcW w:w="4680" w:type="dxa"/>
            <w:tcBorders>
              <w:top w:val="single" w:sz="2" w:space="0" w:color="000000"/>
              <w:left w:val="single" w:sz="2" w:space="0" w:color="000000"/>
              <w:bottom w:val="single" w:sz="2" w:space="0" w:color="000000"/>
              <w:right w:val="single" w:sz="2" w:space="0" w:color="000000"/>
            </w:tcBorders>
            <w:shd w:val="clear" w:color="000000" w:fill="FFFFFF"/>
          </w:tcPr>
          <w:p w:rsidR="001B064F" w:rsidRDefault="001B064F" w:rsidP="003052B5">
            <w:pPr>
              <w:widowControl w:val="0"/>
              <w:autoSpaceDE w:val="0"/>
              <w:autoSpaceDN w:val="0"/>
              <w:adjustRightInd w:val="0"/>
              <w:spacing w:after="0" w:line="240" w:lineRule="auto"/>
              <w:rPr>
                <w:lang w:val="en"/>
              </w:rPr>
            </w:pPr>
          </w:p>
        </w:tc>
      </w:tr>
    </w:tbl>
    <w:p w:rsidR="00440BE4" w:rsidRPr="000602F2" w:rsidRDefault="00440BE4" w:rsidP="000B566B">
      <w:pPr>
        <w:widowControl w:val="0"/>
        <w:autoSpaceDE w:val="0"/>
        <w:autoSpaceDN w:val="0"/>
        <w:adjustRightInd w:val="0"/>
        <w:spacing w:after="0" w:line="240" w:lineRule="auto"/>
        <w:rPr>
          <w:lang w:val="en"/>
        </w:rPr>
      </w:pPr>
    </w:p>
    <w:p w:rsidR="00442140" w:rsidRDefault="00442140" w:rsidP="00442140">
      <w:pPr>
        <w:widowControl w:val="0"/>
        <w:autoSpaceDE w:val="0"/>
        <w:autoSpaceDN w:val="0"/>
        <w:adjustRightInd w:val="0"/>
        <w:spacing w:after="0" w:line="240" w:lineRule="auto"/>
        <w:rPr>
          <w:bCs/>
          <w:lang w:val="en"/>
        </w:rPr>
      </w:pPr>
      <w:r w:rsidRPr="00757409">
        <w:rPr>
          <w:b/>
          <w:bCs/>
          <w:u w:val="single"/>
          <w:lang w:val="en"/>
        </w:rPr>
        <w:t>Buy/Sell Decisions:</w:t>
      </w:r>
      <w:r w:rsidR="00533BC2" w:rsidRPr="00533BC2">
        <w:rPr>
          <w:b/>
          <w:bCs/>
          <w:lang w:val="en"/>
        </w:rPr>
        <w:t xml:space="preserve"> </w:t>
      </w:r>
      <w:r w:rsidR="00533BC2">
        <w:rPr>
          <w:bCs/>
          <w:lang w:val="en"/>
        </w:rPr>
        <w:t>(</w:t>
      </w:r>
      <w:r w:rsidR="00417B27">
        <w:rPr>
          <w:bCs/>
          <w:lang w:val="en"/>
        </w:rPr>
        <w:t xml:space="preserve">motion/second: action, type, </w:t>
      </w:r>
      <w:r w:rsidR="00533BC2">
        <w:rPr>
          <w:bCs/>
          <w:lang w:val="en"/>
        </w:rPr>
        <w:t>yes/no/abstain)</w:t>
      </w:r>
    </w:p>
    <w:p w:rsidR="0001642D" w:rsidRDefault="00303E63" w:rsidP="00303E63">
      <w:pPr>
        <w:pStyle w:val="ListParagraph"/>
        <w:widowControl w:val="0"/>
        <w:numPr>
          <w:ilvl w:val="0"/>
          <w:numId w:val="20"/>
        </w:numPr>
        <w:autoSpaceDE w:val="0"/>
        <w:autoSpaceDN w:val="0"/>
        <w:adjustRightInd w:val="0"/>
        <w:spacing w:after="0" w:line="240" w:lineRule="auto"/>
        <w:rPr>
          <w:lang w:val="en"/>
        </w:rPr>
      </w:pPr>
      <w:r>
        <w:rPr>
          <w:lang w:val="en"/>
        </w:rPr>
        <w:t>Dene/Rich: cancel GILD limit order - 10sh @$70/</w:t>
      </w:r>
      <w:proofErr w:type="spellStart"/>
      <w:r>
        <w:rPr>
          <w:lang w:val="en"/>
        </w:rPr>
        <w:t>sh</w:t>
      </w:r>
      <w:proofErr w:type="spellEnd"/>
      <w:r>
        <w:rPr>
          <w:lang w:val="en"/>
        </w:rPr>
        <w:t xml:space="preserve"> - 15/0/0</w:t>
      </w:r>
    </w:p>
    <w:p w:rsidR="00303E63" w:rsidRDefault="00303E63" w:rsidP="00303E63">
      <w:pPr>
        <w:pStyle w:val="ListParagraph"/>
        <w:widowControl w:val="0"/>
        <w:numPr>
          <w:ilvl w:val="0"/>
          <w:numId w:val="20"/>
        </w:numPr>
        <w:autoSpaceDE w:val="0"/>
        <w:autoSpaceDN w:val="0"/>
        <w:adjustRightInd w:val="0"/>
        <w:spacing w:after="0" w:line="240" w:lineRule="auto"/>
        <w:rPr>
          <w:lang w:val="en"/>
        </w:rPr>
      </w:pPr>
      <w:r>
        <w:rPr>
          <w:lang w:val="en"/>
        </w:rPr>
        <w:t>Rich Michele: sell first 50sh of GILD (8/17/15) @window – 10/5/0; discussion about harvesting a tax loss to offset 2017 club gains; GILD can be purchased again in Jan 2018 following the 30-day wash rule</w:t>
      </w:r>
    </w:p>
    <w:p w:rsidR="00303E63" w:rsidRDefault="00303E63" w:rsidP="00303E63">
      <w:pPr>
        <w:pStyle w:val="ListParagraph"/>
        <w:widowControl w:val="0"/>
        <w:numPr>
          <w:ilvl w:val="0"/>
          <w:numId w:val="20"/>
        </w:numPr>
        <w:autoSpaceDE w:val="0"/>
        <w:autoSpaceDN w:val="0"/>
        <w:adjustRightInd w:val="0"/>
        <w:spacing w:after="0" w:line="240" w:lineRule="auto"/>
        <w:rPr>
          <w:lang w:val="en"/>
        </w:rPr>
      </w:pPr>
      <w:r>
        <w:rPr>
          <w:lang w:val="en"/>
        </w:rPr>
        <w:t>Craig/Marty: buy 30sh of APOG @window – 12/3/0</w:t>
      </w:r>
    </w:p>
    <w:p w:rsidR="001B064F" w:rsidRPr="00303E63" w:rsidRDefault="00303E63" w:rsidP="00493EDB">
      <w:pPr>
        <w:pStyle w:val="ListParagraph"/>
        <w:widowControl w:val="0"/>
        <w:numPr>
          <w:ilvl w:val="0"/>
          <w:numId w:val="20"/>
        </w:numPr>
        <w:autoSpaceDE w:val="0"/>
        <w:autoSpaceDN w:val="0"/>
        <w:adjustRightInd w:val="0"/>
        <w:spacing w:after="0" w:line="240" w:lineRule="auto"/>
        <w:rPr>
          <w:lang w:val="en"/>
        </w:rPr>
      </w:pPr>
      <w:r w:rsidRPr="00303E63">
        <w:rPr>
          <w:lang w:val="en"/>
        </w:rPr>
        <w:t>Marty/Dene: buy 40sh of TSCO @window – 13/1/1</w:t>
      </w:r>
    </w:p>
    <w:p w:rsidR="001B064F" w:rsidRDefault="001B064F" w:rsidP="00442140">
      <w:pPr>
        <w:widowControl w:val="0"/>
        <w:autoSpaceDE w:val="0"/>
        <w:autoSpaceDN w:val="0"/>
        <w:adjustRightInd w:val="0"/>
        <w:spacing w:after="0" w:line="240" w:lineRule="auto"/>
        <w:rPr>
          <w:lang w:val="en"/>
        </w:rPr>
      </w:pPr>
    </w:p>
    <w:p w:rsidR="001B064F" w:rsidRDefault="00440BE4" w:rsidP="00242588">
      <w:pPr>
        <w:widowControl w:val="0"/>
        <w:autoSpaceDE w:val="0"/>
        <w:autoSpaceDN w:val="0"/>
        <w:adjustRightInd w:val="0"/>
        <w:spacing w:after="0" w:line="240" w:lineRule="auto"/>
        <w:rPr>
          <w:bCs/>
          <w:lang w:val="en"/>
        </w:rPr>
      </w:pPr>
      <w:r w:rsidRPr="00757409">
        <w:rPr>
          <w:b/>
          <w:bCs/>
          <w:u w:val="single"/>
          <w:lang w:val="en"/>
        </w:rPr>
        <w:t>Next Meeting</w:t>
      </w:r>
      <w:r w:rsidRPr="000602F2">
        <w:rPr>
          <w:b/>
          <w:bCs/>
          <w:lang w:val="en"/>
        </w:rPr>
        <w:t>:</w:t>
      </w:r>
      <w:r w:rsidRPr="008E1B96">
        <w:rPr>
          <w:bCs/>
          <w:lang w:val="en"/>
        </w:rPr>
        <w:t xml:space="preserve"> </w:t>
      </w:r>
    </w:p>
    <w:p w:rsidR="00721617" w:rsidRPr="001B064F" w:rsidRDefault="00556732" w:rsidP="001B064F">
      <w:pPr>
        <w:pStyle w:val="ListParagraph"/>
        <w:widowControl w:val="0"/>
        <w:numPr>
          <w:ilvl w:val="0"/>
          <w:numId w:val="18"/>
        </w:numPr>
        <w:autoSpaceDE w:val="0"/>
        <w:autoSpaceDN w:val="0"/>
        <w:adjustRightInd w:val="0"/>
        <w:spacing w:after="0" w:line="240" w:lineRule="auto"/>
        <w:rPr>
          <w:bCs/>
          <w:lang w:val="en"/>
        </w:rPr>
      </w:pPr>
      <w:r w:rsidRPr="001B064F">
        <w:rPr>
          <w:bCs/>
          <w:lang w:val="en"/>
        </w:rPr>
        <w:t>Mid-month Study G</w:t>
      </w:r>
      <w:r w:rsidR="00FB4AC0" w:rsidRPr="001B064F">
        <w:rPr>
          <w:bCs/>
          <w:lang w:val="en"/>
        </w:rPr>
        <w:t>roup:</w:t>
      </w:r>
      <w:r w:rsidR="001B064F" w:rsidRPr="001B064F">
        <w:rPr>
          <w:bCs/>
          <w:lang w:val="en"/>
        </w:rPr>
        <w:t xml:space="preserve"> Jan 6</w:t>
      </w:r>
      <w:r w:rsidR="00242588" w:rsidRPr="001B064F">
        <w:rPr>
          <w:bCs/>
          <w:lang w:val="en"/>
        </w:rPr>
        <w:t>, Bo</w:t>
      </w:r>
      <w:r w:rsidR="001B064F" w:rsidRPr="001B064F">
        <w:rPr>
          <w:bCs/>
          <w:lang w:val="en"/>
        </w:rPr>
        <w:t>ard Room; Regular meeting Jan 20</w:t>
      </w:r>
      <w:r w:rsidR="00303E63">
        <w:rPr>
          <w:bCs/>
          <w:lang w:val="en"/>
        </w:rPr>
        <w:t>, Board Room</w:t>
      </w:r>
    </w:p>
    <w:p w:rsidR="00956792" w:rsidRPr="00956792" w:rsidRDefault="00956792" w:rsidP="00956792">
      <w:pPr>
        <w:pStyle w:val="ListParagraph"/>
        <w:widowControl w:val="0"/>
        <w:numPr>
          <w:ilvl w:val="0"/>
          <w:numId w:val="17"/>
        </w:numPr>
        <w:autoSpaceDE w:val="0"/>
        <w:autoSpaceDN w:val="0"/>
        <w:adjustRightInd w:val="0"/>
        <w:spacing w:after="0" w:line="240" w:lineRule="auto"/>
        <w:rPr>
          <w:bCs/>
          <w:lang w:val="en"/>
        </w:rPr>
      </w:pPr>
      <w:r w:rsidRPr="00956792">
        <w:rPr>
          <w:bCs/>
          <w:lang w:val="en"/>
        </w:rPr>
        <w:t>T</w:t>
      </w:r>
      <w:r w:rsidR="001B064F">
        <w:rPr>
          <w:bCs/>
          <w:lang w:val="en"/>
        </w:rPr>
        <w:t>he Jan 6, 2018</w:t>
      </w:r>
      <w:r>
        <w:rPr>
          <w:bCs/>
          <w:lang w:val="en"/>
        </w:rPr>
        <w:t xml:space="preserve"> mid-month portfolio r</w:t>
      </w:r>
      <w:r w:rsidR="001B064F">
        <w:rPr>
          <w:bCs/>
          <w:lang w:val="en"/>
        </w:rPr>
        <w:t xml:space="preserve">eview will cover </w:t>
      </w:r>
      <w:r w:rsidR="005726FE">
        <w:rPr>
          <w:bCs/>
          <w:lang w:val="en"/>
        </w:rPr>
        <w:t>LKQ and CVS.</w:t>
      </w:r>
      <w:bookmarkStart w:id="0" w:name="_GoBack"/>
      <w:bookmarkEnd w:id="0"/>
    </w:p>
    <w:p w:rsidR="00FB4AC0" w:rsidRPr="000602F2" w:rsidRDefault="00FB4AC0" w:rsidP="000B566B">
      <w:pPr>
        <w:widowControl w:val="0"/>
        <w:autoSpaceDE w:val="0"/>
        <w:autoSpaceDN w:val="0"/>
        <w:adjustRightInd w:val="0"/>
        <w:spacing w:after="0" w:line="240" w:lineRule="auto"/>
        <w:rPr>
          <w:b/>
          <w:bCs/>
          <w:lang w:val="en"/>
        </w:rPr>
      </w:pPr>
    </w:p>
    <w:p w:rsidR="00A53EB2" w:rsidRDefault="00E75ACD" w:rsidP="000B566B">
      <w:pPr>
        <w:widowControl w:val="0"/>
        <w:autoSpaceDE w:val="0"/>
        <w:autoSpaceDN w:val="0"/>
        <w:adjustRightInd w:val="0"/>
        <w:spacing w:after="0" w:line="240" w:lineRule="auto"/>
        <w:rPr>
          <w:bCs/>
          <w:lang w:val="en"/>
        </w:rPr>
      </w:pPr>
      <w:r w:rsidRPr="00757409">
        <w:rPr>
          <w:b/>
          <w:bCs/>
          <w:u w:val="single"/>
          <w:lang w:val="en"/>
        </w:rPr>
        <w:t>Adjourned:</w:t>
      </w:r>
      <w:r w:rsidRPr="000602F2">
        <w:rPr>
          <w:b/>
          <w:bCs/>
          <w:lang w:val="en"/>
        </w:rPr>
        <w:t xml:space="preserve"> </w:t>
      </w:r>
      <w:r w:rsidR="003710AB">
        <w:rPr>
          <w:bCs/>
          <w:lang w:val="en"/>
        </w:rPr>
        <w:t xml:space="preserve">by </w:t>
      </w:r>
      <w:r w:rsidR="00146B28">
        <w:rPr>
          <w:bCs/>
          <w:lang w:val="en"/>
        </w:rPr>
        <w:t xml:space="preserve">Dene </w:t>
      </w:r>
      <w:r w:rsidR="003F27A1">
        <w:rPr>
          <w:bCs/>
          <w:lang w:val="en"/>
        </w:rPr>
        <w:t>at</w:t>
      </w:r>
      <w:r w:rsidR="00533BC2">
        <w:rPr>
          <w:bCs/>
          <w:lang w:val="en"/>
        </w:rPr>
        <w:t xml:space="preserve"> </w:t>
      </w:r>
      <w:r w:rsidR="00303E63">
        <w:rPr>
          <w:bCs/>
          <w:lang w:val="en"/>
        </w:rPr>
        <w:t>11:45</w:t>
      </w:r>
      <w:r w:rsidR="00956792">
        <w:rPr>
          <w:bCs/>
          <w:lang w:val="en"/>
        </w:rPr>
        <w:t>a</w:t>
      </w:r>
    </w:p>
    <w:p w:rsidR="00CA0754" w:rsidRDefault="00CA0754" w:rsidP="000B566B">
      <w:pPr>
        <w:widowControl w:val="0"/>
        <w:autoSpaceDE w:val="0"/>
        <w:autoSpaceDN w:val="0"/>
        <w:adjustRightInd w:val="0"/>
        <w:spacing w:after="0" w:line="240" w:lineRule="auto"/>
        <w:rPr>
          <w:lang w:val="en"/>
        </w:rPr>
      </w:pPr>
    </w:p>
    <w:p w:rsidR="00AF707C" w:rsidRPr="000602F2" w:rsidRDefault="00440BE4" w:rsidP="001B064F">
      <w:pPr>
        <w:widowControl w:val="0"/>
        <w:autoSpaceDE w:val="0"/>
        <w:autoSpaceDN w:val="0"/>
        <w:adjustRightInd w:val="0"/>
        <w:spacing w:after="0" w:line="240" w:lineRule="auto"/>
        <w:rPr>
          <w:lang w:val="en"/>
        </w:rPr>
      </w:pPr>
      <w:r w:rsidRPr="000602F2">
        <w:rPr>
          <w:lang w:val="en"/>
        </w:rPr>
        <w:t>Submitted fo</w:t>
      </w:r>
      <w:r w:rsidR="001A4E93" w:rsidRPr="000602F2">
        <w:rPr>
          <w:lang w:val="en"/>
        </w:rPr>
        <w:t>r review by</w:t>
      </w:r>
      <w:r w:rsidR="00D66C54">
        <w:rPr>
          <w:lang w:val="en"/>
        </w:rPr>
        <w:t xml:space="preserve"> Rich Alden, recording partner.</w:t>
      </w:r>
    </w:p>
    <w:sectPr w:rsidR="00AF707C" w:rsidRPr="000602F2" w:rsidSect="00B42F2E">
      <w:footerReference w:type="default" r:id="rId9"/>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983" w:rsidRDefault="00331983" w:rsidP="002A4572">
      <w:pPr>
        <w:spacing w:after="0" w:line="240" w:lineRule="auto"/>
      </w:pPr>
      <w:r>
        <w:separator/>
      </w:r>
    </w:p>
  </w:endnote>
  <w:endnote w:type="continuationSeparator" w:id="0">
    <w:p w:rsidR="00331983" w:rsidRDefault="00331983" w:rsidP="002A4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2F9" w:rsidRDefault="006452F9">
    <w:pPr>
      <w:pStyle w:val="Footer"/>
      <w:jc w:val="right"/>
    </w:pPr>
    <w:r>
      <w:fldChar w:fldCharType="begin"/>
    </w:r>
    <w:r>
      <w:instrText xml:space="preserve"> PAGE   \* MERGEFORMAT </w:instrText>
    </w:r>
    <w:r>
      <w:fldChar w:fldCharType="separate"/>
    </w:r>
    <w:r w:rsidR="005726FE">
      <w:rPr>
        <w:noProof/>
      </w:rPr>
      <w:t>2</w:t>
    </w:r>
    <w:r>
      <w:fldChar w:fldCharType="end"/>
    </w:r>
  </w:p>
  <w:p w:rsidR="006452F9" w:rsidRDefault="006452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983" w:rsidRDefault="00331983" w:rsidP="002A4572">
      <w:pPr>
        <w:spacing w:after="0" w:line="240" w:lineRule="auto"/>
      </w:pPr>
      <w:r>
        <w:separator/>
      </w:r>
    </w:p>
  </w:footnote>
  <w:footnote w:type="continuationSeparator" w:id="0">
    <w:p w:rsidR="00331983" w:rsidRDefault="00331983" w:rsidP="002A45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72C39"/>
    <w:multiLevelType w:val="hybridMultilevel"/>
    <w:tmpl w:val="9EFA4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C37A8"/>
    <w:multiLevelType w:val="hybridMultilevel"/>
    <w:tmpl w:val="C888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3617EA"/>
    <w:multiLevelType w:val="hybridMultilevel"/>
    <w:tmpl w:val="2A7AF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4F6D68"/>
    <w:multiLevelType w:val="hybridMultilevel"/>
    <w:tmpl w:val="B4C2E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677D64"/>
    <w:multiLevelType w:val="hybridMultilevel"/>
    <w:tmpl w:val="3FE2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453073"/>
    <w:multiLevelType w:val="hybridMultilevel"/>
    <w:tmpl w:val="AFD6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A129B9"/>
    <w:multiLevelType w:val="hybridMultilevel"/>
    <w:tmpl w:val="AF668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102B91"/>
    <w:multiLevelType w:val="hybridMultilevel"/>
    <w:tmpl w:val="4E9E5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81420B"/>
    <w:multiLevelType w:val="hybridMultilevel"/>
    <w:tmpl w:val="E6C8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FB1A04"/>
    <w:multiLevelType w:val="hybridMultilevel"/>
    <w:tmpl w:val="180A9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6A6957"/>
    <w:multiLevelType w:val="hybridMultilevel"/>
    <w:tmpl w:val="EA0EA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0F36E0"/>
    <w:multiLevelType w:val="hybridMultilevel"/>
    <w:tmpl w:val="FE245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906F25"/>
    <w:multiLevelType w:val="hybridMultilevel"/>
    <w:tmpl w:val="56461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BD7DCF"/>
    <w:multiLevelType w:val="hybridMultilevel"/>
    <w:tmpl w:val="81D41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CB2F48"/>
    <w:multiLevelType w:val="hybridMultilevel"/>
    <w:tmpl w:val="41DE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5C66AA"/>
    <w:multiLevelType w:val="hybridMultilevel"/>
    <w:tmpl w:val="850C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3502B1"/>
    <w:multiLevelType w:val="hybridMultilevel"/>
    <w:tmpl w:val="FD8A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112B46"/>
    <w:multiLevelType w:val="hybridMultilevel"/>
    <w:tmpl w:val="BEE28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C04965"/>
    <w:multiLevelType w:val="hybridMultilevel"/>
    <w:tmpl w:val="F6C21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754536"/>
    <w:multiLevelType w:val="hybridMultilevel"/>
    <w:tmpl w:val="DAAE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5"/>
  </w:num>
  <w:num w:numId="4">
    <w:abstractNumId w:val="10"/>
  </w:num>
  <w:num w:numId="5">
    <w:abstractNumId w:val="12"/>
  </w:num>
  <w:num w:numId="6">
    <w:abstractNumId w:val="2"/>
  </w:num>
  <w:num w:numId="7">
    <w:abstractNumId w:val="0"/>
  </w:num>
  <w:num w:numId="8">
    <w:abstractNumId w:val="7"/>
  </w:num>
  <w:num w:numId="9">
    <w:abstractNumId w:val="9"/>
  </w:num>
  <w:num w:numId="10">
    <w:abstractNumId w:val="17"/>
  </w:num>
  <w:num w:numId="11">
    <w:abstractNumId w:val="16"/>
  </w:num>
  <w:num w:numId="12">
    <w:abstractNumId w:val="8"/>
  </w:num>
  <w:num w:numId="13">
    <w:abstractNumId w:val="19"/>
  </w:num>
  <w:num w:numId="14">
    <w:abstractNumId w:val="18"/>
  </w:num>
  <w:num w:numId="15">
    <w:abstractNumId w:val="11"/>
  </w:num>
  <w:num w:numId="16">
    <w:abstractNumId w:val="14"/>
  </w:num>
  <w:num w:numId="17">
    <w:abstractNumId w:val="6"/>
  </w:num>
  <w:num w:numId="18">
    <w:abstractNumId w:val="13"/>
  </w:num>
  <w:num w:numId="19">
    <w:abstractNumId w:val="5"/>
  </w:num>
  <w:num w:numId="2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B3"/>
    <w:rsid w:val="0000616C"/>
    <w:rsid w:val="00011ED0"/>
    <w:rsid w:val="000142BF"/>
    <w:rsid w:val="0001642D"/>
    <w:rsid w:val="00023178"/>
    <w:rsid w:val="00035FB9"/>
    <w:rsid w:val="0004005C"/>
    <w:rsid w:val="0004038A"/>
    <w:rsid w:val="00041055"/>
    <w:rsid w:val="00041373"/>
    <w:rsid w:val="00043E86"/>
    <w:rsid w:val="000467BB"/>
    <w:rsid w:val="0005074D"/>
    <w:rsid w:val="00054759"/>
    <w:rsid w:val="000602F2"/>
    <w:rsid w:val="00062049"/>
    <w:rsid w:val="00071C39"/>
    <w:rsid w:val="000754F7"/>
    <w:rsid w:val="00076101"/>
    <w:rsid w:val="00092D74"/>
    <w:rsid w:val="000A73A4"/>
    <w:rsid w:val="000B0517"/>
    <w:rsid w:val="000B0529"/>
    <w:rsid w:val="000B183D"/>
    <w:rsid w:val="000B422E"/>
    <w:rsid w:val="000B566B"/>
    <w:rsid w:val="000D2A9F"/>
    <w:rsid w:val="000D4AB7"/>
    <w:rsid w:val="000D57C1"/>
    <w:rsid w:val="000E3E4B"/>
    <w:rsid w:val="000E4EB2"/>
    <w:rsid w:val="000F593C"/>
    <w:rsid w:val="00102270"/>
    <w:rsid w:val="00102C0E"/>
    <w:rsid w:val="00113147"/>
    <w:rsid w:val="00121C90"/>
    <w:rsid w:val="00123D4D"/>
    <w:rsid w:val="00130073"/>
    <w:rsid w:val="00142072"/>
    <w:rsid w:val="00142673"/>
    <w:rsid w:val="0014445E"/>
    <w:rsid w:val="00146B28"/>
    <w:rsid w:val="0014761F"/>
    <w:rsid w:val="001479EC"/>
    <w:rsid w:val="0015170B"/>
    <w:rsid w:val="0016067A"/>
    <w:rsid w:val="00161D17"/>
    <w:rsid w:val="00162525"/>
    <w:rsid w:val="00162F92"/>
    <w:rsid w:val="00184D03"/>
    <w:rsid w:val="001866F5"/>
    <w:rsid w:val="001A0D16"/>
    <w:rsid w:val="001A4E93"/>
    <w:rsid w:val="001B064F"/>
    <w:rsid w:val="001B2C14"/>
    <w:rsid w:val="001B330B"/>
    <w:rsid w:val="001B4C52"/>
    <w:rsid w:val="001C2E4C"/>
    <w:rsid w:val="001D3E8F"/>
    <w:rsid w:val="001E64C3"/>
    <w:rsid w:val="001F1D61"/>
    <w:rsid w:val="00200C02"/>
    <w:rsid w:val="00201629"/>
    <w:rsid w:val="0020493D"/>
    <w:rsid w:val="00212C54"/>
    <w:rsid w:val="00213D79"/>
    <w:rsid w:val="00216576"/>
    <w:rsid w:val="002241AF"/>
    <w:rsid w:val="002246E1"/>
    <w:rsid w:val="002268FB"/>
    <w:rsid w:val="00241743"/>
    <w:rsid w:val="00242588"/>
    <w:rsid w:val="002427C9"/>
    <w:rsid w:val="002547D0"/>
    <w:rsid w:val="0025597D"/>
    <w:rsid w:val="00266818"/>
    <w:rsid w:val="00270564"/>
    <w:rsid w:val="0027713C"/>
    <w:rsid w:val="002864DE"/>
    <w:rsid w:val="00293205"/>
    <w:rsid w:val="00295151"/>
    <w:rsid w:val="002A4572"/>
    <w:rsid w:val="002A4B0C"/>
    <w:rsid w:val="002A5BD2"/>
    <w:rsid w:val="002B61B1"/>
    <w:rsid w:val="002B69FE"/>
    <w:rsid w:val="002B6D6C"/>
    <w:rsid w:val="002B79E6"/>
    <w:rsid w:val="002B7AC2"/>
    <w:rsid w:val="002C0F69"/>
    <w:rsid w:val="002C3DA7"/>
    <w:rsid w:val="002C48A3"/>
    <w:rsid w:val="002D6E53"/>
    <w:rsid w:val="002D7FF2"/>
    <w:rsid w:val="002E33B4"/>
    <w:rsid w:val="002F4B06"/>
    <w:rsid w:val="002F512B"/>
    <w:rsid w:val="00303E63"/>
    <w:rsid w:val="00304C2A"/>
    <w:rsid w:val="003052B5"/>
    <w:rsid w:val="00306042"/>
    <w:rsid w:val="00306CDE"/>
    <w:rsid w:val="0031106E"/>
    <w:rsid w:val="003206A7"/>
    <w:rsid w:val="00320FF0"/>
    <w:rsid w:val="003234B9"/>
    <w:rsid w:val="00331983"/>
    <w:rsid w:val="00333048"/>
    <w:rsid w:val="003369AD"/>
    <w:rsid w:val="00336C5A"/>
    <w:rsid w:val="00340A2F"/>
    <w:rsid w:val="00341E4D"/>
    <w:rsid w:val="00343C25"/>
    <w:rsid w:val="00344702"/>
    <w:rsid w:val="00344CB3"/>
    <w:rsid w:val="00352621"/>
    <w:rsid w:val="0036182A"/>
    <w:rsid w:val="00363FC2"/>
    <w:rsid w:val="003710AB"/>
    <w:rsid w:val="00372C9D"/>
    <w:rsid w:val="003751C4"/>
    <w:rsid w:val="00376370"/>
    <w:rsid w:val="003804F7"/>
    <w:rsid w:val="00382376"/>
    <w:rsid w:val="00384557"/>
    <w:rsid w:val="003910C0"/>
    <w:rsid w:val="00391F23"/>
    <w:rsid w:val="00393EDA"/>
    <w:rsid w:val="003A127D"/>
    <w:rsid w:val="003A7912"/>
    <w:rsid w:val="003B0A91"/>
    <w:rsid w:val="003B163B"/>
    <w:rsid w:val="003C3387"/>
    <w:rsid w:val="003C5747"/>
    <w:rsid w:val="003C672A"/>
    <w:rsid w:val="003D0018"/>
    <w:rsid w:val="003D48E5"/>
    <w:rsid w:val="003F2240"/>
    <w:rsid w:val="003F27A1"/>
    <w:rsid w:val="004043D4"/>
    <w:rsid w:val="00417B27"/>
    <w:rsid w:val="004218A8"/>
    <w:rsid w:val="004325A3"/>
    <w:rsid w:val="004325A9"/>
    <w:rsid w:val="00440BE4"/>
    <w:rsid w:val="00440E14"/>
    <w:rsid w:val="004412F0"/>
    <w:rsid w:val="004417A7"/>
    <w:rsid w:val="00442140"/>
    <w:rsid w:val="0044305D"/>
    <w:rsid w:val="004703BC"/>
    <w:rsid w:val="00471B1D"/>
    <w:rsid w:val="00487E71"/>
    <w:rsid w:val="004903E9"/>
    <w:rsid w:val="004A46A8"/>
    <w:rsid w:val="004A6076"/>
    <w:rsid w:val="004B4940"/>
    <w:rsid w:val="004B636E"/>
    <w:rsid w:val="004C0F9F"/>
    <w:rsid w:val="004C5AAC"/>
    <w:rsid w:val="004D1B16"/>
    <w:rsid w:val="004D2844"/>
    <w:rsid w:val="004D7ABE"/>
    <w:rsid w:val="004E367E"/>
    <w:rsid w:val="004E7ED2"/>
    <w:rsid w:val="004F1404"/>
    <w:rsid w:val="004F6832"/>
    <w:rsid w:val="00500094"/>
    <w:rsid w:val="0050308A"/>
    <w:rsid w:val="00513DEC"/>
    <w:rsid w:val="00514B85"/>
    <w:rsid w:val="00520C06"/>
    <w:rsid w:val="0052501D"/>
    <w:rsid w:val="0052681D"/>
    <w:rsid w:val="00532EFC"/>
    <w:rsid w:val="00532F9B"/>
    <w:rsid w:val="00533BC2"/>
    <w:rsid w:val="00543320"/>
    <w:rsid w:val="005563A0"/>
    <w:rsid w:val="00556732"/>
    <w:rsid w:val="005572CF"/>
    <w:rsid w:val="005606D7"/>
    <w:rsid w:val="00562845"/>
    <w:rsid w:val="00564C31"/>
    <w:rsid w:val="00570BB0"/>
    <w:rsid w:val="005726FE"/>
    <w:rsid w:val="00573428"/>
    <w:rsid w:val="005742AE"/>
    <w:rsid w:val="0057722D"/>
    <w:rsid w:val="00580578"/>
    <w:rsid w:val="00585140"/>
    <w:rsid w:val="00585DF0"/>
    <w:rsid w:val="00590F3A"/>
    <w:rsid w:val="00591250"/>
    <w:rsid w:val="00594C23"/>
    <w:rsid w:val="005979AB"/>
    <w:rsid w:val="005A1684"/>
    <w:rsid w:val="005A584F"/>
    <w:rsid w:val="005A5ED9"/>
    <w:rsid w:val="005B565F"/>
    <w:rsid w:val="005C6CB3"/>
    <w:rsid w:val="005D1C17"/>
    <w:rsid w:val="005D2740"/>
    <w:rsid w:val="005D785D"/>
    <w:rsid w:val="005E106F"/>
    <w:rsid w:val="005F6377"/>
    <w:rsid w:val="00612188"/>
    <w:rsid w:val="006242D7"/>
    <w:rsid w:val="006308F8"/>
    <w:rsid w:val="006408F8"/>
    <w:rsid w:val="006452F9"/>
    <w:rsid w:val="00653B91"/>
    <w:rsid w:val="00657F5D"/>
    <w:rsid w:val="00662CA0"/>
    <w:rsid w:val="00662DB7"/>
    <w:rsid w:val="006757D1"/>
    <w:rsid w:val="006757D2"/>
    <w:rsid w:val="0067776B"/>
    <w:rsid w:val="006804AE"/>
    <w:rsid w:val="006855DF"/>
    <w:rsid w:val="006939A2"/>
    <w:rsid w:val="006A3CE7"/>
    <w:rsid w:val="006A4018"/>
    <w:rsid w:val="006C3077"/>
    <w:rsid w:val="006C71FA"/>
    <w:rsid w:val="006D1221"/>
    <w:rsid w:val="006D47B7"/>
    <w:rsid w:val="006D512F"/>
    <w:rsid w:val="006E14D3"/>
    <w:rsid w:val="006E14F8"/>
    <w:rsid w:val="006E1D1B"/>
    <w:rsid w:val="0070192B"/>
    <w:rsid w:val="00704FD3"/>
    <w:rsid w:val="0071468F"/>
    <w:rsid w:val="00721617"/>
    <w:rsid w:val="00725BB2"/>
    <w:rsid w:val="00743A99"/>
    <w:rsid w:val="0074426E"/>
    <w:rsid w:val="0074455D"/>
    <w:rsid w:val="00757409"/>
    <w:rsid w:val="00761AFE"/>
    <w:rsid w:val="00764526"/>
    <w:rsid w:val="007731F2"/>
    <w:rsid w:val="00783239"/>
    <w:rsid w:val="00786582"/>
    <w:rsid w:val="00787C66"/>
    <w:rsid w:val="0079379A"/>
    <w:rsid w:val="007A042B"/>
    <w:rsid w:val="007A3F57"/>
    <w:rsid w:val="007A4D0A"/>
    <w:rsid w:val="007B1FB7"/>
    <w:rsid w:val="007B2BE5"/>
    <w:rsid w:val="007C1C36"/>
    <w:rsid w:val="007C6B15"/>
    <w:rsid w:val="007D2BD0"/>
    <w:rsid w:val="007D3E56"/>
    <w:rsid w:val="007E685E"/>
    <w:rsid w:val="007F316B"/>
    <w:rsid w:val="007F3D76"/>
    <w:rsid w:val="00801258"/>
    <w:rsid w:val="00803831"/>
    <w:rsid w:val="008130FC"/>
    <w:rsid w:val="008148B7"/>
    <w:rsid w:val="00821DF8"/>
    <w:rsid w:val="00822D3F"/>
    <w:rsid w:val="008330CB"/>
    <w:rsid w:val="00834BAB"/>
    <w:rsid w:val="00835C17"/>
    <w:rsid w:val="00837358"/>
    <w:rsid w:val="00840DE2"/>
    <w:rsid w:val="00841DFD"/>
    <w:rsid w:val="00844AA9"/>
    <w:rsid w:val="008511CF"/>
    <w:rsid w:val="0085201B"/>
    <w:rsid w:val="0085590E"/>
    <w:rsid w:val="00855A67"/>
    <w:rsid w:val="008657CA"/>
    <w:rsid w:val="00867001"/>
    <w:rsid w:val="008702CE"/>
    <w:rsid w:val="008703DF"/>
    <w:rsid w:val="00872D34"/>
    <w:rsid w:val="00876397"/>
    <w:rsid w:val="00876DDF"/>
    <w:rsid w:val="00876F21"/>
    <w:rsid w:val="00881144"/>
    <w:rsid w:val="0088178E"/>
    <w:rsid w:val="00885EF6"/>
    <w:rsid w:val="00890171"/>
    <w:rsid w:val="008945B0"/>
    <w:rsid w:val="00894994"/>
    <w:rsid w:val="0089734D"/>
    <w:rsid w:val="008B2E1F"/>
    <w:rsid w:val="008C2306"/>
    <w:rsid w:val="008C7129"/>
    <w:rsid w:val="008D1069"/>
    <w:rsid w:val="008D2086"/>
    <w:rsid w:val="008D2FE0"/>
    <w:rsid w:val="008E1B96"/>
    <w:rsid w:val="008E259E"/>
    <w:rsid w:val="008E42EB"/>
    <w:rsid w:val="008E77AA"/>
    <w:rsid w:val="008F3C67"/>
    <w:rsid w:val="00901138"/>
    <w:rsid w:val="009061FC"/>
    <w:rsid w:val="00913C85"/>
    <w:rsid w:val="0091497E"/>
    <w:rsid w:val="009517C5"/>
    <w:rsid w:val="00956792"/>
    <w:rsid w:val="0095713D"/>
    <w:rsid w:val="00957404"/>
    <w:rsid w:val="00972EA1"/>
    <w:rsid w:val="00990F82"/>
    <w:rsid w:val="00991AC8"/>
    <w:rsid w:val="009A7A14"/>
    <w:rsid w:val="009B1F89"/>
    <w:rsid w:val="009C29AF"/>
    <w:rsid w:val="009D0FF6"/>
    <w:rsid w:val="009F5EFD"/>
    <w:rsid w:val="00A04ECD"/>
    <w:rsid w:val="00A05B7D"/>
    <w:rsid w:val="00A070AC"/>
    <w:rsid w:val="00A15BF4"/>
    <w:rsid w:val="00A20120"/>
    <w:rsid w:val="00A22E68"/>
    <w:rsid w:val="00A26E53"/>
    <w:rsid w:val="00A36680"/>
    <w:rsid w:val="00A47DE4"/>
    <w:rsid w:val="00A53EB2"/>
    <w:rsid w:val="00A6186D"/>
    <w:rsid w:val="00A62DF8"/>
    <w:rsid w:val="00A67673"/>
    <w:rsid w:val="00A7370D"/>
    <w:rsid w:val="00A76333"/>
    <w:rsid w:val="00A92BB1"/>
    <w:rsid w:val="00A94FD5"/>
    <w:rsid w:val="00A95F73"/>
    <w:rsid w:val="00AA3A1E"/>
    <w:rsid w:val="00AB3212"/>
    <w:rsid w:val="00AB46F0"/>
    <w:rsid w:val="00AC1C8A"/>
    <w:rsid w:val="00AC793D"/>
    <w:rsid w:val="00AE61B6"/>
    <w:rsid w:val="00AE7377"/>
    <w:rsid w:val="00AF3738"/>
    <w:rsid w:val="00AF3F60"/>
    <w:rsid w:val="00AF707C"/>
    <w:rsid w:val="00B0188A"/>
    <w:rsid w:val="00B06799"/>
    <w:rsid w:val="00B109A6"/>
    <w:rsid w:val="00B173FA"/>
    <w:rsid w:val="00B24F26"/>
    <w:rsid w:val="00B35A0B"/>
    <w:rsid w:val="00B36684"/>
    <w:rsid w:val="00B41922"/>
    <w:rsid w:val="00B42F2E"/>
    <w:rsid w:val="00B53B2F"/>
    <w:rsid w:val="00B55E2F"/>
    <w:rsid w:val="00B6073C"/>
    <w:rsid w:val="00B63B90"/>
    <w:rsid w:val="00B67333"/>
    <w:rsid w:val="00B67F82"/>
    <w:rsid w:val="00B775D9"/>
    <w:rsid w:val="00B80933"/>
    <w:rsid w:val="00BB7358"/>
    <w:rsid w:val="00BC49F7"/>
    <w:rsid w:val="00BD1726"/>
    <w:rsid w:val="00BD4A4C"/>
    <w:rsid w:val="00BE14CB"/>
    <w:rsid w:val="00BE6EB8"/>
    <w:rsid w:val="00BE74E2"/>
    <w:rsid w:val="00BF0F9C"/>
    <w:rsid w:val="00BF3BCC"/>
    <w:rsid w:val="00BF4F1E"/>
    <w:rsid w:val="00C00CE2"/>
    <w:rsid w:val="00C02C89"/>
    <w:rsid w:val="00C02D0F"/>
    <w:rsid w:val="00C166AF"/>
    <w:rsid w:val="00C21012"/>
    <w:rsid w:val="00C2232A"/>
    <w:rsid w:val="00C355E5"/>
    <w:rsid w:val="00C359D9"/>
    <w:rsid w:val="00C37DEC"/>
    <w:rsid w:val="00C42378"/>
    <w:rsid w:val="00C45BE0"/>
    <w:rsid w:val="00C4603E"/>
    <w:rsid w:val="00C5266C"/>
    <w:rsid w:val="00C63116"/>
    <w:rsid w:val="00C6768F"/>
    <w:rsid w:val="00C71C61"/>
    <w:rsid w:val="00C741EF"/>
    <w:rsid w:val="00C90762"/>
    <w:rsid w:val="00CA0754"/>
    <w:rsid w:val="00CA1FB3"/>
    <w:rsid w:val="00CA379A"/>
    <w:rsid w:val="00CC3FD5"/>
    <w:rsid w:val="00CC45F4"/>
    <w:rsid w:val="00CC6D06"/>
    <w:rsid w:val="00CD5F59"/>
    <w:rsid w:val="00CE0978"/>
    <w:rsid w:val="00CE2204"/>
    <w:rsid w:val="00CE501A"/>
    <w:rsid w:val="00CE545B"/>
    <w:rsid w:val="00CF68B5"/>
    <w:rsid w:val="00D0187E"/>
    <w:rsid w:val="00D05C3E"/>
    <w:rsid w:val="00D106F5"/>
    <w:rsid w:val="00D11EB5"/>
    <w:rsid w:val="00D150D2"/>
    <w:rsid w:val="00D274C1"/>
    <w:rsid w:val="00D3040C"/>
    <w:rsid w:val="00D31E74"/>
    <w:rsid w:val="00D33585"/>
    <w:rsid w:val="00D435C4"/>
    <w:rsid w:val="00D66C54"/>
    <w:rsid w:val="00D75336"/>
    <w:rsid w:val="00DA5DB5"/>
    <w:rsid w:val="00DB5B19"/>
    <w:rsid w:val="00DC2F81"/>
    <w:rsid w:val="00DC3DBD"/>
    <w:rsid w:val="00DC5693"/>
    <w:rsid w:val="00DD0D0D"/>
    <w:rsid w:val="00DD2ECA"/>
    <w:rsid w:val="00DF0306"/>
    <w:rsid w:val="00DF1CAF"/>
    <w:rsid w:val="00DF2EFB"/>
    <w:rsid w:val="00E04433"/>
    <w:rsid w:val="00E051C9"/>
    <w:rsid w:val="00E1011D"/>
    <w:rsid w:val="00E249AA"/>
    <w:rsid w:val="00E270AF"/>
    <w:rsid w:val="00E364A2"/>
    <w:rsid w:val="00E41675"/>
    <w:rsid w:val="00E474FC"/>
    <w:rsid w:val="00E47DB5"/>
    <w:rsid w:val="00E47F72"/>
    <w:rsid w:val="00E533E4"/>
    <w:rsid w:val="00E60C79"/>
    <w:rsid w:val="00E63305"/>
    <w:rsid w:val="00E6672D"/>
    <w:rsid w:val="00E75548"/>
    <w:rsid w:val="00E75ACD"/>
    <w:rsid w:val="00E769B1"/>
    <w:rsid w:val="00E77264"/>
    <w:rsid w:val="00E774FA"/>
    <w:rsid w:val="00E86EDF"/>
    <w:rsid w:val="00E911CC"/>
    <w:rsid w:val="00EA176A"/>
    <w:rsid w:val="00EA2B60"/>
    <w:rsid w:val="00EA46EE"/>
    <w:rsid w:val="00EA76BA"/>
    <w:rsid w:val="00EB1912"/>
    <w:rsid w:val="00EB2FB1"/>
    <w:rsid w:val="00EB58EA"/>
    <w:rsid w:val="00EB6B68"/>
    <w:rsid w:val="00EC0822"/>
    <w:rsid w:val="00EC308C"/>
    <w:rsid w:val="00EC46D8"/>
    <w:rsid w:val="00EC7420"/>
    <w:rsid w:val="00EC792C"/>
    <w:rsid w:val="00ED3C5D"/>
    <w:rsid w:val="00EE0750"/>
    <w:rsid w:val="00EE168F"/>
    <w:rsid w:val="00EE2FC6"/>
    <w:rsid w:val="00EE30DE"/>
    <w:rsid w:val="00EE724A"/>
    <w:rsid w:val="00F000B5"/>
    <w:rsid w:val="00F03DC3"/>
    <w:rsid w:val="00F04AF6"/>
    <w:rsid w:val="00F04FD1"/>
    <w:rsid w:val="00F0623C"/>
    <w:rsid w:val="00F07A92"/>
    <w:rsid w:val="00F10B7E"/>
    <w:rsid w:val="00F32287"/>
    <w:rsid w:val="00F33257"/>
    <w:rsid w:val="00F35F29"/>
    <w:rsid w:val="00F42A28"/>
    <w:rsid w:val="00F50DE0"/>
    <w:rsid w:val="00F54665"/>
    <w:rsid w:val="00F728AB"/>
    <w:rsid w:val="00F80267"/>
    <w:rsid w:val="00F8478F"/>
    <w:rsid w:val="00F9558C"/>
    <w:rsid w:val="00F970C3"/>
    <w:rsid w:val="00FA1F66"/>
    <w:rsid w:val="00FA3914"/>
    <w:rsid w:val="00FA5130"/>
    <w:rsid w:val="00FA6C34"/>
    <w:rsid w:val="00FB1205"/>
    <w:rsid w:val="00FB253F"/>
    <w:rsid w:val="00FB360E"/>
    <w:rsid w:val="00FB4AC0"/>
    <w:rsid w:val="00FB5BCA"/>
    <w:rsid w:val="00FB6AC3"/>
    <w:rsid w:val="00FC1C43"/>
    <w:rsid w:val="00FD2076"/>
    <w:rsid w:val="00FD358C"/>
    <w:rsid w:val="00FD4E4E"/>
    <w:rsid w:val="00FD5776"/>
    <w:rsid w:val="00FE2ED3"/>
    <w:rsid w:val="00FE2FA9"/>
    <w:rsid w:val="00FE7A50"/>
    <w:rsid w:val="00FF0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EA0F7F-70F4-429D-8EEB-F4F5A778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57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A4572"/>
    <w:rPr>
      <w:rFonts w:cs="Times New Roman"/>
    </w:rPr>
  </w:style>
  <w:style w:type="paragraph" w:styleId="Footer">
    <w:name w:val="footer"/>
    <w:basedOn w:val="Normal"/>
    <w:link w:val="FooterChar"/>
    <w:uiPriority w:val="99"/>
    <w:unhideWhenUsed/>
    <w:rsid w:val="002A457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A4572"/>
    <w:rPr>
      <w:rFonts w:cs="Times New Roman"/>
    </w:rPr>
  </w:style>
  <w:style w:type="paragraph" w:styleId="BalloonText">
    <w:name w:val="Balloon Text"/>
    <w:basedOn w:val="Normal"/>
    <w:link w:val="BalloonTextChar"/>
    <w:uiPriority w:val="99"/>
    <w:semiHidden/>
    <w:unhideWhenUsed/>
    <w:rsid w:val="00FC1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C43"/>
    <w:rPr>
      <w:rFonts w:ascii="Tahoma" w:hAnsi="Tahoma" w:cs="Tahoma"/>
      <w:sz w:val="16"/>
      <w:szCs w:val="16"/>
    </w:rPr>
  </w:style>
  <w:style w:type="paragraph" w:styleId="ListParagraph">
    <w:name w:val="List Paragraph"/>
    <w:basedOn w:val="Normal"/>
    <w:uiPriority w:val="34"/>
    <w:qFormat/>
    <w:rsid w:val="002547D0"/>
    <w:pPr>
      <w:ind w:left="720"/>
      <w:contextualSpacing/>
    </w:pPr>
  </w:style>
  <w:style w:type="character" w:styleId="Hyperlink">
    <w:name w:val="Hyperlink"/>
    <w:basedOn w:val="DefaultParagraphFont"/>
    <w:uiPriority w:val="99"/>
    <w:unhideWhenUsed/>
    <w:rsid w:val="00442140"/>
    <w:rPr>
      <w:color w:val="0000FF" w:themeColor="hyperlink"/>
      <w:u w:val="single"/>
    </w:rPr>
  </w:style>
  <w:style w:type="paragraph" w:styleId="PlainText">
    <w:name w:val="Plain Text"/>
    <w:basedOn w:val="Normal"/>
    <w:link w:val="PlainTextChar"/>
    <w:uiPriority w:val="99"/>
    <w:unhideWhenUsed/>
    <w:rsid w:val="00957404"/>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57404"/>
    <w:rPr>
      <w:rFonts w:ascii="Calibri" w:eastAsiaTheme="minorHAnsi" w:hAnsi="Calibri" w:cstheme="minorBidi"/>
      <w:szCs w:val="21"/>
    </w:rPr>
  </w:style>
  <w:style w:type="character" w:styleId="FollowedHyperlink">
    <w:name w:val="FollowedHyperlink"/>
    <w:basedOn w:val="DefaultParagraphFont"/>
    <w:uiPriority w:val="99"/>
    <w:semiHidden/>
    <w:unhideWhenUsed/>
    <w:rsid w:val="006757D2"/>
    <w:rPr>
      <w:color w:val="800080" w:themeColor="followedHyperlink"/>
      <w:u w:val="single"/>
    </w:rPr>
  </w:style>
  <w:style w:type="table" w:customStyle="1" w:styleId="TableGrid">
    <w:name w:val="TableGrid"/>
    <w:rsid w:val="00142072"/>
    <w:pPr>
      <w:spacing w:after="0" w:line="240" w:lineRule="auto"/>
    </w:pPr>
    <w:rPr>
      <w:rFonts w:cstheme="minorBidi"/>
    </w:rPr>
    <w:tblPr>
      <w:tblCellMar>
        <w:top w:w="0" w:type="dxa"/>
        <w:left w:w="0" w:type="dxa"/>
        <w:bottom w:w="0" w:type="dxa"/>
        <w:right w:w="0" w:type="dxa"/>
      </w:tblCellMar>
    </w:tblPr>
  </w:style>
  <w:style w:type="paragraph" w:styleId="NoSpacing">
    <w:name w:val="No Spacing"/>
    <w:uiPriority w:val="1"/>
    <w:qFormat/>
    <w:rsid w:val="00DF0306"/>
    <w:pPr>
      <w:spacing w:after="0" w:line="240" w:lineRule="auto"/>
    </w:pPr>
    <w:rPr>
      <w:rFonts w:ascii="Times New Roman" w:eastAsia="Calibri" w:hAnsi="Times New Roman" w:cs="Calibri"/>
      <w:color w:val="000000"/>
      <w:sz w:val="20"/>
    </w:rPr>
  </w:style>
  <w:style w:type="table" w:styleId="TableGrid0">
    <w:name w:val="Table Grid"/>
    <w:basedOn w:val="TableNormal"/>
    <w:uiPriority w:val="39"/>
    <w:rsid w:val="00DF0306"/>
    <w:pPr>
      <w:spacing w:after="0" w:line="240" w:lineRule="auto"/>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b">
    <w:name w:val="_xdb"/>
    <w:basedOn w:val="DefaultParagraphFont"/>
    <w:rsid w:val="00573428"/>
  </w:style>
  <w:style w:type="character" w:customStyle="1" w:styleId="xbe">
    <w:name w:val="_xbe"/>
    <w:basedOn w:val="DefaultParagraphFont"/>
    <w:rsid w:val="00573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289151">
      <w:bodyDiv w:val="1"/>
      <w:marLeft w:val="0"/>
      <w:marRight w:val="0"/>
      <w:marTop w:val="0"/>
      <w:marBottom w:val="0"/>
      <w:divBdr>
        <w:top w:val="none" w:sz="0" w:space="0" w:color="auto"/>
        <w:left w:val="none" w:sz="0" w:space="0" w:color="auto"/>
        <w:bottom w:val="none" w:sz="0" w:space="0" w:color="auto"/>
        <w:right w:val="none" w:sz="0" w:space="0" w:color="auto"/>
      </w:divBdr>
    </w:div>
    <w:div w:id="387798650">
      <w:bodyDiv w:val="1"/>
      <w:marLeft w:val="0"/>
      <w:marRight w:val="0"/>
      <w:marTop w:val="0"/>
      <w:marBottom w:val="0"/>
      <w:divBdr>
        <w:top w:val="none" w:sz="0" w:space="0" w:color="auto"/>
        <w:left w:val="none" w:sz="0" w:space="0" w:color="auto"/>
        <w:bottom w:val="none" w:sz="0" w:space="0" w:color="auto"/>
        <w:right w:val="none" w:sz="0" w:space="0" w:color="auto"/>
      </w:divBdr>
    </w:div>
    <w:div w:id="825632282">
      <w:bodyDiv w:val="1"/>
      <w:marLeft w:val="0"/>
      <w:marRight w:val="0"/>
      <w:marTop w:val="0"/>
      <w:marBottom w:val="0"/>
      <w:divBdr>
        <w:top w:val="none" w:sz="0" w:space="0" w:color="auto"/>
        <w:left w:val="none" w:sz="0" w:space="0" w:color="auto"/>
        <w:bottom w:val="none" w:sz="0" w:space="0" w:color="auto"/>
        <w:right w:val="none" w:sz="0" w:space="0" w:color="auto"/>
      </w:divBdr>
    </w:div>
    <w:div w:id="845052440">
      <w:bodyDiv w:val="1"/>
      <w:marLeft w:val="0"/>
      <w:marRight w:val="0"/>
      <w:marTop w:val="0"/>
      <w:marBottom w:val="0"/>
      <w:divBdr>
        <w:top w:val="none" w:sz="0" w:space="0" w:color="auto"/>
        <w:left w:val="none" w:sz="0" w:space="0" w:color="auto"/>
        <w:bottom w:val="none" w:sz="0" w:space="0" w:color="auto"/>
        <w:right w:val="none" w:sz="0" w:space="0" w:color="auto"/>
      </w:divBdr>
    </w:div>
    <w:div w:id="1072777731">
      <w:bodyDiv w:val="1"/>
      <w:marLeft w:val="0"/>
      <w:marRight w:val="0"/>
      <w:marTop w:val="0"/>
      <w:marBottom w:val="0"/>
      <w:divBdr>
        <w:top w:val="none" w:sz="0" w:space="0" w:color="auto"/>
        <w:left w:val="none" w:sz="0" w:space="0" w:color="auto"/>
        <w:bottom w:val="none" w:sz="0" w:space="0" w:color="auto"/>
        <w:right w:val="none" w:sz="0" w:space="0" w:color="auto"/>
      </w:divBdr>
    </w:div>
    <w:div w:id="1152336064">
      <w:bodyDiv w:val="1"/>
      <w:marLeft w:val="0"/>
      <w:marRight w:val="0"/>
      <w:marTop w:val="0"/>
      <w:marBottom w:val="0"/>
      <w:divBdr>
        <w:top w:val="none" w:sz="0" w:space="0" w:color="auto"/>
        <w:left w:val="none" w:sz="0" w:space="0" w:color="auto"/>
        <w:bottom w:val="none" w:sz="0" w:space="0" w:color="auto"/>
        <w:right w:val="none" w:sz="0" w:space="0" w:color="auto"/>
      </w:divBdr>
    </w:div>
    <w:div w:id="1194540944">
      <w:bodyDiv w:val="1"/>
      <w:marLeft w:val="0"/>
      <w:marRight w:val="0"/>
      <w:marTop w:val="0"/>
      <w:marBottom w:val="0"/>
      <w:divBdr>
        <w:top w:val="none" w:sz="0" w:space="0" w:color="auto"/>
        <w:left w:val="none" w:sz="0" w:space="0" w:color="auto"/>
        <w:bottom w:val="none" w:sz="0" w:space="0" w:color="auto"/>
        <w:right w:val="none" w:sz="0" w:space="0" w:color="auto"/>
      </w:divBdr>
    </w:div>
    <w:div w:id="2006132640">
      <w:bodyDiv w:val="1"/>
      <w:marLeft w:val="0"/>
      <w:marRight w:val="0"/>
      <w:marTop w:val="0"/>
      <w:marBottom w:val="0"/>
      <w:divBdr>
        <w:top w:val="none" w:sz="0" w:space="0" w:color="auto"/>
        <w:left w:val="none" w:sz="0" w:space="0" w:color="auto"/>
        <w:bottom w:val="none" w:sz="0" w:space="0" w:color="auto"/>
        <w:right w:val="none" w:sz="0" w:space="0" w:color="auto"/>
      </w:divBdr>
    </w:div>
    <w:div w:id="206032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avula1@comcast.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03EFF-2A8A-48A6-80EB-2412D8DCB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Wallick</dc:creator>
  <cp:keywords/>
  <dc:description/>
  <cp:lastModifiedBy>RichA</cp:lastModifiedBy>
  <cp:revision>2</cp:revision>
  <cp:lastPrinted>2017-12-16T01:22:00Z</cp:lastPrinted>
  <dcterms:created xsi:type="dcterms:W3CDTF">2017-12-15T16:12:00Z</dcterms:created>
  <dcterms:modified xsi:type="dcterms:W3CDTF">2017-12-17T17:30:00Z</dcterms:modified>
</cp:coreProperties>
</file>