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374EE" w14:textId="77777777" w:rsidR="00210734" w:rsidRDefault="00FD1447" w:rsidP="00060E1C">
      <w:pPr>
        <w:widowControl w:val="0"/>
        <w:spacing w:after="0" w:line="240" w:lineRule="auto"/>
        <w:ind w:left="1440" w:hanging="1440"/>
        <w:jc w:val="center"/>
        <w:rPr>
          <w:b/>
          <w:bCs/>
          <w:sz w:val="28"/>
          <w:szCs w:val="28"/>
          <w:lang w:val="en"/>
        </w:rPr>
      </w:pPr>
      <w:bookmarkStart w:id="0" w:name="_GoBack"/>
      <w:bookmarkEnd w:id="0"/>
      <w:r>
        <w:rPr>
          <w:b/>
          <w:bCs/>
          <w:sz w:val="28"/>
          <w:szCs w:val="28"/>
          <w:lang w:val="en"/>
        </w:rPr>
        <w:t>Cincinnati Model Investment Club Minutes</w:t>
      </w:r>
    </w:p>
    <w:p w14:paraId="582990B2" w14:textId="64FF16B4" w:rsidR="00210734" w:rsidRDefault="00555554" w:rsidP="007A5EB3">
      <w:pPr>
        <w:widowControl w:val="0"/>
        <w:spacing w:after="0" w:line="240" w:lineRule="auto"/>
        <w:ind w:left="720" w:hanging="720"/>
        <w:jc w:val="center"/>
        <w:rPr>
          <w:rFonts w:cstheme="minorHAnsi"/>
          <w:bCs/>
          <w:lang w:val="en"/>
        </w:rPr>
      </w:pPr>
      <w:r>
        <w:rPr>
          <w:bCs/>
          <w:lang w:val="en"/>
        </w:rPr>
        <w:t xml:space="preserve">Midpointe </w:t>
      </w:r>
      <w:r w:rsidR="002D76E7">
        <w:rPr>
          <w:bCs/>
          <w:lang w:val="en"/>
        </w:rPr>
        <w:t>Room C</w:t>
      </w:r>
    </w:p>
    <w:p w14:paraId="4CDB0A6E" w14:textId="70703C09" w:rsidR="00DA52E7" w:rsidRDefault="002D76E7" w:rsidP="00916FCB">
      <w:pPr>
        <w:widowControl w:val="0"/>
        <w:spacing w:after="0" w:line="240" w:lineRule="auto"/>
        <w:jc w:val="center"/>
        <w:rPr>
          <w:rFonts w:cstheme="minorHAnsi"/>
          <w:bCs/>
          <w:lang w:val="en"/>
        </w:rPr>
      </w:pPr>
      <w:r>
        <w:rPr>
          <w:rFonts w:cstheme="minorHAnsi"/>
          <w:bCs/>
          <w:lang w:val="en"/>
        </w:rPr>
        <w:t>October 20</w:t>
      </w:r>
      <w:r w:rsidR="00DA52E7">
        <w:rPr>
          <w:rFonts w:cstheme="minorHAnsi"/>
          <w:bCs/>
          <w:lang w:val="en"/>
        </w:rPr>
        <w:t>, 2018</w:t>
      </w:r>
    </w:p>
    <w:p w14:paraId="56C503C3" w14:textId="77777777" w:rsidR="006B327B" w:rsidRDefault="006B327B" w:rsidP="00916FCB">
      <w:pPr>
        <w:widowControl w:val="0"/>
        <w:spacing w:after="0" w:line="240" w:lineRule="auto"/>
        <w:jc w:val="center"/>
        <w:rPr>
          <w:b/>
          <w:bCs/>
          <w:lang w:val="en"/>
        </w:rPr>
      </w:pPr>
    </w:p>
    <w:p w14:paraId="4DA0EC62" w14:textId="21097DF5" w:rsidR="00210734" w:rsidRDefault="00FD1447">
      <w:pPr>
        <w:widowControl w:val="0"/>
        <w:spacing w:after="0" w:line="240" w:lineRule="auto"/>
      </w:pPr>
      <w:r>
        <w:rPr>
          <w:b/>
          <w:bCs/>
          <w:u w:val="single"/>
          <w:lang w:val="en"/>
        </w:rPr>
        <w:t>Call to Order</w:t>
      </w:r>
      <w:r>
        <w:rPr>
          <w:b/>
          <w:bCs/>
          <w:lang w:val="en"/>
        </w:rPr>
        <w:t>:</w:t>
      </w:r>
      <w:r>
        <w:rPr>
          <w:bCs/>
          <w:lang w:val="en"/>
        </w:rPr>
        <w:t xml:space="preserve"> </w:t>
      </w:r>
      <w:r w:rsidR="00916FCB">
        <w:rPr>
          <w:bCs/>
          <w:lang w:val="en"/>
        </w:rPr>
        <w:t xml:space="preserve"> </w:t>
      </w:r>
      <w:r>
        <w:rPr>
          <w:bCs/>
          <w:lang w:val="en"/>
        </w:rPr>
        <w:t xml:space="preserve">Presiding Partner </w:t>
      </w:r>
      <w:r w:rsidR="00916FCB">
        <w:rPr>
          <w:bCs/>
          <w:lang w:val="en"/>
        </w:rPr>
        <w:t>Rich</w:t>
      </w:r>
      <w:r>
        <w:rPr>
          <w:bCs/>
          <w:lang w:val="en"/>
        </w:rPr>
        <w:t xml:space="preserve"> Alden</w:t>
      </w:r>
      <w:r>
        <w:rPr>
          <w:lang w:val="en"/>
        </w:rPr>
        <w:t xml:space="preserve"> called the meeting to order at </w:t>
      </w:r>
      <w:r w:rsidR="002D76E7">
        <w:rPr>
          <w:lang w:val="en"/>
        </w:rPr>
        <w:t>9:46</w:t>
      </w:r>
      <w:r w:rsidR="006E0BC7">
        <w:rPr>
          <w:lang w:val="en"/>
        </w:rPr>
        <w:t xml:space="preserve"> </w:t>
      </w:r>
      <w:r>
        <w:rPr>
          <w:lang w:val="en"/>
        </w:rPr>
        <w:t>a</w:t>
      </w:r>
      <w:r w:rsidR="003E57AD">
        <w:rPr>
          <w:lang w:val="en"/>
        </w:rPr>
        <w:t>m. Proxies were noted, see roster below.</w:t>
      </w:r>
      <w:r>
        <w:rPr>
          <w:lang w:val="en"/>
        </w:rPr>
        <w:t xml:space="preserve"> </w:t>
      </w:r>
    </w:p>
    <w:p w14:paraId="31993EC6" w14:textId="624216A7" w:rsidR="00210734" w:rsidRDefault="00FD1447">
      <w:pPr>
        <w:widowControl w:val="0"/>
        <w:spacing w:after="0" w:line="240" w:lineRule="auto"/>
        <w:rPr>
          <w:lang w:val="en"/>
        </w:rPr>
      </w:pPr>
      <w:r>
        <w:rPr>
          <w:b/>
          <w:lang w:val="en"/>
        </w:rPr>
        <w:t xml:space="preserve">Guests in Person: </w:t>
      </w:r>
      <w:r w:rsidR="00531A24">
        <w:rPr>
          <w:lang w:val="en"/>
        </w:rPr>
        <w:t xml:space="preserve"> </w:t>
      </w:r>
      <w:r w:rsidR="003E57AD">
        <w:rPr>
          <w:lang w:val="en"/>
        </w:rPr>
        <w:t xml:space="preserve">Cheryl Hargett, </w:t>
      </w:r>
      <w:r w:rsidR="002D76E7">
        <w:rPr>
          <w:lang w:val="en"/>
        </w:rPr>
        <w:t>Cyndi Lawson,  Joe  M</w:t>
      </w:r>
      <w:r w:rsidR="003826B6">
        <w:rPr>
          <w:lang w:val="en"/>
        </w:rPr>
        <w:t>onile</w:t>
      </w:r>
    </w:p>
    <w:p w14:paraId="5BCCE79A" w14:textId="47E6FCC2" w:rsidR="00555554" w:rsidRDefault="00555554">
      <w:pPr>
        <w:widowControl w:val="0"/>
        <w:spacing w:after="0" w:line="240" w:lineRule="auto"/>
      </w:pPr>
      <w:r w:rsidRPr="002D76E7">
        <w:rPr>
          <w:b/>
          <w:color w:val="000000" w:themeColor="text1"/>
          <w:lang w:val="en"/>
        </w:rPr>
        <w:t>Guests on Web</w:t>
      </w:r>
      <w:r>
        <w:rPr>
          <w:lang w:val="en"/>
        </w:rPr>
        <w:t xml:space="preserve">:  </w:t>
      </w:r>
      <w:r w:rsidR="002D76E7">
        <w:rPr>
          <w:lang w:val="en"/>
        </w:rPr>
        <w:t>Sharon Lindquist Kelly , Michael Howcroft</w:t>
      </w:r>
    </w:p>
    <w:p w14:paraId="5F09FD3B" w14:textId="77777777" w:rsidR="00210734" w:rsidRDefault="00210734">
      <w:pPr>
        <w:widowControl w:val="0"/>
        <w:spacing w:after="0" w:line="240" w:lineRule="auto"/>
        <w:rPr>
          <w:lang w:val="en"/>
        </w:rPr>
      </w:pPr>
    </w:p>
    <w:tbl>
      <w:tblPr>
        <w:tblW w:w="10255"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5" w:type="dxa"/>
        </w:tblCellMar>
        <w:tblLook w:val="0000" w:firstRow="0" w:lastRow="0" w:firstColumn="0" w:lastColumn="0" w:noHBand="0" w:noVBand="0"/>
      </w:tblPr>
      <w:tblGrid>
        <w:gridCol w:w="3235"/>
        <w:gridCol w:w="990"/>
        <w:gridCol w:w="1170"/>
        <w:gridCol w:w="2789"/>
        <w:gridCol w:w="810"/>
        <w:gridCol w:w="1261"/>
      </w:tblGrid>
      <w:tr w:rsidR="00210734" w14:paraId="41E2EEC8" w14:textId="77777777"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1D44AF54" w14:textId="77777777" w:rsidR="00210734" w:rsidRDefault="00FD1447">
            <w:pPr>
              <w:widowControl w:val="0"/>
              <w:spacing w:after="0" w:line="240" w:lineRule="auto"/>
              <w:rPr>
                <w:lang w:val="en"/>
              </w:rPr>
            </w:pPr>
            <w:r>
              <w:rPr>
                <w:b/>
                <w:bCs/>
                <w:lang w:val="en"/>
              </w:rPr>
              <w:t>Name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6F06FCC2" w14:textId="77777777" w:rsidR="00210734" w:rsidRDefault="00FD1447">
            <w:pPr>
              <w:widowControl w:val="0"/>
              <w:spacing w:after="0" w:line="240" w:lineRule="auto"/>
              <w:jc w:val="center"/>
              <w:rPr>
                <w:lang w:val="en"/>
              </w:rPr>
            </w:pPr>
            <w:r>
              <w:rPr>
                <w:b/>
                <w:bCs/>
                <w:lang w:val="en"/>
              </w:rPr>
              <w:t>Here</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A1B971C" w14:textId="77777777" w:rsidR="00210734" w:rsidRDefault="00FD1447">
            <w:pPr>
              <w:widowControl w:val="0"/>
              <w:spacing w:after="0" w:line="240" w:lineRule="auto"/>
              <w:rPr>
                <w:lang w:val="en"/>
              </w:rPr>
            </w:pPr>
            <w:r>
              <w:rPr>
                <w:b/>
                <w:bCs/>
                <w:lang w:val="en"/>
              </w:rPr>
              <w:t>Proxy</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0F80F819" w14:textId="77777777" w:rsidR="00210734" w:rsidRDefault="00FD1447">
            <w:pPr>
              <w:widowControl w:val="0"/>
              <w:spacing w:after="0" w:line="240" w:lineRule="auto"/>
              <w:rPr>
                <w:lang w:val="en"/>
              </w:rPr>
            </w:pPr>
            <w:r>
              <w:rPr>
                <w:b/>
                <w:bCs/>
                <w:lang w:val="en"/>
              </w:rPr>
              <w:t>Name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61BA9259" w14:textId="77777777" w:rsidR="00210734" w:rsidRDefault="00FD1447">
            <w:pPr>
              <w:widowControl w:val="0"/>
              <w:spacing w:after="0" w:line="240" w:lineRule="auto"/>
              <w:jc w:val="center"/>
              <w:rPr>
                <w:lang w:val="en"/>
              </w:rPr>
            </w:pPr>
            <w:r>
              <w:rPr>
                <w:b/>
                <w:bCs/>
                <w:lang w:val="en"/>
              </w:rPr>
              <w:t>Here</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D8D542C" w14:textId="77777777" w:rsidR="00210734" w:rsidRDefault="00FD1447">
            <w:pPr>
              <w:widowControl w:val="0"/>
              <w:spacing w:after="0" w:line="240" w:lineRule="auto"/>
              <w:rPr>
                <w:lang w:val="en"/>
              </w:rPr>
            </w:pPr>
            <w:r>
              <w:rPr>
                <w:b/>
                <w:bCs/>
                <w:lang w:val="en"/>
              </w:rPr>
              <w:t>Proxy</w:t>
            </w:r>
          </w:p>
        </w:tc>
      </w:tr>
      <w:tr w:rsidR="00210734" w14:paraId="7028F5F1" w14:textId="77777777" w:rsidTr="00916FCB">
        <w:trPr>
          <w:trHeight w:val="25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9EF3D7B" w14:textId="77777777" w:rsidR="00210734" w:rsidRDefault="00FD1447">
            <w:pPr>
              <w:widowControl w:val="0"/>
              <w:spacing w:after="0" w:line="240" w:lineRule="auto"/>
              <w:rPr>
                <w:lang w:val="en"/>
              </w:rPr>
            </w:pPr>
            <w:r>
              <w:rPr>
                <w:lang w:val="en"/>
              </w:rPr>
              <w:t>Jackie Koski</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2A1674D2" w14:textId="25CC70E9" w:rsidR="00210734" w:rsidRDefault="00531A24" w:rsidP="00531A24">
            <w:pPr>
              <w:widowControl w:val="0"/>
              <w:spacing w:after="0" w:line="240" w:lineRule="auto"/>
              <w:ind w:left="720" w:hanging="720"/>
              <w:jc w:val="center"/>
            </w:pPr>
            <w:proofErr w:type="gramStart"/>
            <w:r>
              <w:t>x</w:t>
            </w:r>
            <w:proofErr w:type="gramEnd"/>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A8C6DA9" w14:textId="118A3017" w:rsidR="00210734" w:rsidRDefault="00891E27">
            <w:pPr>
              <w:widowControl w:val="0"/>
              <w:spacing w:after="0" w:line="240" w:lineRule="auto"/>
              <w:jc w:val="center"/>
              <w:rPr>
                <w:lang w:val="en"/>
              </w:rPr>
            </w:pPr>
            <w:r>
              <w:rPr>
                <w:lang w:val="en"/>
              </w:rPr>
              <w:t>Mary</w:t>
            </w:r>
            <w:r w:rsidR="00555554">
              <w:rPr>
                <w:lang w:val="en"/>
              </w:rPr>
              <w:t xml:space="preserve"> </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857D046" w14:textId="77777777" w:rsidR="00210734" w:rsidRDefault="00FD1447">
            <w:pPr>
              <w:widowControl w:val="0"/>
              <w:spacing w:after="0" w:line="240" w:lineRule="auto"/>
              <w:rPr>
                <w:lang w:val="en"/>
              </w:rPr>
            </w:pPr>
            <w:r>
              <w:rPr>
                <w:lang w:val="en"/>
              </w:rPr>
              <w:t>Harrison Baumbaugh</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1BDDEC24" w14:textId="2CE93DDC" w:rsidR="00210734" w:rsidRDefault="002D76E7">
            <w:pPr>
              <w:widowControl w:val="0"/>
              <w:spacing w:after="0" w:line="240" w:lineRule="auto"/>
              <w:jc w:val="center"/>
            </w:pPr>
            <w:r>
              <w:t xml:space="preserve"> WEB</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2BB8EB55" w14:textId="77777777" w:rsidR="00210734" w:rsidRDefault="00916FCB">
            <w:pPr>
              <w:widowControl w:val="0"/>
              <w:spacing w:after="0" w:line="240" w:lineRule="auto"/>
              <w:jc w:val="center"/>
              <w:rPr>
                <w:lang w:val="en"/>
              </w:rPr>
            </w:pPr>
            <w:r>
              <w:rPr>
                <w:lang w:val="en"/>
              </w:rPr>
              <w:t xml:space="preserve"> </w:t>
            </w:r>
          </w:p>
        </w:tc>
      </w:tr>
      <w:tr w:rsidR="00210734" w14:paraId="3556558C" w14:textId="77777777"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6E700520" w14:textId="77777777" w:rsidR="00210734" w:rsidRDefault="00FD1447">
            <w:pPr>
              <w:widowControl w:val="0"/>
              <w:spacing w:after="0" w:line="240" w:lineRule="auto"/>
              <w:rPr>
                <w:lang w:val="en"/>
              </w:rPr>
            </w:pPr>
            <w:r>
              <w:rPr>
                <w:lang w:val="en"/>
              </w:rPr>
              <w:t>Betsy Eller, Financial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5A819017" w14:textId="77777777" w:rsidR="00210734" w:rsidRDefault="00916FCB">
            <w:pPr>
              <w:widowControl w:val="0"/>
              <w:spacing w:after="0" w:line="240" w:lineRule="auto"/>
              <w:jc w:val="cente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78198C0" w14:textId="77777777"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01CDC1CA" w14:textId="77777777" w:rsidR="00210734" w:rsidRDefault="00FD1447">
            <w:pPr>
              <w:widowControl w:val="0"/>
              <w:spacing w:after="0" w:line="240" w:lineRule="auto"/>
              <w:rPr>
                <w:lang w:val="en"/>
              </w:rPr>
            </w:pPr>
            <w:r>
              <w:rPr>
                <w:lang w:val="en"/>
              </w:rPr>
              <w:t>Mary Thomas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D901329" w14:textId="642D593D" w:rsidR="00210734" w:rsidRDefault="002D76E7">
            <w:pPr>
              <w:widowControl w:val="0"/>
              <w:spacing w:after="0" w:line="240" w:lineRule="auto"/>
              <w:jc w:val="center"/>
            </w:pPr>
            <w:r>
              <w:rPr>
                <w:lang w:val="en"/>
              </w:rPr>
              <w:t xml:space="preserve"> </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2B3BEF41" w14:textId="60636890" w:rsidR="00210734" w:rsidRDefault="002D76E7">
            <w:pPr>
              <w:widowControl w:val="0"/>
              <w:spacing w:after="0" w:line="240" w:lineRule="auto"/>
              <w:jc w:val="center"/>
              <w:rPr>
                <w:lang w:val="en"/>
              </w:rPr>
            </w:pPr>
            <w:r>
              <w:rPr>
                <w:lang w:val="en"/>
              </w:rPr>
              <w:t>Jackie</w:t>
            </w:r>
          </w:p>
        </w:tc>
      </w:tr>
      <w:tr w:rsidR="00210734" w14:paraId="64CB3F60" w14:textId="77777777"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C1CB9E5" w14:textId="77777777" w:rsidR="00210734" w:rsidRDefault="00FD1447">
            <w:pPr>
              <w:widowControl w:val="0"/>
              <w:spacing w:after="0" w:line="240" w:lineRule="auto"/>
              <w:rPr>
                <w:lang w:val="en"/>
              </w:rPr>
            </w:pPr>
            <w:r>
              <w:rPr>
                <w:lang w:val="en"/>
              </w:rPr>
              <w:t>Craig Jacobsen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05145E76" w14:textId="6D171F5A" w:rsidR="00210734" w:rsidRDefault="00AF1EA1">
            <w:pPr>
              <w:widowControl w:val="0"/>
              <w:spacing w:after="0" w:line="240" w:lineRule="auto"/>
              <w:jc w:val="cente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978874A" w14:textId="77777777"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1FEB2B74" w14:textId="77777777" w:rsidR="00210734" w:rsidRDefault="00FD1447">
            <w:pPr>
              <w:widowControl w:val="0"/>
              <w:spacing w:after="0" w:line="240" w:lineRule="auto"/>
              <w:rPr>
                <w:lang w:val="en"/>
              </w:rPr>
            </w:pPr>
            <w:r>
              <w:rPr>
                <w:lang w:val="en"/>
              </w:rPr>
              <w:t>Gregg Hopkins</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1BEEC780" w14:textId="3841D228" w:rsidR="00210734" w:rsidRDefault="004D7E59">
            <w:pPr>
              <w:widowControl w:val="0"/>
              <w:spacing w:after="0" w:line="240" w:lineRule="auto"/>
              <w:jc w:val="center"/>
            </w:pPr>
            <w:r>
              <w:rPr>
                <w:lang w:val="en"/>
              </w:rPr>
              <w:t xml:space="preserve"> </w:t>
            </w:r>
            <w:r w:rsidR="002D76E7">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268427B" w14:textId="6088C468" w:rsidR="00210734" w:rsidRDefault="002D76E7">
            <w:pPr>
              <w:widowControl w:val="0"/>
              <w:spacing w:after="0" w:line="240" w:lineRule="auto"/>
              <w:jc w:val="center"/>
              <w:rPr>
                <w:lang w:val="en"/>
              </w:rPr>
            </w:pPr>
            <w:r>
              <w:rPr>
                <w:lang w:val="en"/>
              </w:rPr>
              <w:t xml:space="preserve"> </w:t>
            </w:r>
          </w:p>
        </w:tc>
      </w:tr>
      <w:tr w:rsidR="00916FCB" w14:paraId="40919DA1" w14:textId="77777777" w:rsidTr="00916FCB">
        <w:trPr>
          <w:trHeight w:val="170"/>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644B25C8" w14:textId="77777777" w:rsidR="00916FCB" w:rsidRDefault="00916FCB">
            <w:pPr>
              <w:widowControl w:val="0"/>
              <w:spacing w:after="0" w:line="240" w:lineRule="auto"/>
              <w:rPr>
                <w:lang w:val="en"/>
              </w:rPr>
            </w:pPr>
            <w:r>
              <w:rPr>
                <w:lang w:val="en"/>
              </w:rPr>
              <w:t>Marty Eckerle</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1F556AE" w14:textId="5B33AD6B" w:rsidR="00916FCB" w:rsidRDefault="007A21D2">
            <w:pPr>
              <w:widowControl w:val="0"/>
              <w:spacing w:after="0" w:line="240" w:lineRule="auto"/>
              <w:jc w:val="center"/>
              <w:rPr>
                <w:lang w:val="en"/>
              </w:rPr>
            </w:pPr>
            <w:r>
              <w:rPr>
                <w:lang w:val="en"/>
              </w:rPr>
              <w:t>WEB</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2C0B0FB4" w14:textId="77777777" w:rsidR="00916FCB" w:rsidRDefault="00916FCB">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F663299" w14:textId="77777777" w:rsidR="00916FCB" w:rsidRDefault="00916FCB" w:rsidP="00916FCB">
            <w:pPr>
              <w:widowControl w:val="0"/>
              <w:spacing w:after="0" w:line="240" w:lineRule="auto"/>
              <w:rPr>
                <w:lang w:val="en"/>
              </w:rPr>
            </w:pPr>
            <w:r>
              <w:rPr>
                <w:lang w:val="en"/>
              </w:rPr>
              <w:t xml:space="preserve">Frank Bicknell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EAFF8FD" w14:textId="3F3356FE" w:rsidR="00916FCB" w:rsidRDefault="002D76E7" w:rsidP="00916FCB">
            <w:pPr>
              <w:widowControl w:val="0"/>
              <w:spacing w:after="0" w:line="240" w:lineRule="auto"/>
              <w:jc w:val="center"/>
            </w:pPr>
            <w:r>
              <w:rPr>
                <w:lang w:val="en"/>
              </w:rPr>
              <w:t xml:space="preserve"> </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FEFE0D8" w14:textId="4640A76F" w:rsidR="00916FCB" w:rsidRDefault="00916FCB">
            <w:pPr>
              <w:widowControl w:val="0"/>
              <w:spacing w:after="0" w:line="240" w:lineRule="auto"/>
              <w:jc w:val="center"/>
              <w:rPr>
                <w:lang w:val="en"/>
              </w:rPr>
            </w:pPr>
          </w:p>
        </w:tc>
      </w:tr>
      <w:tr w:rsidR="00916FCB" w14:paraId="1047D636" w14:textId="77777777"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2D58F731" w14:textId="77777777" w:rsidR="00916FCB" w:rsidRDefault="00916FCB">
            <w:pPr>
              <w:widowControl w:val="0"/>
              <w:spacing w:after="0" w:line="240" w:lineRule="auto"/>
              <w:rPr>
                <w:lang w:val="en"/>
              </w:rPr>
            </w:pPr>
            <w:r>
              <w:rPr>
                <w:lang w:val="en"/>
              </w:rPr>
              <w:t xml:space="preserve">Gerry Geverdt </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90FD423" w14:textId="3AF19497" w:rsidR="00916FCB" w:rsidRDefault="002D76E7">
            <w:pPr>
              <w:widowControl w:val="0"/>
              <w:spacing w:after="0" w:line="240" w:lineRule="auto"/>
              <w:jc w:val="center"/>
            </w:pPr>
            <w:r>
              <w:rPr>
                <w:lang w:val="en"/>
              </w:rPr>
              <w:t xml:space="preserve"> </w:t>
            </w:r>
            <w:r w:rsidR="0013786D">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F4A2B89" w14:textId="77777777" w:rsidR="00916FCB" w:rsidRDefault="00916FCB">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5B752B64" w14:textId="77777777" w:rsidR="00916FCB" w:rsidRDefault="00916FCB" w:rsidP="00916FCB">
            <w:pPr>
              <w:widowControl w:val="0"/>
              <w:spacing w:after="0" w:line="240" w:lineRule="auto"/>
              <w:rPr>
                <w:lang w:val="en"/>
              </w:rPr>
            </w:pPr>
            <w:r>
              <w:rPr>
                <w:lang w:val="en"/>
              </w:rPr>
              <w:t xml:space="preserve">Michele Grinoch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90E88A6" w14:textId="0B7B16A1" w:rsidR="00916FCB" w:rsidRDefault="002D76E7" w:rsidP="00916FCB">
            <w:pPr>
              <w:widowControl w:val="0"/>
              <w:spacing w:after="0" w:line="240" w:lineRule="auto"/>
              <w:jc w:val="center"/>
              <w:rPr>
                <w:lang w:val="en"/>
              </w:rPr>
            </w:pPr>
            <w:r>
              <w:rPr>
                <w:lang w:val="en"/>
              </w:rPr>
              <w:t xml:space="preserve"> </w:t>
            </w:r>
            <w:r w:rsidR="00794D2A">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D9D22AA" w14:textId="0C1FE7C6" w:rsidR="00916FCB" w:rsidRDefault="00794D2A">
            <w:pPr>
              <w:widowControl w:val="0"/>
              <w:spacing w:after="0" w:line="240" w:lineRule="auto"/>
              <w:jc w:val="center"/>
              <w:rPr>
                <w:lang w:val="en"/>
              </w:rPr>
            </w:pPr>
            <w:r>
              <w:rPr>
                <w:lang w:val="en"/>
              </w:rPr>
              <w:t>Frank</w:t>
            </w:r>
          </w:p>
        </w:tc>
      </w:tr>
      <w:tr w:rsidR="00916FCB" w14:paraId="02287E70" w14:textId="77777777"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2EF1923C" w14:textId="77777777" w:rsidR="00916FCB" w:rsidRDefault="00916FCB">
            <w:pPr>
              <w:widowControl w:val="0"/>
              <w:spacing w:after="0" w:line="240" w:lineRule="auto"/>
            </w:pPr>
            <w:r>
              <w:rPr>
                <w:lang w:val="en"/>
              </w:rPr>
              <w:t>Dene Alden</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0483DF9E" w14:textId="77777777" w:rsidR="00916FCB" w:rsidRDefault="00916FCB">
            <w:pPr>
              <w:widowControl w:val="0"/>
              <w:spacing w:after="0" w:line="240" w:lineRule="auto"/>
              <w:jc w:val="center"/>
              <w:rPr>
                <w:lang w:val="en"/>
              </w:rP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52265F61" w14:textId="77777777" w:rsidR="00916FCB" w:rsidRDefault="00916FCB">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2525E1CF" w14:textId="77777777" w:rsidR="00916FCB" w:rsidRDefault="00916FCB" w:rsidP="00916FCB">
            <w:pPr>
              <w:widowControl w:val="0"/>
              <w:spacing w:after="0" w:line="240" w:lineRule="auto"/>
              <w:rPr>
                <w:lang w:val="en"/>
              </w:rPr>
            </w:pPr>
            <w:r>
              <w:rPr>
                <w:lang w:val="en"/>
              </w:rPr>
              <w:t>Kate Lester</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954864F" w14:textId="77777777" w:rsidR="00916FCB" w:rsidRDefault="00916FCB" w:rsidP="00916FCB">
            <w:pPr>
              <w:widowControl w:val="0"/>
              <w:spacing w:after="0" w:line="240" w:lineRule="auto"/>
              <w:jc w:val="center"/>
              <w:rPr>
                <w:lang w:val="en"/>
              </w:rP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AB162CE" w14:textId="77777777" w:rsidR="00916FCB" w:rsidRDefault="00916FCB" w:rsidP="00283EFD">
            <w:pPr>
              <w:widowControl w:val="0"/>
              <w:spacing w:after="0" w:line="240" w:lineRule="auto"/>
              <w:ind w:left="720" w:hanging="720"/>
              <w:jc w:val="center"/>
              <w:rPr>
                <w:lang w:val="en"/>
              </w:rPr>
            </w:pPr>
          </w:p>
        </w:tc>
      </w:tr>
      <w:tr w:rsidR="00916FCB" w14:paraId="2DFBDA21" w14:textId="77777777" w:rsidTr="00916FCB">
        <w:trPr>
          <w:trHeight w:val="1"/>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66873D11" w14:textId="77777777" w:rsidR="00916FCB" w:rsidRDefault="00916FCB">
            <w:pPr>
              <w:widowControl w:val="0"/>
              <w:spacing w:after="0" w:line="240" w:lineRule="auto"/>
              <w:rPr>
                <w:lang w:val="en"/>
              </w:rPr>
            </w:pPr>
            <w:r>
              <w:rPr>
                <w:lang w:val="en"/>
              </w:rPr>
              <w:t>Richard Alden, Presiding Partner</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6D3E9FB9" w14:textId="77777777" w:rsidR="00916FCB" w:rsidRDefault="00916FCB">
            <w:pPr>
              <w:widowControl w:val="0"/>
              <w:spacing w:after="0" w:line="240" w:lineRule="auto"/>
              <w:jc w:val="center"/>
              <w:rPr>
                <w:lang w:val="en"/>
              </w:rPr>
            </w:pPr>
            <w:r>
              <w:rPr>
                <w:lang w:val="en"/>
              </w:rPr>
              <w:t>X</w:t>
            </w: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1682784B" w14:textId="77777777" w:rsidR="00916FCB" w:rsidRDefault="00916FCB">
            <w:pPr>
              <w:widowControl w:val="0"/>
              <w:spacing w:after="0" w:line="240" w:lineRule="auto"/>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264D80EE" w14:textId="77777777" w:rsidR="00916FCB" w:rsidRDefault="00916FCB" w:rsidP="00916FCB">
            <w:pPr>
              <w:widowControl w:val="0"/>
              <w:spacing w:after="0" w:line="240" w:lineRule="auto"/>
              <w:rPr>
                <w:lang w:val="en"/>
              </w:rPr>
            </w:pPr>
            <w:r>
              <w:rPr>
                <w:lang w:val="en"/>
              </w:rPr>
              <w:t>Nelson Page</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06580055" w14:textId="090FCC2D" w:rsidR="00916FCB" w:rsidRDefault="00891E27" w:rsidP="00916FCB">
            <w:pPr>
              <w:widowControl w:val="0"/>
              <w:spacing w:after="0" w:line="240" w:lineRule="auto"/>
              <w:jc w:val="center"/>
            </w:pPr>
            <w:r>
              <w:rPr>
                <w:lang w:val="en"/>
              </w:rPr>
              <w:t>X</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911767F" w14:textId="462F31CA" w:rsidR="00916FCB" w:rsidRDefault="002D76E7">
            <w:pPr>
              <w:widowControl w:val="0"/>
              <w:spacing w:after="0" w:line="240" w:lineRule="auto"/>
              <w:jc w:val="center"/>
              <w:rPr>
                <w:lang w:val="en"/>
              </w:rPr>
            </w:pPr>
            <w:r>
              <w:rPr>
                <w:lang w:val="en"/>
              </w:rPr>
              <w:t xml:space="preserve"> </w:t>
            </w:r>
          </w:p>
        </w:tc>
      </w:tr>
      <w:tr w:rsidR="00210734" w14:paraId="2B33D13A" w14:textId="77777777" w:rsidTr="00916FCB">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31EBDE5C" w14:textId="79E3A2CB" w:rsidR="00210734" w:rsidRDefault="002D76E7">
            <w:pPr>
              <w:widowControl w:val="0"/>
              <w:spacing w:after="0" w:line="240" w:lineRule="auto"/>
              <w:rPr>
                <w:lang w:val="en"/>
              </w:rPr>
            </w:pPr>
            <w:r>
              <w:rPr>
                <w:lang w:val="en"/>
              </w:rPr>
              <w:t>Cheryl Hargett</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0BE3601" w14:textId="77777777" w:rsidR="00210734" w:rsidRDefault="00210734">
            <w:pPr>
              <w:widowControl w:val="0"/>
              <w:spacing w:after="0" w:line="240" w:lineRule="auto"/>
              <w:jc w:val="center"/>
              <w:rPr>
                <w:lang w:val="en"/>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5C2AA23F" w14:textId="77777777" w:rsidR="00210734" w:rsidRDefault="00210734">
            <w:pPr>
              <w:widowControl w:val="0"/>
              <w:spacing w:after="0" w:line="240" w:lineRule="auto"/>
              <w:jc w:val="center"/>
              <w:rPr>
                <w:lang w:val="en"/>
              </w:rPr>
            </w:pP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6A9F3B94" w14:textId="77777777" w:rsidR="00210734" w:rsidRDefault="00916FCB">
            <w:pPr>
              <w:widowControl w:val="0"/>
              <w:spacing w:after="0" w:line="240" w:lineRule="auto"/>
              <w:rPr>
                <w:lang w:val="en"/>
              </w:rPr>
            </w:pPr>
            <w:r>
              <w:rPr>
                <w:lang w:val="en"/>
              </w:rPr>
              <w:t xml:space="preserve"> </w:t>
            </w: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9BD7DCB" w14:textId="77777777" w:rsidR="00210734" w:rsidRDefault="00916FCB">
            <w:pPr>
              <w:widowControl w:val="0"/>
              <w:spacing w:after="0" w:line="240" w:lineRule="auto"/>
              <w:jc w:val="center"/>
            </w:pPr>
            <w:r>
              <w:rPr>
                <w:lang w:val="en"/>
              </w:rPr>
              <w:t xml:space="preserve"> </w:t>
            </w: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58FDD90" w14:textId="77777777" w:rsidR="00210734" w:rsidRDefault="00210734">
            <w:pPr>
              <w:widowControl w:val="0"/>
              <w:spacing w:after="0" w:line="240" w:lineRule="auto"/>
              <w:jc w:val="center"/>
              <w:rPr>
                <w:lang w:val="en"/>
              </w:rPr>
            </w:pPr>
          </w:p>
        </w:tc>
      </w:tr>
      <w:tr w:rsidR="00210734" w14:paraId="3ED8BCBD" w14:textId="77777777" w:rsidTr="00916FCB">
        <w:trPr>
          <w:trHeight w:val="305"/>
        </w:trPr>
        <w:tc>
          <w:tcPr>
            <w:tcW w:w="3235"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7DEE77E8" w14:textId="60AF4BBB" w:rsidR="00210734" w:rsidRDefault="002D76E7">
            <w:pPr>
              <w:widowControl w:val="0"/>
              <w:spacing w:after="0" w:line="240" w:lineRule="auto"/>
              <w:rPr>
                <w:lang w:val="en"/>
              </w:rPr>
            </w:pPr>
            <w:r>
              <w:rPr>
                <w:lang w:val="en"/>
              </w:rPr>
              <w:t>Philip Penzetti</w:t>
            </w:r>
          </w:p>
        </w:tc>
        <w:tc>
          <w:tcPr>
            <w:tcW w:w="99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07AF751" w14:textId="77777777" w:rsidR="00210734" w:rsidRDefault="00210734">
            <w:pPr>
              <w:widowControl w:val="0"/>
              <w:spacing w:after="0" w:line="240" w:lineRule="auto"/>
              <w:jc w:val="center"/>
              <w:rPr>
                <w:lang w:val="en"/>
              </w:rPr>
            </w:pPr>
          </w:p>
        </w:tc>
        <w:tc>
          <w:tcPr>
            <w:tcW w:w="117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86EB7F7" w14:textId="60DE2691" w:rsidR="00210734" w:rsidRDefault="0013786D">
            <w:pPr>
              <w:widowControl w:val="0"/>
              <w:spacing w:after="0" w:line="240" w:lineRule="auto"/>
              <w:rPr>
                <w:lang w:val="en"/>
              </w:rPr>
            </w:pPr>
            <w:r>
              <w:rPr>
                <w:lang w:val="en"/>
              </w:rPr>
              <w:t xml:space="preserve">    </w:t>
            </w:r>
            <w:r w:rsidR="002D76E7">
              <w:rPr>
                <w:lang w:val="en"/>
              </w:rPr>
              <w:t>Marty</w:t>
            </w:r>
          </w:p>
        </w:tc>
        <w:tc>
          <w:tcPr>
            <w:tcW w:w="2789"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5A945AE4" w14:textId="77777777" w:rsidR="00210734" w:rsidRDefault="00210734">
            <w:pPr>
              <w:widowControl w:val="0"/>
              <w:spacing w:after="0" w:line="240" w:lineRule="auto"/>
              <w:rPr>
                <w:lang w:val="en"/>
              </w:rPr>
            </w:pPr>
          </w:p>
        </w:tc>
        <w:tc>
          <w:tcPr>
            <w:tcW w:w="810"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086FC6B5" w14:textId="77777777" w:rsidR="00210734" w:rsidRDefault="00210734">
            <w:pPr>
              <w:widowControl w:val="0"/>
              <w:spacing w:after="0" w:line="240" w:lineRule="auto"/>
              <w:jc w:val="center"/>
              <w:rPr>
                <w:lang w:val="en"/>
              </w:rPr>
            </w:pPr>
          </w:p>
        </w:tc>
        <w:tc>
          <w:tcPr>
            <w:tcW w:w="1261" w:type="dxa"/>
            <w:tcBorders>
              <w:top w:val="single" w:sz="2" w:space="0" w:color="000001"/>
              <w:left w:val="single" w:sz="2" w:space="0" w:color="000001"/>
              <w:bottom w:val="single" w:sz="2" w:space="0" w:color="000001"/>
              <w:right w:val="single" w:sz="2" w:space="0" w:color="000001"/>
            </w:tcBorders>
            <w:shd w:val="clear" w:color="000000" w:fill="FFFFFF"/>
            <w:tcMar>
              <w:left w:w="105" w:type="dxa"/>
            </w:tcMar>
          </w:tcPr>
          <w:p w14:paraId="4326B41E" w14:textId="77777777" w:rsidR="00210734" w:rsidRDefault="00210734">
            <w:pPr>
              <w:widowControl w:val="0"/>
              <w:spacing w:after="0" w:line="240" w:lineRule="auto"/>
              <w:jc w:val="center"/>
              <w:rPr>
                <w:lang w:val="en"/>
              </w:rPr>
            </w:pPr>
          </w:p>
        </w:tc>
      </w:tr>
    </w:tbl>
    <w:p w14:paraId="1BCD7056" w14:textId="77777777" w:rsidR="00210734" w:rsidRDefault="00FD1447">
      <w:pPr>
        <w:widowControl w:val="0"/>
        <w:spacing w:after="0" w:line="240" w:lineRule="auto"/>
        <w:rPr>
          <w:lang w:val="en"/>
        </w:rPr>
      </w:pPr>
      <w:r>
        <w:rPr>
          <w:lang w:val="en"/>
        </w:rPr>
        <w:t>Note: Parentheses denote provisional presence or proxies should members not be present for the full meeting</w:t>
      </w:r>
    </w:p>
    <w:p w14:paraId="335B4645" w14:textId="77777777" w:rsidR="00210734" w:rsidRDefault="00210734">
      <w:pPr>
        <w:widowControl w:val="0"/>
        <w:spacing w:after="0" w:line="240" w:lineRule="auto"/>
        <w:rPr>
          <w:b/>
          <w:bCs/>
          <w:u w:val="single"/>
          <w:lang w:val="en"/>
        </w:rPr>
      </w:pPr>
    </w:p>
    <w:p w14:paraId="4FA3934A" w14:textId="08AFEEA8" w:rsidR="00210734" w:rsidRDefault="00FD1447">
      <w:pPr>
        <w:widowControl w:val="0"/>
        <w:spacing w:after="0" w:line="240" w:lineRule="auto"/>
        <w:rPr>
          <w:lang w:val="en"/>
        </w:rPr>
      </w:pPr>
      <w:r>
        <w:rPr>
          <w:b/>
          <w:bCs/>
          <w:u w:val="single"/>
          <w:lang w:val="en"/>
        </w:rPr>
        <w:t>Recording Partner’s Report</w:t>
      </w:r>
      <w:r>
        <w:rPr>
          <w:b/>
          <w:bCs/>
          <w:lang w:val="en"/>
        </w:rPr>
        <w:t>:</w:t>
      </w:r>
      <w:r>
        <w:rPr>
          <w:bCs/>
          <w:lang w:val="en"/>
        </w:rPr>
        <w:t xml:space="preserve"> </w:t>
      </w:r>
      <w:r>
        <w:rPr>
          <w:lang w:val="en"/>
        </w:rPr>
        <w:t xml:space="preserve">Minutes of the </w:t>
      </w:r>
      <w:r w:rsidR="002D76E7">
        <w:rPr>
          <w:lang w:val="en"/>
        </w:rPr>
        <w:t>September</w:t>
      </w:r>
      <w:r w:rsidR="000F03B7">
        <w:rPr>
          <w:lang w:val="en"/>
        </w:rPr>
        <w:t>t</w:t>
      </w:r>
      <w:r w:rsidR="002D76E7">
        <w:rPr>
          <w:lang w:val="en"/>
        </w:rPr>
        <w:t xml:space="preserve"> 15 </w:t>
      </w:r>
      <w:r w:rsidR="00555554">
        <w:rPr>
          <w:lang w:val="en"/>
        </w:rPr>
        <w:t>meeting were approved.</w:t>
      </w:r>
    </w:p>
    <w:p w14:paraId="51566FFF" w14:textId="77777777" w:rsidR="00210734" w:rsidRDefault="00210734">
      <w:pPr>
        <w:widowControl w:val="0"/>
        <w:spacing w:after="0" w:line="240" w:lineRule="auto"/>
        <w:rPr>
          <w:lang w:val="en"/>
        </w:rPr>
      </w:pPr>
    </w:p>
    <w:p w14:paraId="7C137BF9" w14:textId="77777777" w:rsidR="00210734" w:rsidRDefault="00FD1447">
      <w:pPr>
        <w:widowControl w:val="0"/>
        <w:spacing w:after="0" w:line="240" w:lineRule="auto"/>
        <w:rPr>
          <w:lang w:val="en"/>
        </w:rPr>
      </w:pPr>
      <w:r>
        <w:rPr>
          <w:b/>
          <w:bCs/>
          <w:u w:val="single"/>
          <w:lang w:val="en"/>
        </w:rPr>
        <w:t>Financial Partner’s Report</w:t>
      </w:r>
      <w:r>
        <w:rPr>
          <w:b/>
          <w:bCs/>
          <w:lang w:val="en"/>
        </w:rPr>
        <w:t>:</w:t>
      </w:r>
      <w:r>
        <w:rPr>
          <w:lang w:val="en"/>
        </w:rPr>
        <w:t xml:space="preserve"> </w:t>
      </w:r>
    </w:p>
    <w:p w14:paraId="3B281EDA" w14:textId="1EC10A9C" w:rsidR="00210734" w:rsidRDefault="00E24A7A" w:rsidP="00D570D1">
      <w:pPr>
        <w:pStyle w:val="ListParagraph"/>
        <w:numPr>
          <w:ilvl w:val="0"/>
          <w:numId w:val="1"/>
        </w:numPr>
        <w:spacing w:after="0" w:line="240" w:lineRule="auto"/>
        <w:rPr>
          <w:rFonts w:cstheme="minorHAnsi"/>
          <w:b/>
          <w:bCs/>
          <w:u w:val="single"/>
          <w:lang w:val="en"/>
        </w:rPr>
      </w:pPr>
      <w:r>
        <w:rPr>
          <w:rFonts w:ascii="Arial" w:eastAsia="Times New Roman" w:hAnsi="Arial" w:cs="Arial"/>
          <w:color w:val="222222"/>
          <w:sz w:val="19"/>
          <w:szCs w:val="19"/>
          <w:shd w:val="clear" w:color="auto" w:fill="FFFFFF"/>
        </w:rPr>
        <w:t>We have cash available for</w:t>
      </w:r>
      <w:r w:rsidR="005C2E65" w:rsidRPr="005C2E65">
        <w:rPr>
          <w:rFonts w:ascii="Arial" w:eastAsia="Times New Roman" w:hAnsi="Arial" w:cs="Arial"/>
          <w:color w:val="222222"/>
          <w:sz w:val="19"/>
          <w:szCs w:val="19"/>
          <w:shd w:val="clear" w:color="auto" w:fill="FFFFFF"/>
        </w:rPr>
        <w:t xml:space="preserve"> investing of $</w:t>
      </w:r>
      <w:r w:rsidR="00486BC1">
        <w:rPr>
          <w:rFonts w:ascii="Arial" w:eastAsia="Times New Roman" w:hAnsi="Arial" w:cs="Arial"/>
          <w:color w:val="222222"/>
          <w:sz w:val="19"/>
          <w:szCs w:val="19"/>
          <w:shd w:val="clear" w:color="auto" w:fill="FFFFFF"/>
        </w:rPr>
        <w:t>1692.77</w:t>
      </w:r>
      <w:r>
        <w:rPr>
          <w:rFonts w:ascii="Arial" w:eastAsia="Times New Roman" w:hAnsi="Arial" w:cs="Arial"/>
          <w:color w:val="222222"/>
          <w:sz w:val="19"/>
          <w:szCs w:val="19"/>
          <w:shd w:val="clear" w:color="auto" w:fill="FFFFFF"/>
        </w:rPr>
        <w:t xml:space="preserve"> </w:t>
      </w:r>
      <w:r w:rsidR="005C2E65" w:rsidRPr="005C2E65">
        <w:rPr>
          <w:rFonts w:ascii="Arial" w:eastAsia="Times New Roman" w:hAnsi="Arial" w:cs="Arial"/>
          <w:color w:val="222222"/>
          <w:sz w:val="19"/>
          <w:szCs w:val="19"/>
          <w:shd w:val="clear" w:color="auto" w:fill="FFFFFF"/>
        </w:rPr>
        <w:t>and no open orders</w:t>
      </w:r>
      <w:proofErr w:type="gramStart"/>
      <w:r w:rsidR="005C2E65" w:rsidRPr="005C2E65">
        <w:rPr>
          <w:rFonts w:ascii="Arial" w:eastAsia="Times New Roman" w:hAnsi="Arial" w:cs="Arial"/>
          <w:color w:val="222222"/>
          <w:sz w:val="19"/>
          <w:szCs w:val="19"/>
          <w:shd w:val="clear" w:color="auto" w:fill="FFFFFF"/>
        </w:rPr>
        <w:t>.</w:t>
      </w:r>
      <w:r>
        <w:rPr>
          <w:rFonts w:ascii="Arial" w:eastAsia="Times New Roman" w:hAnsi="Arial" w:cs="Arial"/>
          <w:color w:val="222222"/>
          <w:sz w:val="19"/>
          <w:szCs w:val="19"/>
          <w:shd w:val="clear" w:color="auto" w:fill="FFFFFF"/>
        </w:rPr>
        <w:t>.</w:t>
      </w:r>
      <w:proofErr w:type="gramEnd"/>
      <w:r w:rsidR="005C2E65" w:rsidRPr="005C2E65">
        <w:rPr>
          <w:rFonts w:ascii="Arial" w:eastAsia="Times New Roman" w:hAnsi="Arial" w:cs="Arial"/>
          <w:color w:val="222222"/>
          <w:sz w:val="19"/>
          <w:szCs w:val="19"/>
        </w:rPr>
        <w:br/>
      </w:r>
    </w:p>
    <w:p w14:paraId="0D346B90" w14:textId="77777777" w:rsidR="00210734" w:rsidRDefault="00FD1447">
      <w:pPr>
        <w:pStyle w:val="NoSpacing"/>
        <w:rPr>
          <w:rFonts w:asciiTheme="minorHAnsi" w:hAnsiTheme="minorHAnsi" w:cstheme="minorHAnsi"/>
          <w:color w:val="00000A"/>
          <w:sz w:val="22"/>
        </w:rPr>
      </w:pPr>
      <w:r>
        <w:rPr>
          <w:rFonts w:asciiTheme="minorHAnsi" w:hAnsiTheme="minorHAnsi" w:cstheme="minorHAnsi"/>
          <w:b/>
          <w:bCs/>
          <w:color w:val="00000A"/>
          <w:sz w:val="22"/>
          <w:u w:val="single"/>
          <w:lang w:val="en"/>
        </w:rPr>
        <w:t>Announcements</w:t>
      </w:r>
      <w:r>
        <w:rPr>
          <w:rFonts w:asciiTheme="minorHAnsi" w:hAnsiTheme="minorHAnsi" w:cstheme="minorHAnsi"/>
          <w:b/>
          <w:bCs/>
          <w:color w:val="00000A"/>
          <w:sz w:val="22"/>
          <w:lang w:val="en"/>
        </w:rPr>
        <w:t>:</w:t>
      </w:r>
      <w:r>
        <w:rPr>
          <w:rFonts w:asciiTheme="minorHAnsi" w:hAnsiTheme="minorHAnsi" w:cstheme="minorHAnsi"/>
          <w:bCs/>
          <w:color w:val="00000A"/>
          <w:sz w:val="22"/>
          <w:lang w:val="en"/>
        </w:rPr>
        <w:t xml:space="preserve"> </w:t>
      </w:r>
    </w:p>
    <w:p w14:paraId="2F0F290A" w14:textId="77777777" w:rsidR="00210734" w:rsidRDefault="00FD1447">
      <w:pPr>
        <w:pStyle w:val="NoSpacing"/>
        <w:widowControl w:val="0"/>
        <w:numPr>
          <w:ilvl w:val="0"/>
          <w:numId w:val="2"/>
        </w:numPr>
        <w:rPr>
          <w:rFonts w:asciiTheme="minorHAnsi" w:hAnsiTheme="minorHAnsi" w:cstheme="minorHAnsi"/>
          <w:b/>
          <w:bCs/>
          <w:sz w:val="22"/>
          <w:u w:val="single"/>
          <w:lang w:val="en"/>
        </w:rPr>
      </w:pPr>
      <w:r>
        <w:rPr>
          <w:rFonts w:asciiTheme="minorHAnsi" w:hAnsiTheme="minorHAnsi" w:cstheme="minorHAnsi"/>
          <w:color w:val="00000A"/>
          <w:sz w:val="22"/>
        </w:rPr>
        <w:t xml:space="preserve">Classes and webinars: see </w:t>
      </w:r>
      <w:proofErr w:type="spellStart"/>
      <w:r>
        <w:rPr>
          <w:rFonts w:asciiTheme="minorHAnsi" w:hAnsiTheme="minorHAnsi" w:cstheme="minorHAnsi"/>
          <w:color w:val="00000A"/>
          <w:sz w:val="22"/>
        </w:rPr>
        <w:t>BetterInvesting</w:t>
      </w:r>
      <w:proofErr w:type="spellEnd"/>
      <w:r>
        <w:rPr>
          <w:rFonts w:asciiTheme="minorHAnsi" w:hAnsiTheme="minorHAnsi" w:cstheme="minorHAnsi"/>
          <w:color w:val="00000A"/>
          <w:sz w:val="22"/>
        </w:rPr>
        <w:t xml:space="preserve"> Magazine “ONLINE” section opposite CONTENTS o</w:t>
      </w:r>
      <w:r>
        <w:rPr>
          <w:rFonts w:asciiTheme="minorHAnsi" w:hAnsiTheme="minorHAnsi" w:cstheme="minorHAnsi"/>
          <w:sz w:val="22"/>
        </w:rPr>
        <w:t xml:space="preserve">r visit the web site under Events. </w:t>
      </w:r>
    </w:p>
    <w:p w14:paraId="73A6212C" w14:textId="1BBC9E15" w:rsidR="00210734" w:rsidRPr="00331162" w:rsidRDefault="00916FCB">
      <w:pPr>
        <w:pStyle w:val="NoSpacing"/>
        <w:widowControl w:val="0"/>
        <w:numPr>
          <w:ilvl w:val="0"/>
          <w:numId w:val="2"/>
        </w:numPr>
      </w:pPr>
      <w:r>
        <w:rPr>
          <w:rFonts w:asciiTheme="minorHAnsi" w:hAnsiTheme="minorHAnsi" w:cstheme="minorHAnsi"/>
          <w:sz w:val="22"/>
        </w:rPr>
        <w:t xml:space="preserve">The 2019 BI National Convention will be in Chicago, </w:t>
      </w:r>
      <w:r w:rsidR="00963A4C">
        <w:rPr>
          <w:rFonts w:asciiTheme="minorHAnsi" w:hAnsiTheme="minorHAnsi" w:cstheme="minorHAnsi"/>
          <w:sz w:val="22"/>
        </w:rPr>
        <w:t xml:space="preserve">at the O’Hare Marriott </w:t>
      </w:r>
      <w:r>
        <w:rPr>
          <w:rFonts w:asciiTheme="minorHAnsi" w:hAnsiTheme="minorHAnsi" w:cstheme="minorHAnsi"/>
          <w:sz w:val="22"/>
        </w:rPr>
        <w:t>5/16-19/2019.</w:t>
      </w:r>
      <w:r w:rsidR="002C1719">
        <w:rPr>
          <w:rFonts w:asciiTheme="minorHAnsi" w:hAnsiTheme="minorHAnsi" w:cstheme="minorHAnsi"/>
          <w:sz w:val="22"/>
        </w:rPr>
        <w:t xml:space="preserve">  Price will remain at the pre-sale price till October</w:t>
      </w:r>
      <w:r w:rsidR="00963A4C">
        <w:rPr>
          <w:rFonts w:asciiTheme="minorHAnsi" w:hAnsiTheme="minorHAnsi" w:cstheme="minorHAnsi"/>
          <w:sz w:val="22"/>
        </w:rPr>
        <w:t xml:space="preserve"> 2</w:t>
      </w:r>
      <w:r w:rsidR="00531A24">
        <w:rPr>
          <w:rFonts w:asciiTheme="minorHAnsi" w:hAnsiTheme="minorHAnsi" w:cstheme="minorHAnsi"/>
          <w:sz w:val="22"/>
        </w:rPr>
        <w:t xml:space="preserve">.  Jackie, Craig &amp; Cheryl, </w:t>
      </w:r>
      <w:r w:rsidR="00E24A7A">
        <w:rPr>
          <w:rFonts w:asciiTheme="minorHAnsi" w:hAnsiTheme="minorHAnsi" w:cstheme="minorHAnsi"/>
          <w:sz w:val="22"/>
        </w:rPr>
        <w:t>Dene &amp; Richard will be attending.</w:t>
      </w:r>
    </w:p>
    <w:p w14:paraId="73EF6CEC" w14:textId="77777777" w:rsidR="00331162" w:rsidRDefault="00331162" w:rsidP="00331162">
      <w:pPr>
        <w:pStyle w:val="NoSpacing"/>
        <w:numPr>
          <w:ilvl w:val="0"/>
          <w:numId w:val="2"/>
        </w:numPr>
        <w:rPr>
          <w:rFonts w:ascii="Helvetica Neue" w:hAnsi="Helvetica Neue"/>
          <w:color w:val="737373"/>
          <w:sz w:val="21"/>
          <w:szCs w:val="21"/>
        </w:rPr>
      </w:pPr>
      <w:proofErr w:type="spellStart"/>
      <w:r>
        <w:rPr>
          <w:color w:val="auto"/>
        </w:rPr>
        <w:t>CinMIC</w:t>
      </w:r>
      <w:proofErr w:type="spellEnd"/>
      <w:r>
        <w:rPr>
          <w:color w:val="auto"/>
        </w:rPr>
        <w:t xml:space="preserve"> portfolio is now public on Manifest Investing: </w:t>
      </w:r>
      <w:hyperlink r:id="rId9" w:history="1">
        <w:r>
          <w:rPr>
            <w:rStyle w:val="Hyperlink"/>
            <w:rFonts w:ascii="Helvetica Neue" w:hAnsi="Helvetica Neue"/>
            <w:sz w:val="21"/>
            <w:szCs w:val="21"/>
          </w:rPr>
          <w:t>https://www.manifestinvesting.com/dashboards/public/RDHP243</w:t>
        </w:r>
      </w:hyperlink>
    </w:p>
    <w:p w14:paraId="2C319D83" w14:textId="77777777" w:rsidR="000B50EC" w:rsidRDefault="000B50EC" w:rsidP="00B252B8">
      <w:pPr>
        <w:widowControl w:val="0"/>
        <w:spacing w:after="0" w:line="240" w:lineRule="auto"/>
        <w:rPr>
          <w:rFonts w:cstheme="minorHAnsi"/>
          <w:b/>
          <w:bCs/>
          <w:u w:val="single"/>
          <w:lang w:val="en"/>
        </w:rPr>
      </w:pPr>
    </w:p>
    <w:p w14:paraId="196A5C8E" w14:textId="77777777" w:rsidR="00B252B8" w:rsidRDefault="00FD1447" w:rsidP="00B252B8">
      <w:pPr>
        <w:widowControl w:val="0"/>
        <w:spacing w:after="0" w:line="240" w:lineRule="auto"/>
        <w:rPr>
          <w:rFonts w:cstheme="minorHAnsi"/>
          <w:lang w:val="en"/>
        </w:rPr>
      </w:pPr>
      <w:r>
        <w:rPr>
          <w:rFonts w:cstheme="minorHAnsi"/>
          <w:b/>
          <w:bCs/>
          <w:u w:val="single"/>
          <w:lang w:val="en"/>
        </w:rPr>
        <w:t>Old Business:</w:t>
      </w:r>
      <w:r>
        <w:rPr>
          <w:rFonts w:cstheme="minorHAnsi"/>
          <w:lang w:val="en"/>
        </w:rPr>
        <w:t xml:space="preserve"> </w:t>
      </w:r>
    </w:p>
    <w:p w14:paraId="1F107C18" w14:textId="01D96C7D" w:rsidR="007A2DA7" w:rsidRDefault="00891E27" w:rsidP="00B252B8">
      <w:pPr>
        <w:pStyle w:val="ListParagraph"/>
        <w:widowControl w:val="0"/>
        <w:numPr>
          <w:ilvl w:val="0"/>
          <w:numId w:val="13"/>
        </w:numPr>
        <w:spacing w:after="0" w:line="240" w:lineRule="auto"/>
        <w:rPr>
          <w:rFonts w:cstheme="minorHAnsi"/>
          <w:lang w:val="en"/>
        </w:rPr>
      </w:pPr>
      <w:r>
        <w:rPr>
          <w:rFonts w:cstheme="minorHAnsi"/>
          <w:lang w:val="en"/>
        </w:rPr>
        <w:t>Craig proposed</w:t>
      </w:r>
      <w:r w:rsidR="00EC6E44">
        <w:rPr>
          <w:rFonts w:cstheme="minorHAnsi"/>
          <w:lang w:val="en"/>
        </w:rPr>
        <w:t xml:space="preserve"> a motion/Nelson seconds</w:t>
      </w:r>
      <w:r>
        <w:rPr>
          <w:rFonts w:cstheme="minorHAnsi"/>
          <w:lang w:val="en"/>
        </w:rPr>
        <w:t xml:space="preserve"> this language is adopted as proposed by Dene/Betsy.</w:t>
      </w:r>
      <w:r w:rsidR="004315FE">
        <w:rPr>
          <w:rFonts w:cstheme="minorHAnsi"/>
          <w:lang w:val="en"/>
        </w:rPr>
        <w:t xml:space="preserve"> Passed 12/0/0.</w:t>
      </w:r>
    </w:p>
    <w:p w14:paraId="66C46A37" w14:textId="544B5F8F" w:rsidR="007A2DA7" w:rsidRPr="007A2DA7" w:rsidRDefault="00EC6E44" w:rsidP="007A2DA7">
      <w:pPr>
        <w:spacing w:before="100" w:after="100" w:line="240" w:lineRule="auto"/>
        <w:ind w:left="360"/>
        <w:jc w:val="both"/>
        <w:rPr>
          <w:rFonts w:ascii="Times" w:hAnsi="Times"/>
          <w:sz w:val="20"/>
          <w:szCs w:val="20"/>
        </w:rPr>
      </w:pPr>
      <w:r>
        <w:rPr>
          <w:rFonts w:ascii="Helvetica Neue" w:hAnsi="Helvetica Neue"/>
          <w:b/>
          <w:bCs/>
          <w:color w:val="26282A"/>
          <w:sz w:val="20"/>
          <w:szCs w:val="20"/>
        </w:rPr>
        <w:t>“</w:t>
      </w:r>
      <w:r w:rsidR="007A2DA7" w:rsidRPr="007A2DA7">
        <w:rPr>
          <w:rFonts w:ascii="Helvetica Neue" w:hAnsi="Helvetica Neue"/>
          <w:b/>
          <w:bCs/>
          <w:color w:val="26282A"/>
          <w:sz w:val="20"/>
          <w:szCs w:val="20"/>
        </w:rPr>
        <w:t xml:space="preserve">B. Vice President: </w:t>
      </w:r>
      <w:r w:rsidR="007A2DA7" w:rsidRPr="007A2DA7">
        <w:rPr>
          <w:rFonts w:ascii="Helvetica Neue" w:hAnsi="Helvetica Neue"/>
          <w:color w:val="26282A"/>
          <w:sz w:val="20"/>
          <w:szCs w:val="20"/>
        </w:rPr>
        <w:t>Duty is to take the place of the Presiding Partner when absent or incapacitated and shall be responsible to see that the partnership’s educational program and tracking program are properly carried out.</w:t>
      </w:r>
    </w:p>
    <w:p w14:paraId="182B9E9E" w14:textId="77777777" w:rsidR="007A2DA7" w:rsidRPr="007A2DA7" w:rsidRDefault="007A2DA7" w:rsidP="007A2DA7">
      <w:pPr>
        <w:spacing w:before="100" w:after="100" w:line="240" w:lineRule="auto"/>
        <w:ind w:left="360"/>
        <w:jc w:val="both"/>
        <w:rPr>
          <w:rFonts w:ascii="Times" w:hAnsi="Times"/>
          <w:sz w:val="20"/>
          <w:szCs w:val="20"/>
        </w:rPr>
      </w:pPr>
      <w:r w:rsidRPr="007A2DA7">
        <w:rPr>
          <w:rFonts w:ascii="Helvetica Neue" w:hAnsi="Helvetica Neue"/>
          <w:b/>
          <w:bCs/>
          <w:color w:val="26282A"/>
          <w:sz w:val="20"/>
          <w:szCs w:val="20"/>
        </w:rPr>
        <w:t>C. Secretary:</w:t>
      </w:r>
      <w:r w:rsidRPr="007A2DA7">
        <w:rPr>
          <w:rFonts w:ascii="Helvetica Neue" w:hAnsi="Helvetica Neue"/>
          <w:color w:val="26282A"/>
          <w:sz w:val="20"/>
          <w:szCs w:val="20"/>
        </w:rPr>
        <w:t xml:space="preserve"> Duty is to keep the record of the actions authorized by the partners, to maintain partnership files, and notify members of meetings and other activities, to advise absentee members of proceedings of the meetings, pertinent news and information.</w:t>
      </w:r>
    </w:p>
    <w:p w14:paraId="5C70D6AF" w14:textId="77777777" w:rsidR="007A2DA7" w:rsidRDefault="007A2DA7" w:rsidP="007A2DA7">
      <w:pPr>
        <w:spacing w:before="100" w:after="100" w:line="240" w:lineRule="auto"/>
        <w:ind w:left="360"/>
        <w:jc w:val="both"/>
        <w:rPr>
          <w:rFonts w:ascii="Helvetica Neue" w:hAnsi="Helvetica Neue"/>
          <w:bCs/>
          <w:iCs/>
          <w:color w:val="FF0000"/>
          <w:sz w:val="20"/>
          <w:szCs w:val="20"/>
        </w:rPr>
      </w:pPr>
      <w:r w:rsidRPr="007A2DA7">
        <w:rPr>
          <w:rFonts w:ascii="Helvetica Neue" w:hAnsi="Helvetica Neue"/>
          <w:b/>
          <w:bCs/>
          <w:color w:val="26282A"/>
          <w:sz w:val="20"/>
          <w:szCs w:val="20"/>
        </w:rPr>
        <w:t>D. Treasurer:</w:t>
      </w:r>
      <w:r w:rsidRPr="007A2DA7">
        <w:rPr>
          <w:rFonts w:ascii="Helvetica Neue" w:hAnsi="Helvetica Neue"/>
          <w:color w:val="26282A"/>
          <w:sz w:val="20"/>
          <w:szCs w:val="20"/>
        </w:rPr>
        <w:t xml:space="preserve"> Duty is to keep a record of and be responsible for the partnership receipts, disbursements, and members’ interest in the partnership, be responsible for the placing the buy and sell orders authorized by the partners with the partnership’s broker(s), prepare the partnership’s monthly valuation statement, and prepare the annual partnership account.</w:t>
      </w:r>
      <w:r w:rsidRPr="007A2DA7">
        <w:rPr>
          <w:rFonts w:ascii="Helvetica Neue" w:hAnsi="Helvetica Neue"/>
          <w:color w:val="FF0000"/>
          <w:sz w:val="20"/>
          <w:szCs w:val="20"/>
        </w:rPr>
        <w:t xml:space="preserve"> </w:t>
      </w:r>
      <w:r w:rsidRPr="007A2DA7">
        <w:rPr>
          <w:rFonts w:ascii="Helvetica Neue" w:hAnsi="Helvetica Neue"/>
          <w:b/>
          <w:bCs/>
          <w:i/>
          <w:iCs/>
          <w:color w:val="FF0000"/>
          <w:sz w:val="20"/>
          <w:szCs w:val="20"/>
        </w:rPr>
        <w:t>The Treasurer shall also serve as the Partnership Representative (PR) to represent the partnership in any audit proceedings by the Internal Revenue Service of the United States Treasury Department against the partnership. The PR/Treasurer will keep the Partnership informed of all proceedings with the IRS. Any proposed audit resolutions will require a majority vote from the Partnership, either at a regular meeting or by email.</w:t>
      </w:r>
    </w:p>
    <w:p w14:paraId="5B154404" w14:textId="77777777" w:rsidR="00EC6E44" w:rsidRPr="00EC6E44" w:rsidRDefault="00EC6E44" w:rsidP="007A2DA7">
      <w:pPr>
        <w:spacing w:before="100" w:after="100" w:line="240" w:lineRule="auto"/>
        <w:ind w:left="360"/>
        <w:jc w:val="both"/>
        <w:rPr>
          <w:rFonts w:ascii="Times" w:hAnsi="Times"/>
          <w:sz w:val="20"/>
          <w:szCs w:val="20"/>
        </w:rPr>
      </w:pPr>
    </w:p>
    <w:p w14:paraId="624638C2" w14:textId="05237C61" w:rsidR="007A2DA7" w:rsidRDefault="007A2DA7" w:rsidP="007A2DA7">
      <w:pPr>
        <w:spacing w:before="100" w:after="100" w:line="240" w:lineRule="auto"/>
        <w:ind w:left="360"/>
        <w:jc w:val="both"/>
        <w:rPr>
          <w:rFonts w:ascii="Helvetica Neue" w:hAnsi="Helvetica Neue"/>
          <w:color w:val="26282A"/>
          <w:sz w:val="20"/>
          <w:szCs w:val="20"/>
        </w:rPr>
      </w:pPr>
      <w:r w:rsidRPr="007A2DA7">
        <w:rPr>
          <w:rFonts w:ascii="Helvetica Neue" w:hAnsi="Helvetica Neue"/>
          <w:color w:val="FF0000"/>
          <w:sz w:val="20"/>
          <w:szCs w:val="20"/>
        </w:rPr>
        <w:lastRenderedPageBreak/>
        <w:t> </w:t>
      </w:r>
      <w:r w:rsidRPr="007A2DA7">
        <w:rPr>
          <w:rFonts w:ascii="Helvetica Neue" w:hAnsi="Helvetica Neue"/>
          <w:b/>
          <w:bCs/>
          <w:color w:val="26282A"/>
          <w:sz w:val="20"/>
          <w:szCs w:val="20"/>
        </w:rPr>
        <w:t>E. Assistant Treasurer:</w:t>
      </w:r>
      <w:r w:rsidRPr="007A2DA7">
        <w:rPr>
          <w:rFonts w:ascii="Helvetica Neue" w:hAnsi="Helvetica Neue"/>
          <w:color w:val="26282A"/>
          <w:sz w:val="20"/>
          <w:szCs w:val="20"/>
        </w:rPr>
        <w:t xml:space="preserve"> Duty is to assist the Treasurer as required, and to be authorized to conduct club banking and/or brokerage transactions when the Treasurer is not available.</w:t>
      </w:r>
    </w:p>
    <w:p w14:paraId="59DF3F1E" w14:textId="77777777" w:rsidR="00EC6E44" w:rsidRDefault="00EC6E44" w:rsidP="007A2DA7">
      <w:pPr>
        <w:spacing w:before="100" w:after="100" w:line="240" w:lineRule="auto"/>
        <w:ind w:left="360"/>
        <w:jc w:val="both"/>
        <w:rPr>
          <w:rFonts w:ascii="Times" w:hAnsi="Times"/>
          <w:sz w:val="20"/>
          <w:szCs w:val="20"/>
        </w:rPr>
      </w:pPr>
    </w:p>
    <w:p w14:paraId="69794EFD" w14:textId="77777777" w:rsidR="00EC6E44" w:rsidRPr="00EC6E44" w:rsidRDefault="00EC6E44" w:rsidP="00EC6E44">
      <w:pPr>
        <w:pStyle w:val="ListParagraph"/>
        <w:numPr>
          <w:ilvl w:val="0"/>
          <w:numId w:val="13"/>
        </w:numPr>
        <w:spacing w:after="0" w:line="240" w:lineRule="auto"/>
        <w:rPr>
          <w:rFonts w:eastAsia="Times New Roman"/>
        </w:rPr>
      </w:pPr>
      <w:r w:rsidRPr="00060E1C">
        <w:rPr>
          <w:rFonts w:eastAsia="Times New Roman" w:cs="Arial"/>
          <w:color w:val="222222"/>
          <w:shd w:val="clear" w:color="auto" w:fill="FFFFFF"/>
        </w:rPr>
        <w:t xml:space="preserve">We will meet November 17th at Lane Libraries Administration </w:t>
      </w:r>
      <w:proofErr w:type="spellStart"/>
      <w:r w:rsidRPr="00060E1C">
        <w:rPr>
          <w:rFonts w:eastAsia="Times New Roman" w:cs="Arial"/>
          <w:color w:val="222222"/>
          <w:shd w:val="clear" w:color="auto" w:fill="FFFFFF"/>
        </w:rPr>
        <w:t>Bldg</w:t>
      </w:r>
      <w:proofErr w:type="spellEnd"/>
      <w:r w:rsidRPr="00060E1C">
        <w:rPr>
          <w:rFonts w:eastAsia="Times New Roman" w:cs="Arial"/>
          <w:color w:val="222222"/>
          <w:shd w:val="clear" w:color="auto" w:fill="FFFFFF"/>
        </w:rPr>
        <w:t xml:space="preserve">, 1396 University Blvd., Hamilton OH 45011. Many thanks to Chip </w:t>
      </w:r>
      <w:proofErr w:type="spellStart"/>
      <w:r w:rsidRPr="00060E1C">
        <w:rPr>
          <w:rFonts w:eastAsia="Times New Roman" w:cs="Arial"/>
          <w:color w:val="222222"/>
          <w:shd w:val="clear" w:color="auto" w:fill="FFFFFF"/>
        </w:rPr>
        <w:t>Kruthoffer</w:t>
      </w:r>
      <w:proofErr w:type="spellEnd"/>
      <w:r w:rsidRPr="00060E1C">
        <w:rPr>
          <w:rFonts w:eastAsia="Times New Roman" w:cs="Arial"/>
          <w:color w:val="222222"/>
          <w:shd w:val="clear" w:color="auto" w:fill="FFFFFF"/>
        </w:rPr>
        <w:t>, IT Manager of Lane for these reservations.</w:t>
      </w:r>
      <w:r>
        <w:rPr>
          <w:rFonts w:eastAsia="Times New Roman" w:cs="Arial"/>
          <w:color w:val="222222"/>
          <w:shd w:val="clear" w:color="auto" w:fill="FFFFFF"/>
        </w:rPr>
        <w:t xml:space="preserve">  Hyperlink on website.</w:t>
      </w:r>
    </w:p>
    <w:p w14:paraId="772D6C74" w14:textId="322AB2B1" w:rsidR="00EC6E44" w:rsidRPr="00060E1C" w:rsidRDefault="00EC6E44" w:rsidP="00EC6E44">
      <w:pPr>
        <w:pStyle w:val="ListParagraph"/>
        <w:numPr>
          <w:ilvl w:val="0"/>
          <w:numId w:val="13"/>
        </w:numPr>
        <w:spacing w:after="0" w:line="240" w:lineRule="auto"/>
        <w:rPr>
          <w:rFonts w:eastAsia="Times New Roman"/>
        </w:rPr>
      </w:pPr>
      <w:r>
        <w:rPr>
          <w:rFonts w:eastAsia="Times New Roman" w:cs="Arial"/>
          <w:color w:val="222222"/>
          <w:shd w:val="clear" w:color="auto" w:fill="FFFFFF"/>
        </w:rPr>
        <w:t xml:space="preserve">Better Investing </w:t>
      </w:r>
      <w:proofErr w:type="spellStart"/>
      <w:r>
        <w:rPr>
          <w:rFonts w:eastAsia="Times New Roman" w:cs="Arial"/>
          <w:color w:val="222222"/>
          <w:shd w:val="clear" w:color="auto" w:fill="FFFFFF"/>
        </w:rPr>
        <w:t>CinMIC</w:t>
      </w:r>
      <w:proofErr w:type="spellEnd"/>
      <w:r>
        <w:rPr>
          <w:rFonts w:eastAsia="Times New Roman" w:cs="Arial"/>
          <w:color w:val="222222"/>
          <w:shd w:val="clear" w:color="auto" w:fill="FFFFFF"/>
        </w:rPr>
        <w:t xml:space="preserve"> Club site is updated to reflect current and future meetings.</w:t>
      </w:r>
    </w:p>
    <w:p w14:paraId="2284868D" w14:textId="56756AB3" w:rsidR="00F41BDC" w:rsidRPr="007A2DA7" w:rsidRDefault="00F41BDC" w:rsidP="009D3125">
      <w:pPr>
        <w:widowControl w:val="0"/>
        <w:spacing w:after="0" w:line="240" w:lineRule="auto"/>
        <w:rPr>
          <w:rFonts w:cstheme="minorHAnsi"/>
          <w:lang w:val="en"/>
        </w:rPr>
      </w:pPr>
      <w:r w:rsidRPr="007A2DA7">
        <w:rPr>
          <w:rFonts w:cstheme="minorHAnsi"/>
          <w:lang w:val="en"/>
        </w:rPr>
        <w:tab/>
      </w:r>
    </w:p>
    <w:p w14:paraId="512AA0D2" w14:textId="77777777" w:rsidR="00E319B8" w:rsidRDefault="00E319B8" w:rsidP="00E319B8">
      <w:pPr>
        <w:pStyle w:val="NoSpacing"/>
        <w:widowControl w:val="0"/>
        <w:rPr>
          <w:rFonts w:asciiTheme="minorHAnsi" w:hAnsiTheme="minorHAnsi" w:cstheme="minorHAnsi"/>
          <w:b/>
          <w:bCs/>
          <w:sz w:val="22"/>
          <w:u w:val="single"/>
          <w:lang w:val="en"/>
        </w:rPr>
      </w:pPr>
      <w:r>
        <w:rPr>
          <w:rFonts w:asciiTheme="minorHAnsi" w:hAnsiTheme="minorHAnsi" w:cstheme="minorHAnsi"/>
          <w:b/>
          <w:bCs/>
          <w:sz w:val="22"/>
          <w:u w:val="single"/>
          <w:lang w:val="en"/>
        </w:rPr>
        <w:t>New Business:</w:t>
      </w:r>
    </w:p>
    <w:p w14:paraId="7C515238" w14:textId="7F2F37B3" w:rsidR="00060E1C" w:rsidRPr="00EC6E44" w:rsidRDefault="00EC6E44" w:rsidP="00060E1C">
      <w:pPr>
        <w:pStyle w:val="ListParagraph"/>
        <w:numPr>
          <w:ilvl w:val="0"/>
          <w:numId w:val="13"/>
        </w:numPr>
        <w:spacing w:after="0" w:line="240" w:lineRule="auto"/>
        <w:rPr>
          <w:rFonts w:eastAsia="Times New Roman"/>
        </w:rPr>
      </w:pPr>
      <w:r>
        <w:rPr>
          <w:rFonts w:eastAsia="Times New Roman" w:cs="Arial"/>
          <w:color w:val="222222"/>
          <w:shd w:val="clear" w:color="auto" w:fill="FFFFFF"/>
        </w:rPr>
        <w:t xml:space="preserve">New member update.  Marty has mentored Philip and </w:t>
      </w:r>
      <w:proofErr w:type="gramStart"/>
      <w:r>
        <w:rPr>
          <w:rFonts w:eastAsia="Times New Roman" w:cs="Arial"/>
          <w:color w:val="222222"/>
          <w:shd w:val="clear" w:color="auto" w:fill="FFFFFF"/>
        </w:rPr>
        <w:t>Cheryl,</w:t>
      </w:r>
      <w:proofErr w:type="gramEnd"/>
      <w:r>
        <w:rPr>
          <w:rFonts w:eastAsia="Times New Roman" w:cs="Arial"/>
          <w:color w:val="222222"/>
          <w:shd w:val="clear" w:color="auto" w:fill="FFFFFF"/>
        </w:rPr>
        <w:t xml:space="preserve"> Dene has also been helping Cheryl.</w:t>
      </w:r>
    </w:p>
    <w:p w14:paraId="5FF01F0C" w14:textId="15F9886B" w:rsidR="00060E1C" w:rsidRPr="007C59A4" w:rsidRDefault="00EC6E44" w:rsidP="009D3125">
      <w:pPr>
        <w:pStyle w:val="ListParagraph"/>
        <w:numPr>
          <w:ilvl w:val="0"/>
          <w:numId w:val="13"/>
        </w:numPr>
        <w:spacing w:after="0" w:line="240" w:lineRule="auto"/>
        <w:rPr>
          <w:rFonts w:eastAsia="Times New Roman"/>
        </w:rPr>
      </w:pPr>
      <w:r>
        <w:rPr>
          <w:rFonts w:eastAsia="Times New Roman" w:cs="Arial"/>
          <w:color w:val="222222"/>
          <w:shd w:val="clear" w:color="auto" w:fill="FFFFFF"/>
        </w:rPr>
        <w:t xml:space="preserve">Nelson has volunteered for the nominating committee on officer positions for 2019.  Jackie agreed to continue as VP.  Kate agreed to continue as Recording Partner.  Betsy will continue as Treasurer.  Rich will continue as Presiding Partner.  Contact Nelson if you wish to participate.   </w:t>
      </w:r>
    </w:p>
    <w:p w14:paraId="34D6367C" w14:textId="00F3DE12" w:rsidR="007C59A4" w:rsidRPr="009D3125" w:rsidRDefault="007C59A4" w:rsidP="009D3125">
      <w:pPr>
        <w:pStyle w:val="ListParagraph"/>
        <w:numPr>
          <w:ilvl w:val="0"/>
          <w:numId w:val="13"/>
        </w:numPr>
        <w:spacing w:after="0" w:line="240" w:lineRule="auto"/>
        <w:rPr>
          <w:rFonts w:eastAsia="Times New Roman"/>
        </w:rPr>
      </w:pPr>
      <w:r>
        <w:rPr>
          <w:rFonts w:eastAsia="Times New Roman" w:cs="Arial"/>
          <w:color w:val="222222"/>
          <w:shd w:val="clear" w:color="auto" w:fill="FFFFFF"/>
        </w:rPr>
        <w:t>Error on the folio total value was incorrect.  Betsy will correct and resubmit.</w:t>
      </w:r>
    </w:p>
    <w:p w14:paraId="44E484E8" w14:textId="77777777" w:rsidR="00531A24" w:rsidRDefault="00531A24">
      <w:pPr>
        <w:widowControl w:val="0"/>
        <w:tabs>
          <w:tab w:val="left" w:pos="994"/>
        </w:tabs>
        <w:spacing w:after="0" w:line="240" w:lineRule="auto"/>
        <w:rPr>
          <w:b/>
          <w:bCs/>
          <w:u w:val="single"/>
          <w:lang w:val="en"/>
        </w:rPr>
      </w:pPr>
    </w:p>
    <w:p w14:paraId="5F141A0A" w14:textId="2E791FF5" w:rsidR="00210734" w:rsidRDefault="00FD1447" w:rsidP="008A6E6B">
      <w:pPr>
        <w:widowControl w:val="0"/>
        <w:tabs>
          <w:tab w:val="left" w:pos="994"/>
        </w:tabs>
        <w:spacing w:after="0" w:line="240" w:lineRule="auto"/>
        <w:rPr>
          <w:bCs/>
          <w:lang w:val="en"/>
        </w:rPr>
      </w:pPr>
      <w:r>
        <w:rPr>
          <w:b/>
          <w:bCs/>
          <w:u w:val="single"/>
          <w:lang w:val="en"/>
        </w:rPr>
        <w:t>Education:</w:t>
      </w:r>
      <w:r w:rsidR="00597EFE">
        <w:rPr>
          <w:bCs/>
          <w:lang w:val="en"/>
        </w:rPr>
        <w:t xml:space="preserve"> </w:t>
      </w:r>
      <w:r w:rsidR="007B4283">
        <w:rPr>
          <w:bCs/>
          <w:lang w:val="en"/>
        </w:rPr>
        <w:t xml:space="preserve"> </w:t>
      </w:r>
      <w:r w:rsidR="009D3125">
        <w:rPr>
          <w:bCs/>
          <w:lang w:val="en"/>
        </w:rPr>
        <w:t xml:space="preserve">Gregg Hopkins presented </w:t>
      </w:r>
      <w:r w:rsidR="007C59A4">
        <w:rPr>
          <w:bCs/>
          <w:lang w:val="en"/>
        </w:rPr>
        <w:t>One</w:t>
      </w:r>
      <w:r w:rsidR="00A71C0C">
        <w:rPr>
          <w:bCs/>
          <w:lang w:val="en"/>
        </w:rPr>
        <w:t xml:space="preserve"> Page Quick Analysis of a Stock, an aid to </w:t>
      </w:r>
      <w:r w:rsidR="004315FE">
        <w:rPr>
          <w:bCs/>
          <w:lang w:val="en"/>
        </w:rPr>
        <w:t>the SSG.  Focus on Qualitative A</w:t>
      </w:r>
      <w:r w:rsidR="00A71C0C">
        <w:rPr>
          <w:bCs/>
          <w:lang w:val="en"/>
        </w:rPr>
        <w:t>nalysis, with the quantitative alanysis to follow.</w:t>
      </w:r>
    </w:p>
    <w:p w14:paraId="0628BD1E" w14:textId="77777777" w:rsidR="00D75807" w:rsidRDefault="00D75807" w:rsidP="008A6E6B">
      <w:pPr>
        <w:widowControl w:val="0"/>
        <w:tabs>
          <w:tab w:val="left" w:pos="994"/>
        </w:tabs>
        <w:spacing w:after="0" w:line="240" w:lineRule="auto"/>
        <w:rPr>
          <w:bCs/>
          <w:lang w:val="en"/>
        </w:rPr>
      </w:pPr>
    </w:p>
    <w:p w14:paraId="63EC2AB8" w14:textId="77777777" w:rsidR="004315FE" w:rsidRDefault="00FD1447">
      <w:pPr>
        <w:widowControl w:val="0"/>
        <w:tabs>
          <w:tab w:val="left" w:pos="994"/>
        </w:tabs>
        <w:spacing w:after="0" w:line="240" w:lineRule="auto"/>
        <w:rPr>
          <w:bCs/>
          <w:lang w:val="en"/>
        </w:rPr>
      </w:pPr>
      <w:r>
        <w:rPr>
          <w:b/>
          <w:bCs/>
          <w:u w:val="single"/>
          <w:lang w:val="en"/>
        </w:rPr>
        <w:t>New Stock Presentation</w:t>
      </w:r>
      <w:r>
        <w:rPr>
          <w:b/>
          <w:bCs/>
          <w:lang w:val="en"/>
        </w:rPr>
        <w:t>:</w:t>
      </w:r>
      <w:r>
        <w:rPr>
          <w:bCs/>
          <w:lang w:val="en"/>
        </w:rPr>
        <w:t xml:space="preserve"> </w:t>
      </w:r>
      <w:r w:rsidR="0013786D">
        <w:rPr>
          <w:bCs/>
          <w:lang w:val="en"/>
        </w:rPr>
        <w:t>Cheryl Hargett presented on LCII, Lippert Components Incorporated, a recreational vehicle manufacturere in Elkhart Indiana.</w:t>
      </w:r>
      <w:r w:rsidR="00EC6E44">
        <w:rPr>
          <w:bCs/>
          <w:lang w:val="en"/>
        </w:rPr>
        <w:t xml:space="preserve"> Her</w:t>
      </w:r>
      <w:r w:rsidR="00E24A7A">
        <w:rPr>
          <w:bCs/>
          <w:lang w:val="en"/>
        </w:rPr>
        <w:t xml:space="preserve"> application for partnership was accepted unanimously.</w:t>
      </w:r>
      <w:r w:rsidR="004315FE">
        <w:rPr>
          <w:bCs/>
          <w:lang w:val="en"/>
        </w:rPr>
        <w:t xml:space="preserve"> Cheryl will follow CHRW</w:t>
      </w:r>
    </w:p>
    <w:p w14:paraId="6D58917A" w14:textId="77777777" w:rsidR="004315FE" w:rsidRDefault="004315FE">
      <w:pPr>
        <w:widowControl w:val="0"/>
        <w:tabs>
          <w:tab w:val="left" w:pos="994"/>
        </w:tabs>
        <w:spacing w:after="0" w:line="240" w:lineRule="auto"/>
        <w:rPr>
          <w:bCs/>
          <w:lang w:val="en"/>
        </w:rPr>
      </w:pPr>
    </w:p>
    <w:p w14:paraId="4CAC222F" w14:textId="22EE9D26" w:rsidR="004315FE" w:rsidRDefault="004315FE" w:rsidP="004315FE">
      <w:pPr>
        <w:spacing w:after="0" w:line="240" w:lineRule="auto"/>
      </w:pPr>
      <w:r w:rsidRPr="004315FE">
        <w:rPr>
          <w:b/>
          <w:u w:val="single"/>
        </w:rPr>
        <w:t>Review and Reflection</w:t>
      </w:r>
      <w:r>
        <w:rPr>
          <w:b/>
          <w:u w:val="single"/>
        </w:rPr>
        <w:t xml:space="preserve">:  </w:t>
      </w:r>
      <w:r>
        <w:t>Craig presented some criteria for initial consideration regarding our use of the Pounce/Watch list. In order to be put on the Pounce list, the following criteria must be met.  Richard will ask him to formalize his suggestions for discussion at the next meeting.  In short, he proposed that a presentation must have been made</w:t>
      </w:r>
    </w:p>
    <w:p w14:paraId="692F3059" w14:textId="02A838FF" w:rsidR="00210734" w:rsidRPr="004315FE" w:rsidRDefault="004315FE" w:rsidP="004315FE">
      <w:pPr>
        <w:spacing w:after="0" w:line="240" w:lineRule="auto"/>
        <w:rPr>
          <w:rFonts w:eastAsia="Times New Roman"/>
        </w:rPr>
      </w:pPr>
      <w:r>
        <w:t xml:space="preserve"> </w:t>
      </w:r>
      <w:proofErr w:type="gramStart"/>
      <w:r>
        <w:t>and</w:t>
      </w:r>
      <w:proofErr w:type="gramEnd"/>
      <w:r>
        <w:t xml:space="preserve"> a company must be acceptable for purchase except it is not in the Buy range.  A company is not acceptable if it is not in the Buy range (the Buy range should be recorded in the minutes), Current fundamentals do not produce a Compound Annual Return using the </w:t>
      </w:r>
      <w:proofErr w:type="spellStart"/>
      <w:r>
        <w:t>avg</w:t>
      </w:r>
      <w:proofErr w:type="spellEnd"/>
      <w:r>
        <w:t xml:space="preserve"> PE acceptable, other issues cause the partnership to forestall a motion.  A majority of partners must agree to place the stock on the pounce list.  A company on the pounce list must have a watcher.  After 6 months on the Pounce list longer than 3 </w:t>
      </w:r>
      <w:proofErr w:type="gramStart"/>
      <w:r>
        <w:t>months  stock</w:t>
      </w:r>
      <w:proofErr w:type="gramEnd"/>
      <w:r>
        <w:t xml:space="preserve"> must have a new SSG.  </w:t>
      </w:r>
      <w:proofErr w:type="gramStart"/>
      <w:r>
        <w:t>Discussion on FB and whether we should continue to follow this stock.</w:t>
      </w:r>
      <w:proofErr w:type="gramEnd"/>
      <w:r>
        <w:t xml:space="preserve">  Vote 10/3/1 to keep FB on THE LIST, formerly known as the Pounce/Watch List.  </w:t>
      </w:r>
      <w:proofErr w:type="gramStart"/>
      <w:r>
        <w:t>Discussion on holding cash and dollar cost averaging.</w:t>
      </w:r>
      <w:proofErr w:type="gramEnd"/>
      <w:r>
        <w:t xml:space="preserve">  Look at your companies for the impact of the tax adjustment for 2017.</w:t>
      </w:r>
    </w:p>
    <w:p w14:paraId="1E77FA84" w14:textId="79BFEE44" w:rsidR="000B50EC" w:rsidRDefault="000B50EC" w:rsidP="00E24A7A">
      <w:pPr>
        <w:spacing w:after="0" w:line="240" w:lineRule="auto"/>
        <w:rPr>
          <w:rFonts w:cstheme="minorHAnsi"/>
          <w:b/>
          <w:bCs/>
          <w:u w:val="single"/>
          <w:lang w:val="en"/>
        </w:rPr>
      </w:pPr>
    </w:p>
    <w:p w14:paraId="23086011" w14:textId="3083F6B3" w:rsidR="002B7894" w:rsidRPr="00A71C0C" w:rsidRDefault="00FD1447" w:rsidP="00A71C0C">
      <w:pPr>
        <w:widowControl w:val="0"/>
        <w:spacing w:after="0" w:line="240" w:lineRule="auto"/>
        <w:rPr>
          <w:rFonts w:cstheme="minorHAnsi"/>
          <w:lang w:val="en"/>
        </w:rPr>
      </w:pPr>
      <w:r>
        <w:rPr>
          <w:rFonts w:cstheme="minorHAnsi"/>
          <w:b/>
          <w:bCs/>
          <w:u w:val="single"/>
          <w:lang w:val="en"/>
        </w:rPr>
        <w:t>Portfolio Review:</w:t>
      </w:r>
      <w:r>
        <w:rPr>
          <w:rFonts w:cstheme="minorHAnsi"/>
          <w:lang w:val="en"/>
        </w:rPr>
        <w:t xml:space="preserve"> </w:t>
      </w:r>
      <w:r w:rsidR="007C59A4">
        <w:rPr>
          <w:rFonts w:cstheme="minorHAnsi"/>
          <w:lang w:val="en"/>
        </w:rPr>
        <w:t xml:space="preserve"> Discussion on dividend reinvestment.  Historically, we have not done this as we reinvest in other stocks.</w:t>
      </w:r>
      <w:r w:rsidR="00EF0BDC">
        <w:rPr>
          <w:rFonts w:cstheme="minorHAnsi"/>
          <w:lang w:val="en"/>
        </w:rPr>
        <w:t xml:space="preserve"> </w:t>
      </w:r>
    </w:p>
    <w:p w14:paraId="08859D25" w14:textId="0E9CD4E8" w:rsidR="00331162" w:rsidRPr="00444E37" w:rsidRDefault="00331162" w:rsidP="00331162">
      <w:pPr>
        <w:spacing w:after="0"/>
        <w:jc w:val="center"/>
        <w:rPr>
          <w:rFonts w:eastAsia="Times New Roman"/>
          <w:b/>
          <w:sz w:val="18"/>
          <w:szCs w:val="18"/>
        </w:rPr>
      </w:pPr>
      <w:r w:rsidRPr="00444E37">
        <w:rPr>
          <w:rFonts w:eastAsia="Times New Roman"/>
          <w:b/>
          <w:sz w:val="18"/>
          <w:szCs w:val="18"/>
        </w:rPr>
        <w:t xml:space="preserve">Future meetings:    </w:t>
      </w:r>
    </w:p>
    <w:p w14:paraId="26E16D83" w14:textId="3939AE05" w:rsidR="00AA52AA" w:rsidRPr="00D366B5" w:rsidRDefault="00535E47" w:rsidP="00D366B5">
      <w:pPr>
        <w:spacing w:after="0"/>
        <w:jc w:val="center"/>
        <w:rPr>
          <w:rFonts w:eastAsia="Times New Roman"/>
          <w:b/>
          <w:sz w:val="18"/>
          <w:szCs w:val="18"/>
        </w:rPr>
      </w:pPr>
      <w:r>
        <w:rPr>
          <w:rFonts w:eastAsia="Times New Roman"/>
          <w:b/>
          <w:sz w:val="18"/>
          <w:szCs w:val="18"/>
        </w:rPr>
        <w:t>Nov</w:t>
      </w:r>
      <w:r w:rsidR="00331162">
        <w:rPr>
          <w:rFonts w:eastAsia="Times New Roman"/>
          <w:b/>
          <w:sz w:val="18"/>
          <w:szCs w:val="18"/>
        </w:rPr>
        <w:t>:</w:t>
      </w:r>
      <w:r w:rsidR="00331162" w:rsidRPr="004E4F77">
        <w:rPr>
          <w:rFonts w:eastAsia="Times New Roman"/>
          <w:b/>
          <w:sz w:val="18"/>
          <w:szCs w:val="18"/>
        </w:rPr>
        <w:t xml:space="preserve"> Education: </w:t>
      </w:r>
      <w:r>
        <w:rPr>
          <w:rFonts w:eastAsia="Times New Roman"/>
          <w:b/>
          <w:sz w:val="18"/>
          <w:szCs w:val="18"/>
        </w:rPr>
        <w:t>Marty</w:t>
      </w:r>
      <w:r w:rsidR="00331162" w:rsidRPr="004E4F77">
        <w:rPr>
          <w:rFonts w:eastAsia="Times New Roman"/>
          <w:b/>
          <w:sz w:val="18"/>
          <w:szCs w:val="18"/>
        </w:rPr>
        <w:t xml:space="preserve">; </w:t>
      </w:r>
      <w:r>
        <w:rPr>
          <w:rFonts w:eastAsia="Times New Roman"/>
          <w:b/>
          <w:sz w:val="18"/>
          <w:szCs w:val="18"/>
        </w:rPr>
        <w:t>Stock Study: Craig</w:t>
      </w:r>
      <w:r w:rsidR="00331162">
        <w:rPr>
          <w:rFonts w:eastAsia="Times New Roman"/>
          <w:b/>
          <w:sz w:val="18"/>
          <w:szCs w:val="18"/>
        </w:rPr>
        <w:t>; new members may alter this schedule</w:t>
      </w:r>
    </w:p>
    <w:p w14:paraId="13196725" w14:textId="41982256" w:rsidR="00EB4E93" w:rsidRPr="00A71C0C" w:rsidRDefault="002B7894" w:rsidP="00A71C0C">
      <w:pPr>
        <w:spacing w:after="0"/>
        <w:rPr>
          <w:rFonts w:eastAsia="Times New Roman"/>
          <w:b/>
          <w:sz w:val="18"/>
          <w:szCs w:val="18"/>
        </w:rPr>
      </w:pPr>
      <w:r>
        <w:rPr>
          <w:rFonts w:eastAsia="Times New Roman"/>
          <w:b/>
          <w:sz w:val="18"/>
          <w:szCs w:val="18"/>
        </w:rPr>
        <w:t xml:space="preserve"> </w:t>
      </w:r>
    </w:p>
    <w:p w14:paraId="2842CDEA" w14:textId="77777777" w:rsidR="007A5EB3" w:rsidRDefault="007A5EB3" w:rsidP="007A5EB3">
      <w:pPr>
        <w:widowControl w:val="0"/>
        <w:spacing w:after="0" w:line="240" w:lineRule="auto"/>
        <w:rPr>
          <w:bCs/>
          <w:lang w:val="en"/>
        </w:rPr>
      </w:pPr>
      <w:r>
        <w:rPr>
          <w:b/>
          <w:bCs/>
          <w:u w:val="single"/>
          <w:lang w:val="en"/>
        </w:rPr>
        <w:t>Buy/Sell Decisions:</w:t>
      </w:r>
      <w:r>
        <w:rPr>
          <w:b/>
          <w:bCs/>
          <w:lang w:val="en"/>
        </w:rPr>
        <w:t xml:space="preserve"> </w:t>
      </w:r>
      <w:r>
        <w:rPr>
          <w:bCs/>
          <w:lang w:val="en"/>
        </w:rPr>
        <w:t>(motion/second: action, type, yes/no/abstain)</w:t>
      </w:r>
    </w:p>
    <w:p w14:paraId="5E75C7EC" w14:textId="43D2CE15" w:rsidR="007F1780" w:rsidRPr="007F1780" w:rsidRDefault="007F1780" w:rsidP="007F1780">
      <w:pPr>
        <w:pStyle w:val="ListParagraph"/>
        <w:widowControl w:val="0"/>
        <w:numPr>
          <w:ilvl w:val="0"/>
          <w:numId w:val="16"/>
        </w:numPr>
        <w:spacing w:after="0" w:line="240" w:lineRule="auto"/>
        <w:rPr>
          <w:bCs/>
          <w:lang w:val="en"/>
        </w:rPr>
      </w:pPr>
      <w:r>
        <w:rPr>
          <w:bCs/>
          <w:lang w:val="en"/>
        </w:rPr>
        <w:t>Craig/Marty</w:t>
      </w:r>
      <w:r w:rsidR="00060E1C">
        <w:rPr>
          <w:bCs/>
          <w:lang w:val="en"/>
        </w:rPr>
        <w:t xml:space="preserve"> to </w:t>
      </w:r>
      <w:r>
        <w:rPr>
          <w:bCs/>
          <w:lang w:val="en"/>
        </w:rPr>
        <w:t>Buy 20 CBRE at Window 13/3/0</w:t>
      </w:r>
    </w:p>
    <w:p w14:paraId="32CA19BD" w14:textId="006C43C7" w:rsidR="007C3E16" w:rsidRPr="009E379C" w:rsidRDefault="007F1780" w:rsidP="007F1780">
      <w:pPr>
        <w:numPr>
          <w:ilvl w:val="0"/>
          <w:numId w:val="14"/>
        </w:numPr>
        <w:spacing w:after="0" w:line="240" w:lineRule="auto"/>
        <w:textAlignment w:val="baseline"/>
        <w:rPr>
          <w:rFonts w:ascii="Noto Sans Symbols" w:hAnsi="Noto Sans Symbols" w:hint="eastAsia"/>
          <w:color w:val="000000" w:themeColor="text1"/>
        </w:rPr>
      </w:pPr>
      <w:r>
        <w:rPr>
          <w:rFonts w:ascii="Calibri" w:hAnsi="Calibri"/>
          <w:color w:val="000000" w:themeColor="text1"/>
        </w:rPr>
        <w:t xml:space="preserve">Nelson/Dene Buy 10 shares APOG at Window </w:t>
      </w:r>
      <w:r w:rsidR="009E379C">
        <w:rPr>
          <w:rFonts w:ascii="Calibri" w:hAnsi="Calibri"/>
          <w:color w:val="000000" w:themeColor="text1"/>
        </w:rPr>
        <w:t>6/9/0</w:t>
      </w:r>
    </w:p>
    <w:p w14:paraId="3FB8E230" w14:textId="77777777" w:rsidR="007C3E16" w:rsidRDefault="007C3E16">
      <w:pPr>
        <w:widowControl w:val="0"/>
        <w:spacing w:after="0" w:line="240" w:lineRule="auto"/>
        <w:rPr>
          <w:rFonts w:ascii="Calibri" w:hAnsi="Calibri"/>
          <w:color w:val="000000" w:themeColor="text1"/>
        </w:rPr>
      </w:pPr>
    </w:p>
    <w:p w14:paraId="3C67BBC7" w14:textId="77777777" w:rsidR="00210734" w:rsidRDefault="00FD1447">
      <w:pPr>
        <w:widowControl w:val="0"/>
        <w:spacing w:after="0" w:line="240" w:lineRule="auto"/>
        <w:rPr>
          <w:bCs/>
          <w:lang w:val="en"/>
        </w:rPr>
      </w:pPr>
      <w:r>
        <w:rPr>
          <w:b/>
          <w:bCs/>
          <w:u w:val="single"/>
          <w:lang w:val="en"/>
        </w:rPr>
        <w:t>Next Meeting</w:t>
      </w:r>
      <w:r>
        <w:rPr>
          <w:b/>
          <w:bCs/>
          <w:lang w:val="en"/>
        </w:rPr>
        <w:t>:</w:t>
      </w:r>
      <w:r>
        <w:rPr>
          <w:bCs/>
          <w:lang w:val="en"/>
        </w:rPr>
        <w:t xml:space="preserve"> </w:t>
      </w:r>
      <w:r>
        <w:rPr>
          <w:bCs/>
          <w:lang w:val="en"/>
        </w:rPr>
        <w:tab/>
      </w:r>
    </w:p>
    <w:p w14:paraId="729B8A0C" w14:textId="1C86C5C8" w:rsidR="00210734" w:rsidRDefault="00FD1447" w:rsidP="00D75807">
      <w:pPr>
        <w:pStyle w:val="ListParagraph"/>
        <w:widowControl w:val="0"/>
        <w:numPr>
          <w:ilvl w:val="0"/>
          <w:numId w:val="4"/>
        </w:numPr>
        <w:spacing w:after="0" w:line="240" w:lineRule="auto"/>
        <w:rPr>
          <w:bCs/>
          <w:lang w:val="en"/>
        </w:rPr>
      </w:pPr>
      <w:r w:rsidRPr="00D75807">
        <w:rPr>
          <w:bCs/>
          <w:lang w:val="en"/>
        </w:rPr>
        <w:t xml:space="preserve">Regular meeting: Sat, </w:t>
      </w:r>
      <w:r w:rsidR="00EC6E44">
        <w:rPr>
          <w:bCs/>
          <w:lang w:val="en"/>
        </w:rPr>
        <w:t>November 17</w:t>
      </w:r>
      <w:r w:rsidR="007F64C4">
        <w:rPr>
          <w:bCs/>
          <w:lang w:val="en"/>
        </w:rPr>
        <w:t xml:space="preserve">, </w:t>
      </w:r>
      <w:r w:rsidRPr="00D75807">
        <w:rPr>
          <w:bCs/>
          <w:lang w:val="en"/>
        </w:rPr>
        <w:t xml:space="preserve"> 9:45-11:45AM; </w:t>
      </w:r>
      <w:r w:rsidR="00331162">
        <w:rPr>
          <w:bCs/>
          <w:lang w:val="en"/>
        </w:rPr>
        <w:t>Lane Library, Fairfield</w:t>
      </w:r>
    </w:p>
    <w:p w14:paraId="540BD682" w14:textId="77777777" w:rsidR="00D75807" w:rsidRPr="00D75807" w:rsidRDefault="00D75807" w:rsidP="00D75807">
      <w:pPr>
        <w:widowControl w:val="0"/>
        <w:spacing w:after="0" w:line="240" w:lineRule="auto"/>
        <w:ind w:left="360"/>
        <w:rPr>
          <w:bCs/>
          <w:lang w:val="en"/>
        </w:rPr>
      </w:pPr>
    </w:p>
    <w:p w14:paraId="4F5F0E8E" w14:textId="77777777" w:rsidR="00EB4E93" w:rsidRDefault="00FD1447">
      <w:pPr>
        <w:widowControl w:val="0"/>
        <w:spacing w:after="0" w:line="240" w:lineRule="auto"/>
        <w:rPr>
          <w:bCs/>
          <w:lang w:val="en"/>
        </w:rPr>
      </w:pPr>
      <w:r>
        <w:rPr>
          <w:b/>
          <w:bCs/>
          <w:u w:val="single"/>
          <w:lang w:val="en"/>
        </w:rPr>
        <w:t>Education and Stock Presentation Sche</w:t>
      </w:r>
      <w:r w:rsidR="00AA52AA">
        <w:rPr>
          <w:b/>
          <w:bCs/>
          <w:u w:val="single"/>
          <w:lang w:val="en"/>
        </w:rPr>
        <w:t xml:space="preserve">dule for 2018/2019: </w:t>
      </w:r>
      <w:r w:rsidR="0054209A">
        <w:rPr>
          <w:bCs/>
          <w:lang w:val="en"/>
        </w:rPr>
        <w:t>Revised to reflect changes</w:t>
      </w:r>
      <w:r w:rsidR="00EB4E93">
        <w:rPr>
          <w:bCs/>
          <w:lang w:val="en"/>
        </w:rPr>
        <w:t>.</w:t>
      </w:r>
    </w:p>
    <w:p w14:paraId="77D72879" w14:textId="77777777" w:rsidR="00EB4E93" w:rsidRDefault="00EB4E93">
      <w:pPr>
        <w:widowControl w:val="0"/>
        <w:spacing w:after="0" w:line="240" w:lineRule="auto"/>
        <w:rPr>
          <w:bCs/>
          <w:lang w:val="en"/>
        </w:rPr>
      </w:pPr>
    </w:p>
    <w:p w14:paraId="59B981EF" w14:textId="77777777" w:rsidR="0013786D" w:rsidRDefault="00EA4C14" w:rsidP="00EA4C14">
      <w:pPr>
        <w:spacing w:after="0" w:line="240" w:lineRule="auto"/>
        <w:rPr>
          <w:rFonts w:eastAsia="Times New Roman"/>
          <w:sz w:val="20"/>
          <w:szCs w:val="20"/>
        </w:rPr>
      </w:pPr>
      <w:r>
        <w:rPr>
          <w:rFonts w:ascii="Arial" w:eastAsia="Times New Roman" w:hAnsi="Arial" w:cs="Arial"/>
          <w:color w:val="222222"/>
          <w:sz w:val="19"/>
          <w:szCs w:val="19"/>
          <w:shd w:val="clear" w:color="auto" w:fill="FFFFFF"/>
        </w:rPr>
        <w:t xml:space="preserve"> </w:t>
      </w:r>
    </w:p>
    <w:tbl>
      <w:tblPr>
        <w:tblStyle w:val="TableGrid0"/>
        <w:tblW w:w="0" w:type="auto"/>
        <w:tblLook w:val="04A0" w:firstRow="1" w:lastRow="0" w:firstColumn="1" w:lastColumn="0" w:noHBand="0" w:noVBand="1"/>
      </w:tblPr>
      <w:tblGrid>
        <w:gridCol w:w="2330"/>
        <w:gridCol w:w="1180"/>
        <w:gridCol w:w="1370"/>
        <w:gridCol w:w="1500"/>
        <w:gridCol w:w="1441"/>
        <w:gridCol w:w="900"/>
        <w:gridCol w:w="997"/>
        <w:gridCol w:w="1180"/>
      </w:tblGrid>
      <w:tr w:rsidR="0013786D" w:rsidRPr="0013786D" w14:paraId="493E7C16" w14:textId="77777777" w:rsidTr="0013786D">
        <w:trPr>
          <w:trHeight w:val="403"/>
        </w:trPr>
        <w:tc>
          <w:tcPr>
            <w:tcW w:w="2330" w:type="dxa"/>
            <w:hideMark/>
          </w:tcPr>
          <w:p w14:paraId="3CBA8292"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Stock</w:t>
            </w:r>
          </w:p>
        </w:tc>
        <w:tc>
          <w:tcPr>
            <w:tcW w:w="1180" w:type="dxa"/>
            <w:hideMark/>
          </w:tcPr>
          <w:p w14:paraId="5A2FDF39"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Symbol</w:t>
            </w:r>
          </w:p>
        </w:tc>
        <w:tc>
          <w:tcPr>
            <w:tcW w:w="1370" w:type="dxa"/>
            <w:hideMark/>
          </w:tcPr>
          <w:p w14:paraId="799372C8"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Watcher</w:t>
            </w:r>
          </w:p>
        </w:tc>
        <w:tc>
          <w:tcPr>
            <w:tcW w:w="1500" w:type="dxa"/>
            <w:hideMark/>
          </w:tcPr>
          <w:p w14:paraId="28A76422"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Watcher: Buy/Hold/Sell</w:t>
            </w:r>
          </w:p>
        </w:tc>
        <w:tc>
          <w:tcPr>
            <w:tcW w:w="1440" w:type="dxa"/>
            <w:hideMark/>
          </w:tcPr>
          <w:p w14:paraId="38B94165"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SSG: Buy/Hold/Sell</w:t>
            </w:r>
          </w:p>
        </w:tc>
        <w:tc>
          <w:tcPr>
            <w:tcW w:w="900" w:type="dxa"/>
            <w:hideMark/>
          </w:tcPr>
          <w:p w14:paraId="360E9FC0"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 xml:space="preserve"># </w:t>
            </w:r>
            <w:proofErr w:type="gramStart"/>
            <w:r w:rsidRPr="0013786D">
              <w:rPr>
                <w:rFonts w:ascii="Arial" w:eastAsia="Times New Roman" w:hAnsi="Arial" w:cs="Arial"/>
                <w:b/>
                <w:bCs/>
                <w:color w:val="222222"/>
                <w:sz w:val="19"/>
                <w:szCs w:val="19"/>
                <w:shd w:val="clear" w:color="auto" w:fill="FFFFFF"/>
              </w:rPr>
              <w:t>of</w:t>
            </w:r>
            <w:proofErr w:type="gramEnd"/>
            <w:r w:rsidRPr="0013786D">
              <w:rPr>
                <w:rFonts w:ascii="Arial" w:eastAsia="Times New Roman" w:hAnsi="Arial" w:cs="Arial"/>
                <w:b/>
                <w:bCs/>
                <w:color w:val="222222"/>
                <w:sz w:val="19"/>
                <w:szCs w:val="19"/>
                <w:shd w:val="clear" w:color="auto" w:fill="FFFFFF"/>
              </w:rPr>
              <w:t xml:space="preserve"> Shares</w:t>
            </w:r>
          </w:p>
        </w:tc>
        <w:tc>
          <w:tcPr>
            <w:tcW w:w="990" w:type="dxa"/>
          </w:tcPr>
          <w:p w14:paraId="6A135D58"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 xml:space="preserve">% </w:t>
            </w:r>
            <w:proofErr w:type="gramStart"/>
            <w:r w:rsidRPr="0013786D">
              <w:rPr>
                <w:rFonts w:ascii="Arial" w:eastAsia="Times New Roman" w:hAnsi="Arial" w:cs="Arial"/>
                <w:b/>
                <w:bCs/>
                <w:color w:val="222222"/>
                <w:sz w:val="19"/>
                <w:szCs w:val="19"/>
                <w:shd w:val="clear" w:color="auto" w:fill="FFFFFF"/>
              </w:rPr>
              <w:t>of</w:t>
            </w:r>
            <w:proofErr w:type="gramEnd"/>
            <w:r w:rsidRPr="0013786D">
              <w:rPr>
                <w:rFonts w:ascii="Arial" w:eastAsia="Times New Roman" w:hAnsi="Arial" w:cs="Arial"/>
                <w:b/>
                <w:bCs/>
                <w:color w:val="222222"/>
                <w:sz w:val="19"/>
                <w:szCs w:val="19"/>
                <w:shd w:val="clear" w:color="auto" w:fill="FFFFFF"/>
              </w:rPr>
              <w:t xml:space="preserve"> Portfolio</w:t>
            </w:r>
          </w:p>
        </w:tc>
        <w:tc>
          <w:tcPr>
            <w:tcW w:w="1180" w:type="dxa"/>
            <w:hideMark/>
          </w:tcPr>
          <w:p w14:paraId="03F0D596"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Year End</w:t>
            </w:r>
          </w:p>
        </w:tc>
      </w:tr>
      <w:tr w:rsidR="0013786D" w:rsidRPr="0013786D" w14:paraId="129988EC" w14:textId="77777777" w:rsidTr="0013786D">
        <w:trPr>
          <w:trHeight w:val="261"/>
        </w:trPr>
        <w:tc>
          <w:tcPr>
            <w:tcW w:w="2330" w:type="dxa"/>
            <w:noWrap/>
          </w:tcPr>
          <w:p w14:paraId="7D2B325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Apogee</w:t>
            </w:r>
          </w:p>
        </w:tc>
        <w:tc>
          <w:tcPr>
            <w:tcW w:w="1180" w:type="dxa"/>
            <w:noWrap/>
          </w:tcPr>
          <w:p w14:paraId="7D37A924"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APOG</w:t>
            </w:r>
          </w:p>
        </w:tc>
        <w:tc>
          <w:tcPr>
            <w:tcW w:w="1370" w:type="dxa"/>
            <w:noWrap/>
          </w:tcPr>
          <w:p w14:paraId="5B60D36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Nelson</w:t>
            </w:r>
          </w:p>
        </w:tc>
        <w:tc>
          <w:tcPr>
            <w:tcW w:w="1500" w:type="dxa"/>
            <w:noWrap/>
          </w:tcPr>
          <w:p w14:paraId="2C9BAE2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 15sh</w:t>
            </w:r>
          </w:p>
        </w:tc>
        <w:tc>
          <w:tcPr>
            <w:tcW w:w="1440" w:type="dxa"/>
            <w:noWrap/>
          </w:tcPr>
          <w:p w14:paraId="6B73DDE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571611A2"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185</w:t>
            </w:r>
          </w:p>
        </w:tc>
        <w:tc>
          <w:tcPr>
            <w:tcW w:w="990" w:type="dxa"/>
          </w:tcPr>
          <w:p w14:paraId="04AF5EC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4.8</w:t>
            </w:r>
          </w:p>
        </w:tc>
        <w:tc>
          <w:tcPr>
            <w:tcW w:w="1180" w:type="dxa"/>
            <w:noWrap/>
          </w:tcPr>
          <w:p w14:paraId="56D3B37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7B274D03" w14:textId="77777777" w:rsidTr="0013786D">
        <w:trPr>
          <w:trHeight w:val="261"/>
        </w:trPr>
        <w:tc>
          <w:tcPr>
            <w:tcW w:w="2330" w:type="dxa"/>
            <w:noWrap/>
            <w:hideMark/>
          </w:tcPr>
          <w:p w14:paraId="2726764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 xml:space="preserve">Apple </w:t>
            </w:r>
          </w:p>
        </w:tc>
        <w:tc>
          <w:tcPr>
            <w:tcW w:w="1180" w:type="dxa"/>
            <w:noWrap/>
            <w:hideMark/>
          </w:tcPr>
          <w:p w14:paraId="0994C356"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AAPL</w:t>
            </w:r>
          </w:p>
        </w:tc>
        <w:tc>
          <w:tcPr>
            <w:tcW w:w="1370" w:type="dxa"/>
            <w:noWrap/>
            <w:hideMark/>
          </w:tcPr>
          <w:p w14:paraId="2B16748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Jackie</w:t>
            </w:r>
          </w:p>
        </w:tc>
        <w:tc>
          <w:tcPr>
            <w:tcW w:w="1500" w:type="dxa"/>
            <w:noWrap/>
          </w:tcPr>
          <w:p w14:paraId="178191C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60C12E64"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900" w:type="dxa"/>
            <w:noWrap/>
          </w:tcPr>
          <w:p w14:paraId="6E1DA2A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95</w:t>
            </w:r>
          </w:p>
        </w:tc>
        <w:tc>
          <w:tcPr>
            <w:tcW w:w="990" w:type="dxa"/>
          </w:tcPr>
          <w:p w14:paraId="01F5788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13.8</w:t>
            </w:r>
          </w:p>
        </w:tc>
        <w:tc>
          <w:tcPr>
            <w:tcW w:w="1180" w:type="dxa"/>
            <w:noWrap/>
            <w:hideMark/>
          </w:tcPr>
          <w:p w14:paraId="411C70F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Sep.</w:t>
            </w:r>
          </w:p>
        </w:tc>
      </w:tr>
      <w:tr w:rsidR="0013786D" w:rsidRPr="0013786D" w14:paraId="1651F3DF" w14:textId="77777777" w:rsidTr="0013786D">
        <w:trPr>
          <w:trHeight w:val="261"/>
        </w:trPr>
        <w:tc>
          <w:tcPr>
            <w:tcW w:w="2330" w:type="dxa"/>
            <w:noWrap/>
            <w:hideMark/>
          </w:tcPr>
          <w:p w14:paraId="2DC2584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 xml:space="preserve">C. H. Robinson </w:t>
            </w:r>
          </w:p>
        </w:tc>
        <w:tc>
          <w:tcPr>
            <w:tcW w:w="1180" w:type="dxa"/>
            <w:noWrap/>
            <w:hideMark/>
          </w:tcPr>
          <w:p w14:paraId="13C1CD73"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CHRW</w:t>
            </w:r>
          </w:p>
        </w:tc>
        <w:tc>
          <w:tcPr>
            <w:tcW w:w="1370" w:type="dxa"/>
            <w:noWrap/>
            <w:hideMark/>
          </w:tcPr>
          <w:p w14:paraId="0CF381F5" w14:textId="2F01F876" w:rsidR="0013786D" w:rsidRPr="0013786D" w:rsidRDefault="009D3125" w:rsidP="0013786D">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Cheryl</w:t>
            </w:r>
          </w:p>
        </w:tc>
        <w:tc>
          <w:tcPr>
            <w:tcW w:w="1500" w:type="dxa"/>
            <w:noWrap/>
          </w:tcPr>
          <w:p w14:paraId="74CD4AE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02C04569"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900" w:type="dxa"/>
            <w:noWrap/>
          </w:tcPr>
          <w:p w14:paraId="2533826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150</w:t>
            </w:r>
          </w:p>
        </w:tc>
        <w:tc>
          <w:tcPr>
            <w:tcW w:w="990" w:type="dxa"/>
          </w:tcPr>
          <w:p w14:paraId="441F225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9.3</w:t>
            </w:r>
          </w:p>
        </w:tc>
        <w:tc>
          <w:tcPr>
            <w:tcW w:w="1180" w:type="dxa"/>
            <w:noWrap/>
            <w:hideMark/>
          </w:tcPr>
          <w:p w14:paraId="7974F11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03086115" w14:textId="77777777" w:rsidTr="0013786D">
        <w:trPr>
          <w:trHeight w:val="261"/>
        </w:trPr>
        <w:tc>
          <w:tcPr>
            <w:tcW w:w="2330" w:type="dxa"/>
            <w:noWrap/>
          </w:tcPr>
          <w:p w14:paraId="610576DE"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lastRenderedPageBreak/>
              <w:t>CBRE Group</w:t>
            </w:r>
          </w:p>
        </w:tc>
        <w:tc>
          <w:tcPr>
            <w:tcW w:w="1180" w:type="dxa"/>
            <w:noWrap/>
          </w:tcPr>
          <w:p w14:paraId="29AE201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CBRE</w:t>
            </w:r>
          </w:p>
        </w:tc>
        <w:tc>
          <w:tcPr>
            <w:tcW w:w="1370" w:type="dxa"/>
            <w:noWrap/>
          </w:tcPr>
          <w:p w14:paraId="18117BA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Mary</w:t>
            </w:r>
          </w:p>
        </w:tc>
        <w:tc>
          <w:tcPr>
            <w:tcW w:w="1500" w:type="dxa"/>
            <w:noWrap/>
          </w:tcPr>
          <w:p w14:paraId="71C18E1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1440" w:type="dxa"/>
            <w:noWrap/>
          </w:tcPr>
          <w:p w14:paraId="2974A25B"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7A85581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40</w:t>
            </w:r>
          </w:p>
        </w:tc>
        <w:tc>
          <w:tcPr>
            <w:tcW w:w="990" w:type="dxa"/>
          </w:tcPr>
          <w:p w14:paraId="6891852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1.1</w:t>
            </w:r>
          </w:p>
        </w:tc>
        <w:tc>
          <w:tcPr>
            <w:tcW w:w="1180" w:type="dxa"/>
            <w:noWrap/>
          </w:tcPr>
          <w:p w14:paraId="31AE33DD"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0CCB4C3D" w14:textId="77777777" w:rsidTr="0013786D">
        <w:trPr>
          <w:trHeight w:val="261"/>
        </w:trPr>
        <w:tc>
          <w:tcPr>
            <w:tcW w:w="2330" w:type="dxa"/>
            <w:noWrap/>
            <w:hideMark/>
          </w:tcPr>
          <w:p w14:paraId="7381142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Cognizant</w:t>
            </w:r>
          </w:p>
        </w:tc>
        <w:tc>
          <w:tcPr>
            <w:tcW w:w="1180" w:type="dxa"/>
            <w:noWrap/>
            <w:hideMark/>
          </w:tcPr>
          <w:p w14:paraId="39EF1ED9"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CTSH</w:t>
            </w:r>
          </w:p>
        </w:tc>
        <w:tc>
          <w:tcPr>
            <w:tcW w:w="1370" w:type="dxa"/>
            <w:noWrap/>
            <w:hideMark/>
          </w:tcPr>
          <w:p w14:paraId="257F2CF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Michele</w:t>
            </w:r>
          </w:p>
        </w:tc>
        <w:tc>
          <w:tcPr>
            <w:tcW w:w="1500" w:type="dxa"/>
            <w:noWrap/>
          </w:tcPr>
          <w:p w14:paraId="1AEDF50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35DDBE79"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16E0F2E3"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200</w:t>
            </w:r>
          </w:p>
        </w:tc>
        <w:tc>
          <w:tcPr>
            <w:tcW w:w="990" w:type="dxa"/>
          </w:tcPr>
          <w:p w14:paraId="4ED2BA84"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9.6</w:t>
            </w:r>
          </w:p>
        </w:tc>
        <w:tc>
          <w:tcPr>
            <w:tcW w:w="1180" w:type="dxa"/>
            <w:noWrap/>
            <w:hideMark/>
          </w:tcPr>
          <w:p w14:paraId="054A41C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725DDE45" w14:textId="77777777" w:rsidTr="0013786D">
        <w:trPr>
          <w:trHeight w:val="261"/>
        </w:trPr>
        <w:tc>
          <w:tcPr>
            <w:tcW w:w="2330" w:type="dxa"/>
            <w:noWrap/>
            <w:hideMark/>
          </w:tcPr>
          <w:p w14:paraId="6E386FD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CVS Health</w:t>
            </w:r>
          </w:p>
        </w:tc>
        <w:tc>
          <w:tcPr>
            <w:tcW w:w="1180" w:type="dxa"/>
            <w:noWrap/>
            <w:hideMark/>
          </w:tcPr>
          <w:p w14:paraId="06266C7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CVS</w:t>
            </w:r>
          </w:p>
        </w:tc>
        <w:tc>
          <w:tcPr>
            <w:tcW w:w="1370" w:type="dxa"/>
            <w:noWrap/>
            <w:hideMark/>
          </w:tcPr>
          <w:p w14:paraId="0B1C9682"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Dene</w:t>
            </w:r>
          </w:p>
        </w:tc>
        <w:tc>
          <w:tcPr>
            <w:tcW w:w="1500" w:type="dxa"/>
            <w:noWrap/>
          </w:tcPr>
          <w:p w14:paraId="62C6BB5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7D0CCDD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6F41B2E1"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145</w:t>
            </w:r>
          </w:p>
        </w:tc>
        <w:tc>
          <w:tcPr>
            <w:tcW w:w="990" w:type="dxa"/>
          </w:tcPr>
          <w:p w14:paraId="467852A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7.1</w:t>
            </w:r>
          </w:p>
        </w:tc>
        <w:tc>
          <w:tcPr>
            <w:tcW w:w="1180" w:type="dxa"/>
            <w:noWrap/>
            <w:hideMark/>
          </w:tcPr>
          <w:p w14:paraId="1107C6A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2FEA678A" w14:textId="77777777" w:rsidTr="0013786D">
        <w:trPr>
          <w:trHeight w:val="260"/>
        </w:trPr>
        <w:tc>
          <w:tcPr>
            <w:tcW w:w="2330" w:type="dxa"/>
            <w:noWrap/>
            <w:hideMark/>
          </w:tcPr>
          <w:p w14:paraId="1624EDD6"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Danaher</w:t>
            </w:r>
          </w:p>
        </w:tc>
        <w:tc>
          <w:tcPr>
            <w:tcW w:w="1180" w:type="dxa"/>
            <w:noWrap/>
            <w:hideMark/>
          </w:tcPr>
          <w:p w14:paraId="21C4EC7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DHR</w:t>
            </w:r>
          </w:p>
        </w:tc>
        <w:tc>
          <w:tcPr>
            <w:tcW w:w="1370" w:type="dxa"/>
            <w:noWrap/>
            <w:hideMark/>
          </w:tcPr>
          <w:p w14:paraId="1AB00372"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Harrison</w:t>
            </w:r>
          </w:p>
        </w:tc>
        <w:tc>
          <w:tcPr>
            <w:tcW w:w="1500" w:type="dxa"/>
            <w:noWrap/>
          </w:tcPr>
          <w:p w14:paraId="6D80F611"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076CD939"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900" w:type="dxa"/>
            <w:noWrap/>
          </w:tcPr>
          <w:p w14:paraId="75D61AA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110</w:t>
            </w:r>
          </w:p>
        </w:tc>
        <w:tc>
          <w:tcPr>
            <w:tcW w:w="990" w:type="dxa"/>
          </w:tcPr>
          <w:p w14:paraId="31CA36D1"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7.5</w:t>
            </w:r>
          </w:p>
        </w:tc>
        <w:tc>
          <w:tcPr>
            <w:tcW w:w="1180" w:type="dxa"/>
            <w:noWrap/>
            <w:hideMark/>
          </w:tcPr>
          <w:p w14:paraId="35A5ACFE"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21A1E6F5" w14:textId="77777777" w:rsidTr="0013786D">
        <w:trPr>
          <w:trHeight w:val="261"/>
        </w:trPr>
        <w:tc>
          <w:tcPr>
            <w:tcW w:w="2330" w:type="dxa"/>
            <w:noWrap/>
            <w:hideMark/>
          </w:tcPr>
          <w:p w14:paraId="4E92D5C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Fastenal</w:t>
            </w:r>
          </w:p>
        </w:tc>
        <w:tc>
          <w:tcPr>
            <w:tcW w:w="1180" w:type="dxa"/>
            <w:noWrap/>
            <w:hideMark/>
          </w:tcPr>
          <w:p w14:paraId="721EFE9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FAST</w:t>
            </w:r>
          </w:p>
        </w:tc>
        <w:tc>
          <w:tcPr>
            <w:tcW w:w="1370" w:type="dxa"/>
            <w:noWrap/>
            <w:hideMark/>
          </w:tcPr>
          <w:p w14:paraId="2A18D60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Rich</w:t>
            </w:r>
          </w:p>
        </w:tc>
        <w:tc>
          <w:tcPr>
            <w:tcW w:w="1500" w:type="dxa"/>
            <w:noWrap/>
          </w:tcPr>
          <w:p w14:paraId="15D75376"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00A9A0F3"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06903DE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200</w:t>
            </w:r>
          </w:p>
        </w:tc>
        <w:tc>
          <w:tcPr>
            <w:tcW w:w="990" w:type="dxa"/>
          </w:tcPr>
          <w:p w14:paraId="66A3A68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7.0</w:t>
            </w:r>
          </w:p>
        </w:tc>
        <w:tc>
          <w:tcPr>
            <w:tcW w:w="1180" w:type="dxa"/>
            <w:noWrap/>
            <w:hideMark/>
          </w:tcPr>
          <w:p w14:paraId="2F3865B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1397639A" w14:textId="77777777" w:rsidTr="0013786D">
        <w:trPr>
          <w:trHeight w:val="261"/>
        </w:trPr>
        <w:tc>
          <w:tcPr>
            <w:tcW w:w="2330" w:type="dxa"/>
            <w:noWrap/>
            <w:hideMark/>
          </w:tcPr>
          <w:p w14:paraId="5B260C8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 xml:space="preserve">LKQ Corp </w:t>
            </w:r>
          </w:p>
        </w:tc>
        <w:tc>
          <w:tcPr>
            <w:tcW w:w="1180" w:type="dxa"/>
            <w:noWrap/>
            <w:hideMark/>
          </w:tcPr>
          <w:p w14:paraId="5DBCB5B2"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LKQ</w:t>
            </w:r>
          </w:p>
        </w:tc>
        <w:tc>
          <w:tcPr>
            <w:tcW w:w="1370" w:type="dxa"/>
            <w:noWrap/>
            <w:hideMark/>
          </w:tcPr>
          <w:p w14:paraId="2B934F26"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Frank</w:t>
            </w:r>
          </w:p>
        </w:tc>
        <w:tc>
          <w:tcPr>
            <w:tcW w:w="1500" w:type="dxa"/>
            <w:noWrap/>
          </w:tcPr>
          <w:p w14:paraId="4D50245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168F1F02"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0BA55DCE"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400</w:t>
            </w:r>
          </w:p>
        </w:tc>
        <w:tc>
          <w:tcPr>
            <w:tcW w:w="990" w:type="dxa"/>
          </w:tcPr>
          <w:p w14:paraId="620C65A6"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7.6</w:t>
            </w:r>
          </w:p>
        </w:tc>
        <w:tc>
          <w:tcPr>
            <w:tcW w:w="1180" w:type="dxa"/>
            <w:noWrap/>
            <w:hideMark/>
          </w:tcPr>
          <w:p w14:paraId="10A48BE4"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3D664BC6" w14:textId="77777777" w:rsidTr="0013786D">
        <w:trPr>
          <w:trHeight w:val="261"/>
        </w:trPr>
        <w:tc>
          <w:tcPr>
            <w:tcW w:w="2330" w:type="dxa"/>
            <w:noWrap/>
            <w:hideMark/>
          </w:tcPr>
          <w:p w14:paraId="31D4C02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Schlumberger</w:t>
            </w:r>
          </w:p>
        </w:tc>
        <w:tc>
          <w:tcPr>
            <w:tcW w:w="1180" w:type="dxa"/>
            <w:noWrap/>
            <w:hideMark/>
          </w:tcPr>
          <w:p w14:paraId="49DC23EE"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SLB</w:t>
            </w:r>
          </w:p>
        </w:tc>
        <w:tc>
          <w:tcPr>
            <w:tcW w:w="1370" w:type="dxa"/>
            <w:noWrap/>
            <w:hideMark/>
          </w:tcPr>
          <w:p w14:paraId="1D5B4F29"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Mary</w:t>
            </w:r>
          </w:p>
        </w:tc>
        <w:tc>
          <w:tcPr>
            <w:tcW w:w="1500" w:type="dxa"/>
            <w:noWrap/>
          </w:tcPr>
          <w:p w14:paraId="52F8885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2394925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15BF91D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140</w:t>
            </w:r>
          </w:p>
        </w:tc>
        <w:tc>
          <w:tcPr>
            <w:tcW w:w="990" w:type="dxa"/>
          </w:tcPr>
          <w:p w14:paraId="714AA45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5.6</w:t>
            </w:r>
          </w:p>
        </w:tc>
        <w:tc>
          <w:tcPr>
            <w:tcW w:w="1180" w:type="dxa"/>
            <w:noWrap/>
            <w:hideMark/>
          </w:tcPr>
          <w:p w14:paraId="578FA97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5305628A" w14:textId="77777777" w:rsidTr="0013786D">
        <w:trPr>
          <w:trHeight w:val="261"/>
        </w:trPr>
        <w:tc>
          <w:tcPr>
            <w:tcW w:w="2330" w:type="dxa"/>
            <w:noWrap/>
            <w:hideMark/>
          </w:tcPr>
          <w:p w14:paraId="1875AE3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Signature Bank</w:t>
            </w:r>
          </w:p>
        </w:tc>
        <w:tc>
          <w:tcPr>
            <w:tcW w:w="1180" w:type="dxa"/>
            <w:noWrap/>
            <w:hideMark/>
          </w:tcPr>
          <w:p w14:paraId="75A9522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SBNY</w:t>
            </w:r>
          </w:p>
        </w:tc>
        <w:tc>
          <w:tcPr>
            <w:tcW w:w="1370" w:type="dxa"/>
            <w:noWrap/>
            <w:hideMark/>
          </w:tcPr>
          <w:p w14:paraId="7BC1FB7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Craig</w:t>
            </w:r>
          </w:p>
        </w:tc>
        <w:tc>
          <w:tcPr>
            <w:tcW w:w="1500" w:type="dxa"/>
            <w:noWrap/>
          </w:tcPr>
          <w:p w14:paraId="5BD8AE6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22A7FC8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2190006B"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110</w:t>
            </w:r>
          </w:p>
        </w:tc>
        <w:tc>
          <w:tcPr>
            <w:tcW w:w="990" w:type="dxa"/>
          </w:tcPr>
          <w:p w14:paraId="2C6CCAE2"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8.2</w:t>
            </w:r>
          </w:p>
        </w:tc>
        <w:tc>
          <w:tcPr>
            <w:tcW w:w="1180" w:type="dxa"/>
            <w:noWrap/>
            <w:hideMark/>
          </w:tcPr>
          <w:p w14:paraId="64B01AE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7D3136C3" w14:textId="77777777" w:rsidTr="0013786D">
        <w:trPr>
          <w:trHeight w:val="261"/>
        </w:trPr>
        <w:tc>
          <w:tcPr>
            <w:tcW w:w="2330" w:type="dxa"/>
            <w:noWrap/>
            <w:hideMark/>
          </w:tcPr>
          <w:p w14:paraId="10A238AE"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Starbucks</w:t>
            </w:r>
          </w:p>
        </w:tc>
        <w:tc>
          <w:tcPr>
            <w:tcW w:w="1180" w:type="dxa"/>
            <w:noWrap/>
            <w:hideMark/>
          </w:tcPr>
          <w:p w14:paraId="3A6517F2"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SBUX</w:t>
            </w:r>
          </w:p>
        </w:tc>
        <w:tc>
          <w:tcPr>
            <w:tcW w:w="1370" w:type="dxa"/>
            <w:noWrap/>
            <w:hideMark/>
          </w:tcPr>
          <w:p w14:paraId="5354633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Gerry</w:t>
            </w:r>
          </w:p>
        </w:tc>
        <w:tc>
          <w:tcPr>
            <w:tcW w:w="1500" w:type="dxa"/>
            <w:noWrap/>
          </w:tcPr>
          <w:p w14:paraId="67705AE6"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noWrap/>
          </w:tcPr>
          <w:p w14:paraId="5C5C22C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BUY</w:t>
            </w:r>
          </w:p>
        </w:tc>
        <w:tc>
          <w:tcPr>
            <w:tcW w:w="900" w:type="dxa"/>
            <w:noWrap/>
          </w:tcPr>
          <w:p w14:paraId="55AF752D"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160</w:t>
            </w:r>
          </w:p>
        </w:tc>
        <w:tc>
          <w:tcPr>
            <w:tcW w:w="990" w:type="dxa"/>
          </w:tcPr>
          <w:p w14:paraId="472F185D"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6.1</w:t>
            </w:r>
          </w:p>
        </w:tc>
        <w:tc>
          <w:tcPr>
            <w:tcW w:w="1180" w:type="dxa"/>
            <w:noWrap/>
            <w:hideMark/>
          </w:tcPr>
          <w:p w14:paraId="74C6798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Sep</w:t>
            </w:r>
          </w:p>
        </w:tc>
      </w:tr>
      <w:tr w:rsidR="0013786D" w:rsidRPr="0013786D" w14:paraId="78394150" w14:textId="77777777" w:rsidTr="0013786D">
        <w:trPr>
          <w:trHeight w:val="261"/>
        </w:trPr>
        <w:tc>
          <w:tcPr>
            <w:tcW w:w="2330" w:type="dxa"/>
            <w:noWrap/>
          </w:tcPr>
          <w:p w14:paraId="640EC77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Tractor Supply</w:t>
            </w:r>
          </w:p>
        </w:tc>
        <w:tc>
          <w:tcPr>
            <w:tcW w:w="1180" w:type="dxa"/>
            <w:noWrap/>
          </w:tcPr>
          <w:p w14:paraId="2606ADA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TSCO</w:t>
            </w:r>
          </w:p>
        </w:tc>
        <w:tc>
          <w:tcPr>
            <w:tcW w:w="1370" w:type="dxa"/>
            <w:noWrap/>
          </w:tcPr>
          <w:p w14:paraId="69405A1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Greg</w:t>
            </w:r>
          </w:p>
        </w:tc>
        <w:tc>
          <w:tcPr>
            <w:tcW w:w="1500" w:type="dxa"/>
          </w:tcPr>
          <w:p w14:paraId="64CE468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tcPr>
          <w:p w14:paraId="58749F21"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900" w:type="dxa"/>
          </w:tcPr>
          <w:p w14:paraId="0D09990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145</w:t>
            </w:r>
          </w:p>
        </w:tc>
        <w:tc>
          <w:tcPr>
            <w:tcW w:w="990" w:type="dxa"/>
            <w:noWrap/>
          </w:tcPr>
          <w:p w14:paraId="44401B19"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8.4</w:t>
            </w:r>
          </w:p>
        </w:tc>
        <w:tc>
          <w:tcPr>
            <w:tcW w:w="1180" w:type="dxa"/>
            <w:noWrap/>
          </w:tcPr>
          <w:p w14:paraId="6A5C7674"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Dec</w:t>
            </w:r>
          </w:p>
        </w:tc>
      </w:tr>
      <w:tr w:rsidR="0013786D" w:rsidRPr="0013786D" w14:paraId="098E78A4" w14:textId="77777777" w:rsidTr="0013786D">
        <w:trPr>
          <w:trHeight w:val="261"/>
        </w:trPr>
        <w:tc>
          <w:tcPr>
            <w:tcW w:w="2330" w:type="dxa"/>
            <w:noWrap/>
          </w:tcPr>
          <w:p w14:paraId="478B9FF6"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proofErr w:type="spellStart"/>
            <w:r w:rsidRPr="0013786D">
              <w:rPr>
                <w:rFonts w:ascii="Arial" w:eastAsia="Times New Roman" w:hAnsi="Arial" w:cs="Arial"/>
                <w:color w:val="222222"/>
                <w:sz w:val="19"/>
                <w:szCs w:val="19"/>
                <w:shd w:val="clear" w:color="auto" w:fill="FFFFFF"/>
              </w:rPr>
              <w:t>Ulta</w:t>
            </w:r>
            <w:proofErr w:type="spellEnd"/>
            <w:r w:rsidRPr="0013786D">
              <w:rPr>
                <w:rFonts w:ascii="Arial" w:eastAsia="Times New Roman" w:hAnsi="Arial" w:cs="Arial"/>
                <w:color w:val="222222"/>
                <w:sz w:val="19"/>
                <w:szCs w:val="19"/>
                <w:shd w:val="clear" w:color="auto" w:fill="FFFFFF"/>
              </w:rPr>
              <w:t xml:space="preserve"> Beauty</w:t>
            </w:r>
          </w:p>
        </w:tc>
        <w:tc>
          <w:tcPr>
            <w:tcW w:w="1180" w:type="dxa"/>
            <w:noWrap/>
          </w:tcPr>
          <w:p w14:paraId="52846A9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ULTA</w:t>
            </w:r>
          </w:p>
        </w:tc>
        <w:tc>
          <w:tcPr>
            <w:tcW w:w="1370" w:type="dxa"/>
            <w:noWrap/>
          </w:tcPr>
          <w:p w14:paraId="3CFB2FD3"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Kate</w:t>
            </w:r>
          </w:p>
        </w:tc>
        <w:tc>
          <w:tcPr>
            <w:tcW w:w="1500" w:type="dxa"/>
          </w:tcPr>
          <w:p w14:paraId="0B66983C"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1440" w:type="dxa"/>
          </w:tcPr>
          <w:p w14:paraId="79EADC75"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HOLD</w:t>
            </w:r>
          </w:p>
        </w:tc>
        <w:tc>
          <w:tcPr>
            <w:tcW w:w="900" w:type="dxa"/>
          </w:tcPr>
          <w:p w14:paraId="42186A3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15</w:t>
            </w:r>
          </w:p>
        </w:tc>
        <w:tc>
          <w:tcPr>
            <w:tcW w:w="990" w:type="dxa"/>
            <w:noWrap/>
          </w:tcPr>
          <w:p w14:paraId="3DAFA79B"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2.8</w:t>
            </w:r>
          </w:p>
        </w:tc>
        <w:tc>
          <w:tcPr>
            <w:tcW w:w="1180" w:type="dxa"/>
            <w:noWrap/>
          </w:tcPr>
          <w:p w14:paraId="16BDC72B"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Jan</w:t>
            </w:r>
          </w:p>
        </w:tc>
      </w:tr>
      <w:tr w:rsidR="0013786D" w:rsidRPr="0013786D" w14:paraId="3A6F2D0A" w14:textId="77777777" w:rsidTr="0013786D">
        <w:trPr>
          <w:trHeight w:val="170"/>
        </w:trPr>
        <w:tc>
          <w:tcPr>
            <w:tcW w:w="10890" w:type="dxa"/>
            <w:gridSpan w:val="8"/>
            <w:noWrap/>
          </w:tcPr>
          <w:p w14:paraId="39B6F203" w14:textId="2FFB4C05" w:rsidR="0013786D" w:rsidRPr="004460CF" w:rsidRDefault="00535E47" w:rsidP="0013786D">
            <w:pPr>
              <w:spacing w:after="0" w:line="240" w:lineRule="auto"/>
              <w:rPr>
                <w:rFonts w:ascii="Arial" w:eastAsia="Times New Roman" w:hAnsi="Arial" w:cs="Arial"/>
                <w:b/>
                <w:color w:val="222222"/>
                <w:sz w:val="19"/>
                <w:szCs w:val="19"/>
                <w:shd w:val="clear" w:color="auto" w:fill="FFFFFF"/>
              </w:rPr>
            </w:pPr>
            <w:r>
              <w:rPr>
                <w:rFonts w:ascii="Arial" w:eastAsia="Times New Roman" w:hAnsi="Arial" w:cs="Arial"/>
                <w:b/>
                <w:color w:val="222222"/>
                <w:sz w:val="19"/>
                <w:szCs w:val="19"/>
                <w:shd w:val="clear" w:color="auto" w:fill="FFFFFF"/>
              </w:rPr>
              <w:t>THE LIST</w:t>
            </w:r>
          </w:p>
        </w:tc>
      </w:tr>
      <w:tr w:rsidR="0013786D" w:rsidRPr="0013786D" w14:paraId="7843B119" w14:textId="77777777" w:rsidTr="0013786D">
        <w:tc>
          <w:tcPr>
            <w:tcW w:w="2330" w:type="dxa"/>
          </w:tcPr>
          <w:p w14:paraId="561FAB34"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Stock</w:t>
            </w:r>
          </w:p>
        </w:tc>
        <w:tc>
          <w:tcPr>
            <w:tcW w:w="1180" w:type="dxa"/>
          </w:tcPr>
          <w:p w14:paraId="17F7CA2D"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Symbol</w:t>
            </w:r>
          </w:p>
        </w:tc>
        <w:tc>
          <w:tcPr>
            <w:tcW w:w="1370" w:type="dxa"/>
          </w:tcPr>
          <w:p w14:paraId="1813E37C" w14:textId="77777777" w:rsidR="0013786D" w:rsidRPr="0013786D" w:rsidRDefault="0013786D" w:rsidP="0013786D">
            <w:pPr>
              <w:spacing w:after="0" w:line="240" w:lineRule="auto"/>
              <w:rPr>
                <w:rFonts w:ascii="Arial" w:eastAsia="Times New Roman" w:hAnsi="Arial" w:cs="Arial"/>
                <w:b/>
                <w:bCs/>
                <w:color w:val="222222"/>
                <w:sz w:val="19"/>
                <w:szCs w:val="19"/>
                <w:shd w:val="clear" w:color="auto" w:fill="FFFFFF"/>
              </w:rPr>
            </w:pPr>
            <w:r w:rsidRPr="0013786D">
              <w:rPr>
                <w:rFonts w:ascii="Arial" w:eastAsia="Times New Roman" w:hAnsi="Arial" w:cs="Arial"/>
                <w:b/>
                <w:bCs/>
                <w:color w:val="222222"/>
                <w:sz w:val="19"/>
                <w:szCs w:val="19"/>
                <w:shd w:val="clear" w:color="auto" w:fill="FFFFFF"/>
              </w:rPr>
              <w:t>Watcher</w:t>
            </w:r>
          </w:p>
        </w:tc>
        <w:tc>
          <w:tcPr>
            <w:tcW w:w="1500" w:type="dxa"/>
          </w:tcPr>
          <w:p w14:paraId="4E0ADC4B" w14:textId="77777777" w:rsidR="0013786D" w:rsidRPr="0013786D" w:rsidRDefault="0013786D" w:rsidP="0013786D">
            <w:pPr>
              <w:spacing w:after="0" w:line="240" w:lineRule="auto"/>
              <w:rPr>
                <w:rFonts w:ascii="Arial" w:eastAsia="Times New Roman" w:hAnsi="Arial" w:cs="Arial"/>
                <w:b/>
                <w:color w:val="222222"/>
                <w:sz w:val="19"/>
                <w:szCs w:val="19"/>
                <w:shd w:val="clear" w:color="auto" w:fill="FFFFFF"/>
              </w:rPr>
            </w:pPr>
            <w:r w:rsidRPr="0013786D">
              <w:rPr>
                <w:rFonts w:ascii="Arial" w:eastAsia="Times New Roman" w:hAnsi="Arial" w:cs="Arial"/>
                <w:b/>
                <w:color w:val="222222"/>
                <w:sz w:val="19"/>
                <w:szCs w:val="19"/>
                <w:shd w:val="clear" w:color="auto" w:fill="FFFFFF"/>
              </w:rPr>
              <w:t>Presented</w:t>
            </w:r>
          </w:p>
        </w:tc>
        <w:tc>
          <w:tcPr>
            <w:tcW w:w="4510" w:type="dxa"/>
            <w:gridSpan w:val="4"/>
          </w:tcPr>
          <w:p w14:paraId="11B217B2" w14:textId="77777777" w:rsidR="0013786D" w:rsidRPr="0013786D" w:rsidRDefault="0013786D" w:rsidP="0013786D">
            <w:pPr>
              <w:spacing w:after="0" w:line="240" w:lineRule="auto"/>
              <w:rPr>
                <w:rFonts w:ascii="Arial" w:eastAsia="Times New Roman" w:hAnsi="Arial" w:cs="Arial"/>
                <w:b/>
                <w:color w:val="222222"/>
                <w:sz w:val="19"/>
                <w:szCs w:val="19"/>
                <w:shd w:val="clear" w:color="auto" w:fill="FFFFFF"/>
              </w:rPr>
            </w:pPr>
            <w:r w:rsidRPr="0013786D">
              <w:rPr>
                <w:rFonts w:ascii="Arial" w:eastAsia="Times New Roman" w:hAnsi="Arial" w:cs="Arial"/>
                <w:b/>
                <w:color w:val="222222"/>
                <w:sz w:val="19"/>
                <w:szCs w:val="19"/>
                <w:shd w:val="clear" w:color="auto" w:fill="FFFFFF"/>
              </w:rPr>
              <w:t>Recommendation/Remarks</w:t>
            </w:r>
          </w:p>
        </w:tc>
      </w:tr>
      <w:tr w:rsidR="0013786D" w:rsidRPr="0013786D" w14:paraId="6F54FA10" w14:textId="77777777" w:rsidTr="0013786D">
        <w:tc>
          <w:tcPr>
            <w:tcW w:w="2330" w:type="dxa"/>
          </w:tcPr>
          <w:p w14:paraId="57EDF714"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proofErr w:type="spellStart"/>
            <w:r w:rsidRPr="0013786D">
              <w:rPr>
                <w:rFonts w:ascii="Arial" w:eastAsia="Times New Roman" w:hAnsi="Arial" w:cs="Arial"/>
                <w:color w:val="222222"/>
                <w:sz w:val="19"/>
                <w:szCs w:val="19"/>
                <w:shd w:val="clear" w:color="auto" w:fill="FFFFFF"/>
              </w:rPr>
              <w:t>Celgene</w:t>
            </w:r>
            <w:proofErr w:type="spellEnd"/>
          </w:p>
        </w:tc>
        <w:tc>
          <w:tcPr>
            <w:tcW w:w="1180" w:type="dxa"/>
          </w:tcPr>
          <w:p w14:paraId="5F2CA2C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CELG</w:t>
            </w:r>
          </w:p>
        </w:tc>
        <w:tc>
          <w:tcPr>
            <w:tcW w:w="1370" w:type="dxa"/>
          </w:tcPr>
          <w:p w14:paraId="4E6E0822"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Gregg</w:t>
            </w:r>
          </w:p>
        </w:tc>
        <w:tc>
          <w:tcPr>
            <w:tcW w:w="1500" w:type="dxa"/>
          </w:tcPr>
          <w:p w14:paraId="6E3AD7A4"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Jul, 2018</w:t>
            </w:r>
          </w:p>
        </w:tc>
        <w:tc>
          <w:tcPr>
            <w:tcW w:w="4510" w:type="dxa"/>
            <w:gridSpan w:val="4"/>
          </w:tcPr>
          <w:p w14:paraId="626F9FDE"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p>
        </w:tc>
      </w:tr>
      <w:tr w:rsidR="0013786D" w:rsidRPr="0013786D" w14:paraId="041B7EDB" w14:textId="77777777" w:rsidTr="0013786D">
        <w:tc>
          <w:tcPr>
            <w:tcW w:w="2330" w:type="dxa"/>
          </w:tcPr>
          <w:p w14:paraId="2A0A1FA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proofErr w:type="spellStart"/>
            <w:r w:rsidRPr="0013786D">
              <w:rPr>
                <w:rFonts w:ascii="Arial" w:eastAsia="Times New Roman" w:hAnsi="Arial" w:cs="Arial"/>
                <w:color w:val="222222"/>
                <w:sz w:val="19"/>
                <w:szCs w:val="19"/>
                <w:shd w:val="clear" w:color="auto" w:fill="FFFFFF"/>
              </w:rPr>
              <w:t>Fleetcor</w:t>
            </w:r>
            <w:proofErr w:type="spellEnd"/>
            <w:r w:rsidRPr="0013786D">
              <w:rPr>
                <w:rFonts w:ascii="Arial" w:eastAsia="Times New Roman" w:hAnsi="Arial" w:cs="Arial"/>
                <w:color w:val="222222"/>
                <w:sz w:val="19"/>
                <w:szCs w:val="19"/>
                <w:shd w:val="clear" w:color="auto" w:fill="FFFFFF"/>
              </w:rPr>
              <w:t xml:space="preserve"> Technologies</w:t>
            </w:r>
          </w:p>
        </w:tc>
        <w:tc>
          <w:tcPr>
            <w:tcW w:w="1180" w:type="dxa"/>
          </w:tcPr>
          <w:p w14:paraId="616D8D4E"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FLT</w:t>
            </w:r>
          </w:p>
        </w:tc>
        <w:tc>
          <w:tcPr>
            <w:tcW w:w="1370" w:type="dxa"/>
          </w:tcPr>
          <w:p w14:paraId="42D2CD4A"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Michele</w:t>
            </w:r>
          </w:p>
        </w:tc>
        <w:tc>
          <w:tcPr>
            <w:tcW w:w="1500" w:type="dxa"/>
          </w:tcPr>
          <w:p w14:paraId="2C1A759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May, 2018</w:t>
            </w:r>
          </w:p>
        </w:tc>
        <w:tc>
          <w:tcPr>
            <w:tcW w:w="4510" w:type="dxa"/>
            <w:gridSpan w:val="4"/>
          </w:tcPr>
          <w:p w14:paraId="0E1CDB73"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p>
        </w:tc>
      </w:tr>
      <w:tr w:rsidR="0013786D" w:rsidRPr="0013786D" w14:paraId="25822DD5" w14:textId="77777777" w:rsidTr="0013786D">
        <w:tc>
          <w:tcPr>
            <w:tcW w:w="2330" w:type="dxa"/>
          </w:tcPr>
          <w:p w14:paraId="2DDE5440"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Facebook</w:t>
            </w:r>
          </w:p>
        </w:tc>
        <w:tc>
          <w:tcPr>
            <w:tcW w:w="1180" w:type="dxa"/>
          </w:tcPr>
          <w:p w14:paraId="4552FA09"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FB</w:t>
            </w:r>
          </w:p>
        </w:tc>
        <w:tc>
          <w:tcPr>
            <w:tcW w:w="1370" w:type="dxa"/>
          </w:tcPr>
          <w:p w14:paraId="1B4EFC7F"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Phillip</w:t>
            </w:r>
          </w:p>
        </w:tc>
        <w:tc>
          <w:tcPr>
            <w:tcW w:w="1500" w:type="dxa"/>
          </w:tcPr>
          <w:p w14:paraId="403943B7"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Sep, 2018</w:t>
            </w:r>
          </w:p>
        </w:tc>
        <w:tc>
          <w:tcPr>
            <w:tcW w:w="4510" w:type="dxa"/>
            <w:gridSpan w:val="4"/>
          </w:tcPr>
          <w:p w14:paraId="6FE7AA6E"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r w:rsidRPr="0013786D">
              <w:rPr>
                <w:rFonts w:ascii="Arial" w:eastAsia="Times New Roman" w:hAnsi="Arial" w:cs="Arial"/>
                <w:color w:val="222222"/>
                <w:sz w:val="19"/>
                <w:szCs w:val="19"/>
                <w:shd w:val="clear" w:color="auto" w:fill="FFFFFF"/>
              </w:rPr>
              <w:t>SSG=BUY, Phillip recommends BUY</w:t>
            </w:r>
          </w:p>
        </w:tc>
      </w:tr>
      <w:tr w:rsidR="0013786D" w:rsidRPr="0013786D" w14:paraId="6499DB94" w14:textId="77777777" w:rsidTr="0013786D">
        <w:tc>
          <w:tcPr>
            <w:tcW w:w="2330" w:type="dxa"/>
          </w:tcPr>
          <w:p w14:paraId="0E24FF33" w14:textId="00AE6FF0" w:rsidR="0013786D" w:rsidRPr="0013786D" w:rsidRDefault="00220770" w:rsidP="0013786D">
            <w:pPr>
              <w:spacing w:after="0" w:line="240" w:lineRule="auto"/>
              <w:rPr>
                <w:rFonts w:ascii="Arial" w:eastAsia="Times New Roman" w:hAnsi="Arial" w:cs="Arial"/>
                <w:color w:val="222222"/>
                <w:sz w:val="19"/>
                <w:szCs w:val="19"/>
                <w:shd w:val="clear" w:color="auto" w:fill="FFFFFF"/>
              </w:rPr>
            </w:pPr>
            <w:proofErr w:type="spellStart"/>
            <w:proofErr w:type="gramStart"/>
            <w:r>
              <w:rPr>
                <w:rFonts w:ascii="Arial" w:eastAsia="Times New Roman" w:hAnsi="Arial" w:cs="Arial"/>
                <w:color w:val="222222"/>
                <w:sz w:val="19"/>
                <w:szCs w:val="19"/>
                <w:shd w:val="clear" w:color="auto" w:fill="FFFFFF"/>
              </w:rPr>
              <w:t>Lippert</w:t>
            </w:r>
            <w:proofErr w:type="spellEnd"/>
            <w:r>
              <w:rPr>
                <w:rFonts w:ascii="Arial" w:eastAsia="Times New Roman" w:hAnsi="Arial" w:cs="Arial"/>
                <w:color w:val="222222"/>
                <w:sz w:val="19"/>
                <w:szCs w:val="19"/>
                <w:shd w:val="clear" w:color="auto" w:fill="FFFFFF"/>
              </w:rPr>
              <w:t xml:space="preserve">  Components</w:t>
            </w:r>
            <w:proofErr w:type="gramEnd"/>
            <w:r>
              <w:rPr>
                <w:rFonts w:ascii="Arial" w:eastAsia="Times New Roman" w:hAnsi="Arial" w:cs="Arial"/>
                <w:color w:val="222222"/>
                <w:sz w:val="19"/>
                <w:szCs w:val="19"/>
                <w:shd w:val="clear" w:color="auto" w:fill="FFFFFF"/>
              </w:rPr>
              <w:t xml:space="preserve"> </w:t>
            </w:r>
            <w:proofErr w:type="spellStart"/>
            <w:r>
              <w:rPr>
                <w:rFonts w:ascii="Arial" w:eastAsia="Times New Roman" w:hAnsi="Arial" w:cs="Arial"/>
                <w:color w:val="222222"/>
                <w:sz w:val="19"/>
                <w:szCs w:val="19"/>
                <w:shd w:val="clear" w:color="auto" w:fill="FFFFFF"/>
              </w:rPr>
              <w:t>Inc</w:t>
            </w:r>
            <w:proofErr w:type="spellEnd"/>
          </w:p>
        </w:tc>
        <w:tc>
          <w:tcPr>
            <w:tcW w:w="1180" w:type="dxa"/>
          </w:tcPr>
          <w:p w14:paraId="3C5F118F" w14:textId="3F08F0A0" w:rsidR="0013786D" w:rsidRPr="0013786D" w:rsidRDefault="00220770" w:rsidP="0013786D">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LCII</w:t>
            </w:r>
          </w:p>
        </w:tc>
        <w:tc>
          <w:tcPr>
            <w:tcW w:w="1370" w:type="dxa"/>
          </w:tcPr>
          <w:p w14:paraId="2631601C" w14:textId="55040AEF" w:rsidR="0013786D" w:rsidRPr="0013786D" w:rsidRDefault="00220770" w:rsidP="0013786D">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Cheryl</w:t>
            </w:r>
          </w:p>
        </w:tc>
        <w:tc>
          <w:tcPr>
            <w:tcW w:w="1500" w:type="dxa"/>
          </w:tcPr>
          <w:p w14:paraId="4F40DEBF" w14:textId="17244BD8" w:rsidR="0013786D" w:rsidRPr="0013786D" w:rsidRDefault="00220770" w:rsidP="0013786D">
            <w:pPr>
              <w:spacing w:after="0" w:line="240" w:lineRule="auto"/>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Oct, 2018</w:t>
            </w:r>
          </w:p>
        </w:tc>
        <w:tc>
          <w:tcPr>
            <w:tcW w:w="4510" w:type="dxa"/>
            <w:gridSpan w:val="4"/>
          </w:tcPr>
          <w:p w14:paraId="06AE37A8" w14:textId="77777777" w:rsidR="0013786D" w:rsidRPr="0013786D" w:rsidRDefault="0013786D" w:rsidP="0013786D">
            <w:pPr>
              <w:spacing w:after="0" w:line="240" w:lineRule="auto"/>
              <w:rPr>
                <w:rFonts w:ascii="Arial" w:eastAsia="Times New Roman" w:hAnsi="Arial" w:cs="Arial"/>
                <w:color w:val="222222"/>
                <w:sz w:val="19"/>
                <w:szCs w:val="19"/>
                <w:shd w:val="clear" w:color="auto" w:fill="FFFFFF"/>
              </w:rPr>
            </w:pPr>
          </w:p>
        </w:tc>
      </w:tr>
    </w:tbl>
    <w:p w14:paraId="60ED9093" w14:textId="2F292D3E" w:rsidR="00EA4C14" w:rsidRDefault="00EA4C14" w:rsidP="00EA4C14">
      <w:pPr>
        <w:spacing w:after="0" w:line="240" w:lineRule="auto"/>
        <w:rPr>
          <w:rFonts w:eastAsia="Times New Roman"/>
          <w:sz w:val="20"/>
          <w:szCs w:val="20"/>
        </w:rPr>
      </w:pPr>
    </w:p>
    <w:p w14:paraId="1BF902EA" w14:textId="77777777" w:rsidR="0013786D" w:rsidRDefault="0013786D" w:rsidP="00EA4C14">
      <w:pPr>
        <w:spacing w:after="0" w:line="240" w:lineRule="auto"/>
        <w:rPr>
          <w:rFonts w:eastAsia="Times New Roman"/>
          <w:sz w:val="20"/>
          <w:szCs w:val="20"/>
        </w:rPr>
      </w:pPr>
    </w:p>
    <w:tbl>
      <w:tblPr>
        <w:tblW w:w="0" w:type="dxa"/>
        <w:tblCellMar>
          <w:left w:w="0" w:type="dxa"/>
          <w:right w:w="0" w:type="dxa"/>
        </w:tblCellMar>
        <w:tblLook w:val="04A0" w:firstRow="1" w:lastRow="0" w:firstColumn="1" w:lastColumn="0" w:noHBand="0" w:noVBand="1"/>
      </w:tblPr>
      <w:tblGrid>
        <w:gridCol w:w="1157"/>
        <w:gridCol w:w="920"/>
        <w:gridCol w:w="920"/>
        <w:gridCol w:w="920"/>
        <w:gridCol w:w="902"/>
        <w:gridCol w:w="852"/>
        <w:gridCol w:w="591"/>
        <w:gridCol w:w="658"/>
        <w:gridCol w:w="654"/>
        <w:gridCol w:w="673"/>
        <w:gridCol w:w="697"/>
        <w:gridCol w:w="669"/>
        <w:gridCol w:w="750"/>
      </w:tblGrid>
      <w:tr w:rsidR="00EA4C14" w:rsidRPr="00EA4C14" w14:paraId="7FD79BEB" w14:textId="77777777" w:rsidTr="00EA4C14">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4D040C1" w14:textId="77777777" w:rsidR="00EA4C14" w:rsidRPr="00EA4C14" w:rsidRDefault="00EA4C14" w:rsidP="00EA4C14">
            <w:pPr>
              <w:spacing w:after="0" w:line="240" w:lineRule="auto"/>
              <w:rPr>
                <w:rFonts w:ascii="Calibri" w:eastAsia="Times New Roman" w:hAnsi="Calibri"/>
              </w:rPr>
            </w:pPr>
          </w:p>
        </w:tc>
        <w:tc>
          <w:tcPr>
            <w:tcW w:w="0" w:type="auto"/>
            <w:gridSpan w:val="1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50EE6E" w14:textId="77777777" w:rsidR="00EA4C14" w:rsidRPr="00EA4C14" w:rsidRDefault="00EA4C14" w:rsidP="00EA4C14">
            <w:pPr>
              <w:spacing w:after="0" w:line="300" w:lineRule="atLeast"/>
              <w:jc w:val="center"/>
              <w:rPr>
                <w:rFonts w:ascii="Calibri" w:eastAsia="Times New Roman" w:hAnsi="Calibri"/>
                <w:b/>
                <w:bCs/>
                <w:color w:val="000000"/>
                <w:sz w:val="40"/>
                <w:szCs w:val="40"/>
              </w:rPr>
            </w:pPr>
            <w:proofErr w:type="spellStart"/>
            <w:r w:rsidRPr="00EA4C14">
              <w:rPr>
                <w:rFonts w:ascii="Calibri" w:eastAsia="Times New Roman" w:hAnsi="Calibri"/>
                <w:b/>
                <w:bCs/>
                <w:color w:val="000000"/>
                <w:sz w:val="40"/>
                <w:szCs w:val="40"/>
              </w:rPr>
              <w:t>CinMIC</w:t>
            </w:r>
            <w:proofErr w:type="spellEnd"/>
            <w:r w:rsidRPr="00EA4C14">
              <w:rPr>
                <w:rFonts w:ascii="Calibri" w:eastAsia="Times New Roman" w:hAnsi="Calibri"/>
                <w:b/>
                <w:bCs/>
                <w:color w:val="000000"/>
                <w:sz w:val="40"/>
                <w:szCs w:val="40"/>
              </w:rPr>
              <w:t xml:space="preserve"> Stock Study and Education Schedule 2018-2019</w:t>
            </w:r>
          </w:p>
        </w:tc>
      </w:tr>
      <w:tr w:rsidR="00EA4C14" w:rsidRPr="00EA4C14" w14:paraId="6FF9D0E8" w14:textId="77777777"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D857BCA"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4EA99C5"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1A0CE8"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6E012A"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2F7CC8"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D2B3F1"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64DC945"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2F0FB1"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79D8E9"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8333CA"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A66C1B9"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229B12"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A3B23E" w14:textId="77777777" w:rsidR="00EA4C14" w:rsidRPr="00EA4C14" w:rsidRDefault="00EA4C14" w:rsidP="00EA4C14">
            <w:pPr>
              <w:spacing w:after="0" w:line="240" w:lineRule="auto"/>
              <w:rPr>
                <w:rFonts w:ascii="Calibri" w:eastAsia="Times New Roman" w:hAnsi="Calibri"/>
              </w:rPr>
            </w:pPr>
          </w:p>
        </w:tc>
      </w:tr>
      <w:tr w:rsidR="00EA4C14" w:rsidRPr="00EA4C14" w14:paraId="12109250" w14:textId="77777777"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D0530F" w14:textId="77777777" w:rsidR="00EA4C14" w:rsidRPr="00EA4C14" w:rsidRDefault="00EA4C14" w:rsidP="00EA4C14">
            <w:pPr>
              <w:spacing w:after="0" w:line="240" w:lineRule="auto"/>
              <w:rPr>
                <w:rFonts w:ascii="Calibri" w:eastAsia="Times New Roman" w:hAnsi="Calibri"/>
              </w:rPr>
            </w:pPr>
          </w:p>
        </w:tc>
        <w:tc>
          <w:tcPr>
            <w:tcW w:w="0" w:type="auto"/>
            <w:gridSpan w:val="12"/>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C0F4D2E" w14:textId="77777777" w:rsidR="00EA4C14" w:rsidRPr="00EA4C14" w:rsidRDefault="00EA4C14" w:rsidP="00EA4C14">
            <w:pPr>
              <w:spacing w:after="0" w:line="240" w:lineRule="auto"/>
              <w:jc w:val="center"/>
              <w:rPr>
                <w:rFonts w:ascii="Calibri" w:eastAsia="Times New Roman" w:hAnsi="Calibri"/>
                <w:b/>
                <w:bCs/>
                <w:color w:val="000000"/>
              </w:rPr>
            </w:pPr>
            <w:r w:rsidRPr="00EA4C14">
              <w:rPr>
                <w:rFonts w:ascii="Calibri" w:eastAsia="Times New Roman" w:hAnsi="Calibri"/>
                <w:b/>
                <w:bCs/>
                <w:color w:val="000000"/>
              </w:rPr>
              <w:t>2018</w:t>
            </w:r>
          </w:p>
        </w:tc>
      </w:tr>
      <w:tr w:rsidR="00EA4C14" w:rsidRPr="00EA4C14" w14:paraId="5FDF7FCF" w14:textId="77777777"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C9CE2C" w14:textId="77777777" w:rsidR="00EA4C14" w:rsidRPr="00EA4C14" w:rsidRDefault="00EA4C14" w:rsidP="00EA4C14">
            <w:pPr>
              <w:spacing w:after="0" w:line="240" w:lineRule="auto"/>
              <w:rPr>
                <w:rFonts w:ascii="Calibri" w:eastAsia="Times New Roman" w:hAnsi="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78F72FEB"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Jan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DF64494"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Feb</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2BB1C57F"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Mar (24)</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5DF269E8"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Apr (28)</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7D5E224"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May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23515865"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Jun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2B8E1F4"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Jul</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9C0F728"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Aug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AD65EC6"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Sep</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CFEA6F7"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Oct</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70582280"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Nov</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030815D" w14:textId="77777777" w:rsidR="00EA4C14" w:rsidRPr="00EA4C14" w:rsidRDefault="00EA4C14" w:rsidP="00EA4C14">
            <w:pPr>
              <w:spacing w:after="0" w:line="240" w:lineRule="auto"/>
              <w:jc w:val="center"/>
              <w:rPr>
                <w:rFonts w:ascii="Calibri" w:eastAsia="Times New Roman" w:hAnsi="Calibri"/>
                <w:color w:val="000000"/>
                <w:u w:val="single"/>
              </w:rPr>
            </w:pPr>
            <w:r w:rsidRPr="00EA4C14">
              <w:rPr>
                <w:rFonts w:ascii="Calibri" w:eastAsia="Times New Roman" w:hAnsi="Calibri"/>
                <w:color w:val="000000"/>
                <w:u w:val="single"/>
              </w:rPr>
              <w:t>Dec</w:t>
            </w:r>
          </w:p>
        </w:tc>
      </w:tr>
      <w:tr w:rsidR="00EA4C14" w:rsidRPr="00EA4C14" w14:paraId="466F9E93" w14:textId="77777777"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C371CCB" w14:textId="77777777" w:rsidR="00EA4C14" w:rsidRPr="00EA4C14" w:rsidRDefault="00EA4C14" w:rsidP="00EA4C14">
            <w:pPr>
              <w:spacing w:after="0" w:line="240" w:lineRule="auto"/>
              <w:rPr>
                <w:rFonts w:ascii="Calibri" w:eastAsia="Times New Roman" w:hAnsi="Calibri"/>
                <w:b/>
                <w:bCs/>
                <w:color w:val="000000"/>
              </w:rPr>
            </w:pPr>
            <w:r w:rsidRPr="00EA4C14">
              <w:rPr>
                <w:rFonts w:ascii="Calibri" w:eastAsia="Times New Roman" w:hAnsi="Calibri"/>
                <w:b/>
                <w:bCs/>
                <w:color w:val="000000"/>
              </w:rPr>
              <w:t>Stock Study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9584B86"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Portfolio</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B561ADD"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Portfolio</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51515931"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Portfolio</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8D77C86"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Gerry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DD104B6"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Michele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6AE8067"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Mary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F80B16E"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Gregg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723A3C6"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Kate</w:t>
            </w:r>
          </w:p>
        </w:tc>
        <w:tc>
          <w:tcPr>
            <w:tcW w:w="0" w:type="auto"/>
            <w:tcBorders>
              <w:top w:val="single" w:sz="6" w:space="0" w:color="CCCCCC"/>
              <w:left w:val="single" w:sz="6" w:space="0" w:color="CCCCCC"/>
              <w:bottom w:val="single" w:sz="6" w:space="0" w:color="000000"/>
              <w:right w:val="single" w:sz="6" w:space="0" w:color="000000"/>
            </w:tcBorders>
            <w:shd w:val="clear" w:color="auto" w:fill="F8CBAD"/>
            <w:tcMar>
              <w:top w:w="0" w:type="dxa"/>
              <w:left w:w="45" w:type="dxa"/>
              <w:bottom w:w="0" w:type="dxa"/>
              <w:right w:w="45" w:type="dxa"/>
            </w:tcMar>
            <w:vAlign w:val="bottom"/>
            <w:hideMark/>
          </w:tcPr>
          <w:p w14:paraId="3D4EC277"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Phillip</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187196A"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Cheryl</w:t>
            </w:r>
          </w:p>
        </w:tc>
        <w:tc>
          <w:tcPr>
            <w:tcW w:w="0" w:type="auto"/>
            <w:tcBorders>
              <w:top w:val="single" w:sz="6" w:space="0" w:color="CCCCCC"/>
              <w:left w:val="single" w:sz="6" w:space="0" w:color="CCCCCC"/>
              <w:bottom w:val="single" w:sz="6" w:space="0" w:color="000000"/>
              <w:right w:val="single" w:sz="6" w:space="0" w:color="000000"/>
            </w:tcBorders>
            <w:shd w:val="clear" w:color="auto" w:fill="F8CBAD"/>
            <w:tcMar>
              <w:top w:w="0" w:type="dxa"/>
              <w:left w:w="45" w:type="dxa"/>
              <w:bottom w:w="0" w:type="dxa"/>
              <w:right w:w="45" w:type="dxa"/>
            </w:tcMar>
            <w:vAlign w:val="bottom"/>
            <w:hideMark/>
          </w:tcPr>
          <w:p w14:paraId="06E6A43E"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Craig</w:t>
            </w:r>
          </w:p>
        </w:tc>
        <w:tc>
          <w:tcPr>
            <w:tcW w:w="0" w:type="auto"/>
            <w:tcBorders>
              <w:top w:val="single" w:sz="6" w:space="0" w:color="CCCCCC"/>
              <w:left w:val="single" w:sz="6" w:space="0" w:color="CCCCCC"/>
              <w:bottom w:val="single" w:sz="6" w:space="0" w:color="000000"/>
              <w:right w:val="single" w:sz="6" w:space="0" w:color="000000"/>
            </w:tcBorders>
            <w:shd w:val="clear" w:color="auto" w:fill="F8CBAD"/>
            <w:tcMar>
              <w:top w:w="0" w:type="dxa"/>
              <w:left w:w="45" w:type="dxa"/>
              <w:bottom w:w="0" w:type="dxa"/>
              <w:right w:w="45" w:type="dxa"/>
            </w:tcMar>
            <w:vAlign w:val="bottom"/>
            <w:hideMark/>
          </w:tcPr>
          <w:p w14:paraId="5937A2DB"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Dene</w:t>
            </w:r>
          </w:p>
        </w:tc>
      </w:tr>
      <w:tr w:rsidR="00EA4C14" w:rsidRPr="00EA4C14" w14:paraId="716EA418" w14:textId="77777777" w:rsidTr="00EA4C14">
        <w:trPr>
          <w:trHeight w:val="3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234046" w14:textId="77777777" w:rsidR="00EA4C14" w:rsidRPr="00EA4C14" w:rsidRDefault="00EA4C14" w:rsidP="00EA4C14">
            <w:pPr>
              <w:spacing w:after="0" w:line="240" w:lineRule="auto"/>
              <w:rPr>
                <w:rFonts w:ascii="Calibri" w:eastAsia="Times New Roman" w:hAnsi="Calibri"/>
                <w:b/>
                <w:bCs/>
                <w:color w:val="000000"/>
              </w:rPr>
            </w:pPr>
            <w:r w:rsidRPr="00EA4C14">
              <w:rPr>
                <w:rFonts w:ascii="Calibri" w:eastAsia="Times New Roman" w:hAnsi="Calibri"/>
                <w:b/>
                <w:bCs/>
                <w:color w:val="000000"/>
              </w:rPr>
              <w:t>Education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A659339"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Michele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65CDCAB8" w14:textId="5AD6C1C0" w:rsidR="00EA4C14" w:rsidRPr="00EA4C14" w:rsidRDefault="00F40A0E" w:rsidP="00EA4C14">
            <w:pPr>
              <w:spacing w:after="0" w:line="240" w:lineRule="auto"/>
              <w:jc w:val="center"/>
              <w:rPr>
                <w:rFonts w:ascii="Calibri" w:eastAsia="Times New Roman" w:hAnsi="Calibri"/>
                <w:color w:val="000000"/>
              </w:rPr>
            </w:pPr>
            <w:r>
              <w:rPr>
                <w:rFonts w:ascii="Calibri" w:eastAsia="Times New Roman" w:hAnsi="Calibri"/>
                <w:color w:val="000000"/>
              </w:rPr>
              <w:t>Kate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22E6ECF5"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Frank</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01D2D00"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Harrison</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A54231B"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Craig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8D38EF0"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Dene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071F55A6"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None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58256738"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Jackie</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2DF5A5BD"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Mary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43E407B2"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Gregg</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1E080ECF" w14:textId="77777777" w:rsidR="00EA4C14" w:rsidRPr="00EA4C14" w:rsidRDefault="00EA4C14" w:rsidP="00EA4C14">
            <w:pPr>
              <w:spacing w:after="0" w:line="240" w:lineRule="auto"/>
              <w:jc w:val="center"/>
              <w:rPr>
                <w:rFonts w:ascii="Calibri" w:eastAsia="Times New Roman" w:hAnsi="Calibri"/>
                <w:color w:val="000000"/>
              </w:rPr>
            </w:pPr>
            <w:r w:rsidRPr="00EA4C14">
              <w:rPr>
                <w:rFonts w:ascii="Calibri" w:eastAsia="Times New Roman" w:hAnsi="Calibri"/>
                <w:color w:val="000000"/>
              </w:rPr>
              <w:t>Marty</w:t>
            </w:r>
          </w:p>
        </w:tc>
        <w:tc>
          <w:tcPr>
            <w:tcW w:w="0" w:type="auto"/>
            <w:tcBorders>
              <w:top w:val="single" w:sz="6" w:space="0" w:color="CCCCCC"/>
              <w:left w:val="single" w:sz="6" w:space="0" w:color="CCCCCC"/>
              <w:bottom w:val="single" w:sz="6" w:space="0" w:color="000000"/>
              <w:right w:val="single" w:sz="6" w:space="0" w:color="000000"/>
            </w:tcBorders>
            <w:shd w:val="clear" w:color="auto" w:fill="F7CAAC"/>
            <w:tcMar>
              <w:top w:w="0" w:type="dxa"/>
              <w:left w:w="45" w:type="dxa"/>
              <w:bottom w:w="0" w:type="dxa"/>
              <w:right w:w="45" w:type="dxa"/>
            </w:tcMar>
            <w:vAlign w:val="bottom"/>
            <w:hideMark/>
          </w:tcPr>
          <w:p w14:paraId="362CD831" w14:textId="5D40EA92" w:rsidR="00EA4C14" w:rsidRPr="00EA4C14" w:rsidRDefault="00F40A0E" w:rsidP="00EA4C14">
            <w:pPr>
              <w:spacing w:after="0" w:line="240" w:lineRule="auto"/>
              <w:jc w:val="center"/>
              <w:rPr>
                <w:rFonts w:ascii="Calibri" w:eastAsia="Times New Roman" w:hAnsi="Calibri"/>
                <w:color w:val="000000"/>
              </w:rPr>
            </w:pPr>
            <w:r>
              <w:rPr>
                <w:rFonts w:ascii="Calibri" w:eastAsia="Times New Roman" w:hAnsi="Calibri"/>
                <w:color w:val="000000"/>
              </w:rPr>
              <w:t>Nelson</w:t>
            </w:r>
          </w:p>
        </w:tc>
      </w:tr>
    </w:tbl>
    <w:p w14:paraId="08B4710C" w14:textId="54D094E9" w:rsidR="002B7894" w:rsidRDefault="002B7894" w:rsidP="00EA4C14">
      <w:pPr>
        <w:spacing w:after="0" w:line="240" w:lineRule="auto"/>
        <w:rPr>
          <w:rFonts w:eastAsia="Times New Roman"/>
          <w:sz w:val="20"/>
          <w:szCs w:val="20"/>
        </w:rPr>
      </w:pPr>
    </w:p>
    <w:p w14:paraId="0D619D9F" w14:textId="77777777" w:rsidR="002B7894" w:rsidRDefault="002B7894">
      <w:pPr>
        <w:widowControl w:val="0"/>
        <w:spacing w:after="0" w:line="240" w:lineRule="auto"/>
        <w:rPr>
          <w:rFonts w:eastAsia="Times New Roman"/>
          <w:sz w:val="20"/>
          <w:szCs w:val="20"/>
        </w:rPr>
      </w:pPr>
    </w:p>
    <w:p w14:paraId="2F21B5F0" w14:textId="77777777" w:rsidR="002B7894" w:rsidRDefault="002B7894">
      <w:pPr>
        <w:widowControl w:val="0"/>
        <w:spacing w:after="0" w:line="240" w:lineRule="auto"/>
        <w:rPr>
          <w:rFonts w:eastAsia="Times New Roman"/>
          <w:sz w:val="20"/>
          <w:szCs w:val="20"/>
        </w:rPr>
      </w:pPr>
    </w:p>
    <w:p w14:paraId="6A815A16" w14:textId="3B2DF14D" w:rsidR="00210734" w:rsidRDefault="00FD1447">
      <w:pPr>
        <w:widowControl w:val="0"/>
        <w:spacing w:after="0" w:line="240" w:lineRule="auto"/>
      </w:pPr>
      <w:r>
        <w:rPr>
          <w:b/>
          <w:bCs/>
          <w:u w:val="single"/>
          <w:lang w:val="en"/>
        </w:rPr>
        <w:t>Adjourned:</w:t>
      </w:r>
      <w:r>
        <w:rPr>
          <w:b/>
          <w:bCs/>
          <w:lang w:val="en"/>
        </w:rPr>
        <w:t xml:space="preserve"> </w:t>
      </w:r>
      <w:r w:rsidR="005D7DE3">
        <w:rPr>
          <w:bCs/>
          <w:lang w:val="en"/>
        </w:rPr>
        <w:t xml:space="preserve">by </w:t>
      </w:r>
      <w:r w:rsidR="00D75807">
        <w:rPr>
          <w:bCs/>
          <w:lang w:val="en"/>
        </w:rPr>
        <w:t xml:space="preserve">Rich at </w:t>
      </w:r>
      <w:r w:rsidR="00187104">
        <w:rPr>
          <w:bCs/>
          <w:lang w:val="en"/>
        </w:rPr>
        <w:t xml:space="preserve">11:48  </w:t>
      </w:r>
      <w:r w:rsidR="00F9259E">
        <w:rPr>
          <w:bCs/>
          <w:lang w:val="en"/>
        </w:rPr>
        <w:t>am</w:t>
      </w:r>
    </w:p>
    <w:p w14:paraId="7F69E889" w14:textId="77777777" w:rsidR="00210734" w:rsidRDefault="00210734">
      <w:pPr>
        <w:widowControl w:val="0"/>
        <w:spacing w:after="0" w:line="240" w:lineRule="auto"/>
        <w:rPr>
          <w:bCs/>
          <w:lang w:val="en"/>
        </w:rPr>
      </w:pPr>
    </w:p>
    <w:p w14:paraId="4D163BC5" w14:textId="7D81E863" w:rsidR="00210734" w:rsidRPr="00D16ACD" w:rsidRDefault="005D7DE3" w:rsidP="00D16ACD">
      <w:pPr>
        <w:widowControl w:val="0"/>
        <w:spacing w:after="0" w:line="240" w:lineRule="auto"/>
        <w:rPr>
          <w:lang w:val="en"/>
        </w:rPr>
      </w:pPr>
      <w:r>
        <w:rPr>
          <w:bCs/>
          <w:lang w:val="en"/>
        </w:rPr>
        <w:t xml:space="preserve">Submitted by </w:t>
      </w:r>
      <w:r w:rsidR="00D75807">
        <w:rPr>
          <w:bCs/>
          <w:lang w:val="en"/>
        </w:rPr>
        <w:t>Kate Lester</w:t>
      </w:r>
      <w:r w:rsidR="00EB4E93">
        <w:rPr>
          <w:bCs/>
          <w:lang w:val="en"/>
        </w:rPr>
        <w:t xml:space="preserve">, acting </w:t>
      </w:r>
      <w:r w:rsidR="00D16ACD">
        <w:rPr>
          <w:bCs/>
          <w:lang w:val="en"/>
        </w:rPr>
        <w:t>recording partner</w:t>
      </w:r>
    </w:p>
    <w:sectPr w:rsidR="00210734" w:rsidRPr="00D16ACD" w:rsidSect="00D16ACD">
      <w:footerReference w:type="default" r:id="rId10"/>
      <w:pgSz w:w="12240" w:h="15840"/>
      <w:pgMar w:top="540" w:right="720" w:bottom="0" w:left="720" w:header="0" w:footer="720" w:gutter="0"/>
      <w:cols w:space="720"/>
      <w:formProt w:val="0"/>
      <w:docGrid w:linePitch="299"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0FA9E" w14:textId="77777777" w:rsidR="004315FE" w:rsidRDefault="004315FE">
      <w:pPr>
        <w:spacing w:after="0" w:line="240" w:lineRule="auto"/>
      </w:pPr>
      <w:r>
        <w:separator/>
      </w:r>
    </w:p>
  </w:endnote>
  <w:endnote w:type="continuationSeparator" w:id="0">
    <w:p w14:paraId="2045E65D" w14:textId="77777777" w:rsidR="004315FE" w:rsidRDefault="0043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Noto Sans Symbols">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4FAF8" w14:textId="77777777" w:rsidR="004315FE" w:rsidRDefault="004315FE">
    <w:pPr>
      <w:pStyle w:val="Footer"/>
      <w:jc w:val="right"/>
    </w:pPr>
    <w:r>
      <w:fldChar w:fldCharType="begin"/>
    </w:r>
    <w:r>
      <w:instrText>PAGE</w:instrText>
    </w:r>
    <w:r>
      <w:fldChar w:fldCharType="separate"/>
    </w:r>
    <w:r w:rsidR="00A86DB4">
      <w:rPr>
        <w:noProof/>
      </w:rPr>
      <w:t>2</w:t>
    </w:r>
    <w:r>
      <w:fldChar w:fldCharType="end"/>
    </w:r>
  </w:p>
  <w:p w14:paraId="0F3CF28F" w14:textId="77777777" w:rsidR="004315FE" w:rsidRDefault="004315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FC988" w14:textId="77777777" w:rsidR="004315FE" w:rsidRDefault="004315FE">
      <w:pPr>
        <w:spacing w:after="0" w:line="240" w:lineRule="auto"/>
      </w:pPr>
      <w:r>
        <w:separator/>
      </w:r>
    </w:p>
  </w:footnote>
  <w:footnote w:type="continuationSeparator" w:id="0">
    <w:p w14:paraId="29C781A3" w14:textId="77777777" w:rsidR="004315FE" w:rsidRDefault="004315F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E4F"/>
    <w:multiLevelType w:val="multilevel"/>
    <w:tmpl w:val="F1C82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CCA4AAE"/>
    <w:multiLevelType w:val="multilevel"/>
    <w:tmpl w:val="999690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AF731F0"/>
    <w:multiLevelType w:val="multilevel"/>
    <w:tmpl w:val="087E0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B16645C"/>
    <w:multiLevelType w:val="hybridMultilevel"/>
    <w:tmpl w:val="C5AC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50B66"/>
    <w:multiLevelType w:val="multilevel"/>
    <w:tmpl w:val="FBF0C6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26C16877"/>
    <w:multiLevelType w:val="multilevel"/>
    <w:tmpl w:val="D3F4DF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B3C60D3"/>
    <w:multiLevelType w:val="hybridMultilevel"/>
    <w:tmpl w:val="9C6E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783962"/>
    <w:multiLevelType w:val="hybridMultilevel"/>
    <w:tmpl w:val="27DC7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740D76"/>
    <w:multiLevelType w:val="hybridMultilevel"/>
    <w:tmpl w:val="0C20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944181"/>
    <w:multiLevelType w:val="multilevel"/>
    <w:tmpl w:val="9036D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1CA36D1"/>
    <w:multiLevelType w:val="multilevel"/>
    <w:tmpl w:val="5CBE69B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7164A68"/>
    <w:multiLevelType w:val="multilevel"/>
    <w:tmpl w:val="817E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063106"/>
    <w:multiLevelType w:val="multilevel"/>
    <w:tmpl w:val="00864B4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5F4E0C02"/>
    <w:multiLevelType w:val="hybridMultilevel"/>
    <w:tmpl w:val="241E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A37C52"/>
    <w:multiLevelType w:val="hybridMultilevel"/>
    <w:tmpl w:val="7472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B11EA8"/>
    <w:multiLevelType w:val="multilevel"/>
    <w:tmpl w:val="9036DA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15"/>
  </w:num>
  <w:num w:numId="3">
    <w:abstractNumId w:val="5"/>
  </w:num>
  <w:num w:numId="4">
    <w:abstractNumId w:val="4"/>
  </w:num>
  <w:num w:numId="5">
    <w:abstractNumId w:val="12"/>
  </w:num>
  <w:num w:numId="6">
    <w:abstractNumId w:val="10"/>
  </w:num>
  <w:num w:numId="7">
    <w:abstractNumId w:val="2"/>
  </w:num>
  <w:num w:numId="8">
    <w:abstractNumId w:val="0"/>
  </w:num>
  <w:num w:numId="9">
    <w:abstractNumId w:val="7"/>
  </w:num>
  <w:num w:numId="10">
    <w:abstractNumId w:val="8"/>
  </w:num>
  <w:num w:numId="11">
    <w:abstractNumId w:val="9"/>
  </w:num>
  <w:num w:numId="12">
    <w:abstractNumId w:val="3"/>
  </w:num>
  <w:num w:numId="13">
    <w:abstractNumId w:val="13"/>
  </w:num>
  <w:num w:numId="14">
    <w:abstractNumId w:val="1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734"/>
    <w:rsid w:val="00060E1C"/>
    <w:rsid w:val="000A09A3"/>
    <w:rsid w:val="000B50EC"/>
    <w:rsid w:val="000D00A6"/>
    <w:rsid w:val="000F03B7"/>
    <w:rsid w:val="000F6777"/>
    <w:rsid w:val="0013786D"/>
    <w:rsid w:val="00187104"/>
    <w:rsid w:val="00197675"/>
    <w:rsid w:val="002047E5"/>
    <w:rsid w:val="00205274"/>
    <w:rsid w:val="00210734"/>
    <w:rsid w:val="00217A13"/>
    <w:rsid w:val="00220770"/>
    <w:rsid w:val="00243118"/>
    <w:rsid w:val="002543FB"/>
    <w:rsid w:val="00283EFD"/>
    <w:rsid w:val="002B7894"/>
    <w:rsid w:val="002C118B"/>
    <w:rsid w:val="002C1719"/>
    <w:rsid w:val="002D76E7"/>
    <w:rsid w:val="00322821"/>
    <w:rsid w:val="00327B33"/>
    <w:rsid w:val="00331162"/>
    <w:rsid w:val="003548AD"/>
    <w:rsid w:val="003826B6"/>
    <w:rsid w:val="00385A29"/>
    <w:rsid w:val="003E57AD"/>
    <w:rsid w:val="004315FE"/>
    <w:rsid w:val="00435A91"/>
    <w:rsid w:val="004460CF"/>
    <w:rsid w:val="00486BC1"/>
    <w:rsid w:val="004D7E59"/>
    <w:rsid w:val="00531A24"/>
    <w:rsid w:val="00535E47"/>
    <w:rsid w:val="0054209A"/>
    <w:rsid w:val="00555554"/>
    <w:rsid w:val="00597EFE"/>
    <w:rsid w:val="005A0EB0"/>
    <w:rsid w:val="005B29BB"/>
    <w:rsid w:val="005C2E65"/>
    <w:rsid w:val="005C3A3D"/>
    <w:rsid w:val="005D7DE3"/>
    <w:rsid w:val="00633FDF"/>
    <w:rsid w:val="00663E41"/>
    <w:rsid w:val="00691A85"/>
    <w:rsid w:val="006B327B"/>
    <w:rsid w:val="006E0BC7"/>
    <w:rsid w:val="0071093B"/>
    <w:rsid w:val="00755F21"/>
    <w:rsid w:val="00794D2A"/>
    <w:rsid w:val="007A21D2"/>
    <w:rsid w:val="007A2DA7"/>
    <w:rsid w:val="007A5EB3"/>
    <w:rsid w:val="007A77F0"/>
    <w:rsid w:val="007B4283"/>
    <w:rsid w:val="007C3E16"/>
    <w:rsid w:val="007C59A4"/>
    <w:rsid w:val="007F051B"/>
    <w:rsid w:val="007F1780"/>
    <w:rsid w:val="007F64C4"/>
    <w:rsid w:val="0080513E"/>
    <w:rsid w:val="00840934"/>
    <w:rsid w:val="0085145C"/>
    <w:rsid w:val="008642DE"/>
    <w:rsid w:val="00891E27"/>
    <w:rsid w:val="008A6E6B"/>
    <w:rsid w:val="008E2D54"/>
    <w:rsid w:val="00913F6F"/>
    <w:rsid w:val="00916FCB"/>
    <w:rsid w:val="00924B0A"/>
    <w:rsid w:val="009364C6"/>
    <w:rsid w:val="00943F0C"/>
    <w:rsid w:val="00963A4C"/>
    <w:rsid w:val="009837E6"/>
    <w:rsid w:val="009D3125"/>
    <w:rsid w:val="009E379C"/>
    <w:rsid w:val="009E65CE"/>
    <w:rsid w:val="00A520F7"/>
    <w:rsid w:val="00A64351"/>
    <w:rsid w:val="00A71C0C"/>
    <w:rsid w:val="00A83AEB"/>
    <w:rsid w:val="00A86DB4"/>
    <w:rsid w:val="00A958F8"/>
    <w:rsid w:val="00AA52AA"/>
    <w:rsid w:val="00AF1EA1"/>
    <w:rsid w:val="00B252B8"/>
    <w:rsid w:val="00B358A0"/>
    <w:rsid w:val="00B37AA5"/>
    <w:rsid w:val="00B52C2A"/>
    <w:rsid w:val="00C07971"/>
    <w:rsid w:val="00C14AA3"/>
    <w:rsid w:val="00C97EA7"/>
    <w:rsid w:val="00D1120E"/>
    <w:rsid w:val="00D16ACD"/>
    <w:rsid w:val="00D366B5"/>
    <w:rsid w:val="00D570D1"/>
    <w:rsid w:val="00D75807"/>
    <w:rsid w:val="00D852F2"/>
    <w:rsid w:val="00D93B0C"/>
    <w:rsid w:val="00D96937"/>
    <w:rsid w:val="00DA52E7"/>
    <w:rsid w:val="00DF7116"/>
    <w:rsid w:val="00E24A7A"/>
    <w:rsid w:val="00E27AB3"/>
    <w:rsid w:val="00E319B8"/>
    <w:rsid w:val="00E54E72"/>
    <w:rsid w:val="00E9325D"/>
    <w:rsid w:val="00EA4C14"/>
    <w:rsid w:val="00EB4E93"/>
    <w:rsid w:val="00EC6E44"/>
    <w:rsid w:val="00EF0BDC"/>
    <w:rsid w:val="00F0477F"/>
    <w:rsid w:val="00F06A2F"/>
    <w:rsid w:val="00F40A0E"/>
    <w:rsid w:val="00F41BDC"/>
    <w:rsid w:val="00F55F05"/>
    <w:rsid w:val="00F9259E"/>
    <w:rsid w:val="00FD1447"/>
    <w:rsid w:val="00FF3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BF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442140"/>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5554"/>
    <w:pPr>
      <w:spacing w:before="100" w:beforeAutospacing="1" w:after="100" w:afterAutospacing="1" w:line="240" w:lineRule="auto"/>
    </w:pPr>
    <w:rPr>
      <w:rFonts w:ascii="Times" w:hAnsi="Times"/>
      <w:sz w:val="20"/>
      <w:szCs w:val="20"/>
    </w:rPr>
  </w:style>
  <w:style w:type="character" w:styleId="Hyperlink">
    <w:name w:val="Hyperlink"/>
    <w:basedOn w:val="DefaultParagraphFont"/>
    <w:uiPriority w:val="99"/>
    <w:unhideWhenUsed/>
    <w:rsid w:val="003311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locked/>
    <w:rsid w:val="002A4572"/>
    <w:rPr>
      <w:rFonts w:cs="Times New Roman"/>
    </w:rPr>
  </w:style>
  <w:style w:type="character" w:customStyle="1" w:styleId="FooterChar">
    <w:name w:val="Footer Char"/>
    <w:basedOn w:val="DefaultParagraphFont"/>
    <w:link w:val="Footer"/>
    <w:uiPriority w:val="99"/>
    <w:qFormat/>
    <w:locked/>
    <w:rsid w:val="002A4572"/>
    <w:rPr>
      <w:rFonts w:cs="Times New Roman"/>
    </w:rPr>
  </w:style>
  <w:style w:type="character" w:customStyle="1" w:styleId="BalloonTextChar">
    <w:name w:val="Balloon Text Char"/>
    <w:basedOn w:val="DefaultParagraphFont"/>
    <w:link w:val="BalloonText"/>
    <w:uiPriority w:val="99"/>
    <w:semiHidden/>
    <w:qFormat/>
    <w:rsid w:val="00FC1C43"/>
    <w:rPr>
      <w:rFonts w:ascii="Tahoma" w:hAnsi="Tahoma" w:cs="Tahoma"/>
      <w:sz w:val="16"/>
      <w:szCs w:val="16"/>
    </w:rPr>
  </w:style>
  <w:style w:type="character" w:customStyle="1" w:styleId="InternetLink">
    <w:name w:val="Internet Link"/>
    <w:basedOn w:val="DefaultParagraphFont"/>
    <w:uiPriority w:val="99"/>
    <w:unhideWhenUsed/>
    <w:rsid w:val="00442140"/>
    <w:rPr>
      <w:color w:val="0000FF" w:themeColor="hyperlink"/>
      <w:u w:val="single"/>
    </w:rPr>
  </w:style>
  <w:style w:type="character" w:customStyle="1" w:styleId="PlainTextChar">
    <w:name w:val="Plain Text Char"/>
    <w:basedOn w:val="DefaultParagraphFont"/>
    <w:link w:val="PlainText"/>
    <w:uiPriority w:val="99"/>
    <w:qFormat/>
    <w:rsid w:val="00957404"/>
    <w:rPr>
      <w:rFonts w:ascii="Calibri" w:eastAsiaTheme="minorHAnsi" w:hAnsi="Calibri" w:cstheme="minorBidi"/>
      <w:szCs w:val="21"/>
    </w:rPr>
  </w:style>
  <w:style w:type="character" w:styleId="FollowedHyperlink">
    <w:name w:val="FollowedHyperlink"/>
    <w:basedOn w:val="DefaultParagraphFont"/>
    <w:uiPriority w:val="99"/>
    <w:semiHidden/>
    <w:unhideWhenUsed/>
    <w:qFormat/>
    <w:rsid w:val="006757D2"/>
    <w:rPr>
      <w:color w:val="800080" w:themeColor="followedHyperlink"/>
      <w:u w:val="single"/>
    </w:rPr>
  </w:style>
  <w:style w:type="character" w:customStyle="1" w:styleId="xdb">
    <w:name w:val="_xdb"/>
    <w:basedOn w:val="DefaultParagraphFont"/>
    <w:qFormat/>
    <w:rsid w:val="00573428"/>
  </w:style>
  <w:style w:type="character" w:customStyle="1" w:styleId="xbe">
    <w:name w:val="_xbe"/>
    <w:basedOn w:val="DefaultParagraphFont"/>
    <w:qFormat/>
    <w:rsid w:val="00573428"/>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2A4572"/>
    <w:pPr>
      <w:tabs>
        <w:tab w:val="center" w:pos="4680"/>
        <w:tab w:val="right" w:pos="9360"/>
      </w:tabs>
      <w:spacing w:after="0" w:line="240" w:lineRule="auto"/>
    </w:pPr>
  </w:style>
  <w:style w:type="paragraph" w:styleId="Footer">
    <w:name w:val="footer"/>
    <w:basedOn w:val="Normal"/>
    <w:link w:val="FooterChar"/>
    <w:uiPriority w:val="99"/>
    <w:unhideWhenUsed/>
    <w:rsid w:val="002A4572"/>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FC1C43"/>
    <w:pPr>
      <w:spacing w:after="0" w:line="240" w:lineRule="auto"/>
    </w:pPr>
    <w:rPr>
      <w:rFonts w:ascii="Tahoma" w:hAnsi="Tahoma" w:cs="Tahoma"/>
      <w:sz w:val="16"/>
      <w:szCs w:val="16"/>
    </w:rPr>
  </w:style>
  <w:style w:type="paragraph" w:styleId="ListParagraph">
    <w:name w:val="List Paragraph"/>
    <w:basedOn w:val="Normal"/>
    <w:uiPriority w:val="34"/>
    <w:qFormat/>
    <w:rsid w:val="002547D0"/>
    <w:pPr>
      <w:ind w:left="720"/>
      <w:contextualSpacing/>
    </w:pPr>
  </w:style>
  <w:style w:type="paragraph" w:styleId="PlainText">
    <w:name w:val="Plain Text"/>
    <w:basedOn w:val="Normal"/>
    <w:link w:val="PlainTextChar"/>
    <w:uiPriority w:val="99"/>
    <w:unhideWhenUsed/>
    <w:qFormat/>
    <w:rsid w:val="00957404"/>
    <w:pPr>
      <w:spacing w:after="0" w:line="240" w:lineRule="auto"/>
    </w:pPr>
    <w:rPr>
      <w:rFonts w:ascii="Calibri" w:eastAsiaTheme="minorHAnsi" w:hAnsi="Calibri" w:cstheme="minorBidi"/>
      <w:szCs w:val="21"/>
    </w:rPr>
  </w:style>
  <w:style w:type="paragraph" w:styleId="NoSpacing">
    <w:name w:val="No Spacing"/>
    <w:uiPriority w:val="1"/>
    <w:qFormat/>
    <w:rsid w:val="00DF0306"/>
    <w:rPr>
      <w:rFonts w:ascii="Times New Roman" w:eastAsia="Calibri" w:hAnsi="Times New Roman" w:cs="Calibri"/>
      <w:color w:val="000000"/>
      <w:sz w:val="20"/>
    </w:rPr>
  </w:style>
  <w:style w:type="table" w:customStyle="1" w:styleId="TableGrid">
    <w:name w:val="TableGrid"/>
    <w:rsid w:val="00142072"/>
    <w:rPr>
      <w:rFonts w:cstheme="minorBidi"/>
    </w:rPr>
    <w:tblPr>
      <w:tblCellMar>
        <w:top w:w="0" w:type="dxa"/>
        <w:left w:w="0" w:type="dxa"/>
        <w:bottom w:w="0" w:type="dxa"/>
        <w:right w:w="0" w:type="dxa"/>
      </w:tblCellMar>
    </w:tblPr>
  </w:style>
  <w:style w:type="table" w:styleId="TableGrid0">
    <w:name w:val="Table Grid"/>
    <w:basedOn w:val="TableNormal"/>
    <w:uiPriority w:val="39"/>
    <w:rsid w:val="00DF030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5554"/>
    <w:pPr>
      <w:spacing w:before="100" w:beforeAutospacing="1" w:after="100" w:afterAutospacing="1" w:line="240" w:lineRule="auto"/>
    </w:pPr>
    <w:rPr>
      <w:rFonts w:ascii="Times" w:hAnsi="Times"/>
      <w:sz w:val="20"/>
      <w:szCs w:val="20"/>
    </w:rPr>
  </w:style>
  <w:style w:type="character" w:styleId="Hyperlink">
    <w:name w:val="Hyperlink"/>
    <w:basedOn w:val="DefaultParagraphFont"/>
    <w:uiPriority w:val="99"/>
    <w:unhideWhenUsed/>
    <w:rsid w:val="00331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0578">
      <w:bodyDiv w:val="1"/>
      <w:marLeft w:val="0"/>
      <w:marRight w:val="0"/>
      <w:marTop w:val="0"/>
      <w:marBottom w:val="0"/>
      <w:divBdr>
        <w:top w:val="none" w:sz="0" w:space="0" w:color="auto"/>
        <w:left w:val="none" w:sz="0" w:space="0" w:color="auto"/>
        <w:bottom w:val="none" w:sz="0" w:space="0" w:color="auto"/>
        <w:right w:val="none" w:sz="0" w:space="0" w:color="auto"/>
      </w:divBdr>
    </w:div>
    <w:div w:id="274094950">
      <w:bodyDiv w:val="1"/>
      <w:marLeft w:val="0"/>
      <w:marRight w:val="0"/>
      <w:marTop w:val="0"/>
      <w:marBottom w:val="0"/>
      <w:divBdr>
        <w:top w:val="none" w:sz="0" w:space="0" w:color="auto"/>
        <w:left w:val="none" w:sz="0" w:space="0" w:color="auto"/>
        <w:bottom w:val="none" w:sz="0" w:space="0" w:color="auto"/>
        <w:right w:val="none" w:sz="0" w:space="0" w:color="auto"/>
      </w:divBdr>
    </w:div>
    <w:div w:id="304748015">
      <w:bodyDiv w:val="1"/>
      <w:marLeft w:val="0"/>
      <w:marRight w:val="0"/>
      <w:marTop w:val="0"/>
      <w:marBottom w:val="0"/>
      <w:divBdr>
        <w:top w:val="none" w:sz="0" w:space="0" w:color="auto"/>
        <w:left w:val="none" w:sz="0" w:space="0" w:color="auto"/>
        <w:bottom w:val="none" w:sz="0" w:space="0" w:color="auto"/>
        <w:right w:val="none" w:sz="0" w:space="0" w:color="auto"/>
      </w:divBdr>
    </w:div>
    <w:div w:id="352146635">
      <w:bodyDiv w:val="1"/>
      <w:marLeft w:val="0"/>
      <w:marRight w:val="0"/>
      <w:marTop w:val="0"/>
      <w:marBottom w:val="0"/>
      <w:divBdr>
        <w:top w:val="none" w:sz="0" w:space="0" w:color="auto"/>
        <w:left w:val="none" w:sz="0" w:space="0" w:color="auto"/>
        <w:bottom w:val="none" w:sz="0" w:space="0" w:color="auto"/>
        <w:right w:val="none" w:sz="0" w:space="0" w:color="auto"/>
      </w:divBdr>
    </w:div>
    <w:div w:id="560365176">
      <w:bodyDiv w:val="1"/>
      <w:marLeft w:val="0"/>
      <w:marRight w:val="0"/>
      <w:marTop w:val="0"/>
      <w:marBottom w:val="0"/>
      <w:divBdr>
        <w:top w:val="none" w:sz="0" w:space="0" w:color="auto"/>
        <w:left w:val="none" w:sz="0" w:space="0" w:color="auto"/>
        <w:bottom w:val="none" w:sz="0" w:space="0" w:color="auto"/>
        <w:right w:val="none" w:sz="0" w:space="0" w:color="auto"/>
      </w:divBdr>
      <w:divsChild>
        <w:div w:id="47806356">
          <w:marLeft w:val="0"/>
          <w:marRight w:val="0"/>
          <w:marTop w:val="0"/>
          <w:marBottom w:val="0"/>
          <w:divBdr>
            <w:top w:val="none" w:sz="0" w:space="0" w:color="auto"/>
            <w:left w:val="none" w:sz="0" w:space="0" w:color="auto"/>
            <w:bottom w:val="none" w:sz="0" w:space="0" w:color="auto"/>
            <w:right w:val="none" w:sz="0" w:space="0" w:color="auto"/>
          </w:divBdr>
        </w:div>
      </w:divsChild>
    </w:div>
    <w:div w:id="604577371">
      <w:bodyDiv w:val="1"/>
      <w:marLeft w:val="0"/>
      <w:marRight w:val="0"/>
      <w:marTop w:val="0"/>
      <w:marBottom w:val="0"/>
      <w:divBdr>
        <w:top w:val="none" w:sz="0" w:space="0" w:color="auto"/>
        <w:left w:val="none" w:sz="0" w:space="0" w:color="auto"/>
        <w:bottom w:val="none" w:sz="0" w:space="0" w:color="auto"/>
        <w:right w:val="none" w:sz="0" w:space="0" w:color="auto"/>
      </w:divBdr>
    </w:div>
    <w:div w:id="648873042">
      <w:bodyDiv w:val="1"/>
      <w:marLeft w:val="0"/>
      <w:marRight w:val="0"/>
      <w:marTop w:val="0"/>
      <w:marBottom w:val="0"/>
      <w:divBdr>
        <w:top w:val="none" w:sz="0" w:space="0" w:color="auto"/>
        <w:left w:val="none" w:sz="0" w:space="0" w:color="auto"/>
        <w:bottom w:val="none" w:sz="0" w:space="0" w:color="auto"/>
        <w:right w:val="none" w:sz="0" w:space="0" w:color="auto"/>
      </w:divBdr>
    </w:div>
    <w:div w:id="883060601">
      <w:bodyDiv w:val="1"/>
      <w:marLeft w:val="0"/>
      <w:marRight w:val="0"/>
      <w:marTop w:val="0"/>
      <w:marBottom w:val="0"/>
      <w:divBdr>
        <w:top w:val="none" w:sz="0" w:space="0" w:color="auto"/>
        <w:left w:val="none" w:sz="0" w:space="0" w:color="auto"/>
        <w:bottom w:val="none" w:sz="0" w:space="0" w:color="auto"/>
        <w:right w:val="none" w:sz="0" w:space="0" w:color="auto"/>
      </w:divBdr>
    </w:div>
    <w:div w:id="1105885995">
      <w:bodyDiv w:val="1"/>
      <w:marLeft w:val="0"/>
      <w:marRight w:val="0"/>
      <w:marTop w:val="0"/>
      <w:marBottom w:val="0"/>
      <w:divBdr>
        <w:top w:val="none" w:sz="0" w:space="0" w:color="auto"/>
        <w:left w:val="none" w:sz="0" w:space="0" w:color="auto"/>
        <w:bottom w:val="none" w:sz="0" w:space="0" w:color="auto"/>
        <w:right w:val="none" w:sz="0" w:space="0" w:color="auto"/>
      </w:divBdr>
    </w:div>
    <w:div w:id="1316912362">
      <w:bodyDiv w:val="1"/>
      <w:marLeft w:val="0"/>
      <w:marRight w:val="0"/>
      <w:marTop w:val="0"/>
      <w:marBottom w:val="0"/>
      <w:divBdr>
        <w:top w:val="none" w:sz="0" w:space="0" w:color="auto"/>
        <w:left w:val="none" w:sz="0" w:space="0" w:color="auto"/>
        <w:bottom w:val="none" w:sz="0" w:space="0" w:color="auto"/>
        <w:right w:val="none" w:sz="0" w:space="0" w:color="auto"/>
      </w:divBdr>
    </w:div>
    <w:div w:id="1521318006">
      <w:bodyDiv w:val="1"/>
      <w:marLeft w:val="0"/>
      <w:marRight w:val="0"/>
      <w:marTop w:val="0"/>
      <w:marBottom w:val="0"/>
      <w:divBdr>
        <w:top w:val="none" w:sz="0" w:space="0" w:color="auto"/>
        <w:left w:val="none" w:sz="0" w:space="0" w:color="auto"/>
        <w:bottom w:val="none" w:sz="0" w:space="0" w:color="auto"/>
        <w:right w:val="none" w:sz="0" w:space="0" w:color="auto"/>
      </w:divBdr>
    </w:div>
    <w:div w:id="1587305443">
      <w:marLeft w:val="0"/>
      <w:marRight w:val="0"/>
      <w:marTop w:val="0"/>
      <w:marBottom w:val="0"/>
      <w:divBdr>
        <w:top w:val="none" w:sz="0" w:space="0" w:color="auto"/>
        <w:left w:val="none" w:sz="0" w:space="0" w:color="auto"/>
        <w:bottom w:val="none" w:sz="0" w:space="0" w:color="auto"/>
        <w:right w:val="none" w:sz="0" w:space="0" w:color="auto"/>
      </w:divBdr>
    </w:div>
    <w:div w:id="1587306561">
      <w:bodyDiv w:val="1"/>
      <w:marLeft w:val="0"/>
      <w:marRight w:val="0"/>
      <w:marTop w:val="0"/>
      <w:marBottom w:val="0"/>
      <w:divBdr>
        <w:top w:val="none" w:sz="0" w:space="0" w:color="auto"/>
        <w:left w:val="none" w:sz="0" w:space="0" w:color="auto"/>
        <w:bottom w:val="none" w:sz="0" w:space="0" w:color="auto"/>
        <w:right w:val="none" w:sz="0" w:space="0" w:color="auto"/>
      </w:divBdr>
    </w:div>
    <w:div w:id="1693605829">
      <w:marLeft w:val="0"/>
      <w:marRight w:val="0"/>
      <w:marTop w:val="0"/>
      <w:marBottom w:val="0"/>
      <w:divBdr>
        <w:top w:val="none" w:sz="0" w:space="0" w:color="auto"/>
        <w:left w:val="none" w:sz="0" w:space="0" w:color="auto"/>
        <w:bottom w:val="none" w:sz="0" w:space="0" w:color="auto"/>
        <w:right w:val="none" w:sz="0" w:space="0" w:color="auto"/>
      </w:divBdr>
    </w:div>
    <w:div w:id="1810395877">
      <w:bodyDiv w:val="1"/>
      <w:marLeft w:val="0"/>
      <w:marRight w:val="0"/>
      <w:marTop w:val="0"/>
      <w:marBottom w:val="0"/>
      <w:divBdr>
        <w:top w:val="none" w:sz="0" w:space="0" w:color="auto"/>
        <w:left w:val="none" w:sz="0" w:space="0" w:color="auto"/>
        <w:bottom w:val="none" w:sz="0" w:space="0" w:color="auto"/>
        <w:right w:val="none" w:sz="0" w:space="0" w:color="auto"/>
      </w:divBdr>
    </w:div>
    <w:div w:id="1872255020">
      <w:marLeft w:val="0"/>
      <w:marRight w:val="0"/>
      <w:marTop w:val="0"/>
      <w:marBottom w:val="0"/>
      <w:divBdr>
        <w:top w:val="none" w:sz="0" w:space="0" w:color="auto"/>
        <w:left w:val="none" w:sz="0" w:space="0" w:color="auto"/>
        <w:bottom w:val="none" w:sz="0" w:space="0" w:color="auto"/>
        <w:right w:val="none" w:sz="0" w:space="0" w:color="auto"/>
      </w:divBdr>
    </w:div>
    <w:div w:id="1925062990">
      <w:marLeft w:val="0"/>
      <w:marRight w:val="0"/>
      <w:marTop w:val="0"/>
      <w:marBottom w:val="0"/>
      <w:divBdr>
        <w:top w:val="none" w:sz="0" w:space="0" w:color="auto"/>
        <w:left w:val="none" w:sz="0" w:space="0" w:color="auto"/>
        <w:bottom w:val="none" w:sz="0" w:space="0" w:color="auto"/>
        <w:right w:val="none" w:sz="0" w:space="0" w:color="auto"/>
      </w:divBdr>
    </w:div>
    <w:div w:id="19765269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manifestinvesting.com/dashboards/public/RDHP243"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938C-2254-B947-B159-F4ABF892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Wallick</dc:creator>
  <dc:description/>
  <cp:lastModifiedBy>Kathleen Lester</cp:lastModifiedBy>
  <cp:revision>2</cp:revision>
  <cp:lastPrinted>2018-08-24T11:44:00Z</cp:lastPrinted>
  <dcterms:created xsi:type="dcterms:W3CDTF">2019-04-04T11:08:00Z</dcterms:created>
  <dcterms:modified xsi:type="dcterms:W3CDTF">2019-04-04T11:08:00Z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