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A9360" w14:textId="77777777" w:rsidR="006D7806" w:rsidRDefault="00AF0964">
      <w:pPr>
        <w:widowControl w:val="0"/>
        <w:spacing w:after="0" w:line="240" w:lineRule="auto"/>
        <w:jc w:val="center"/>
        <w:rPr>
          <w:b/>
          <w:bCs/>
          <w:sz w:val="28"/>
          <w:szCs w:val="28"/>
          <w:lang w:val="en"/>
        </w:rPr>
      </w:pPr>
      <w:r>
        <w:rPr>
          <w:b/>
          <w:bCs/>
          <w:sz w:val="28"/>
          <w:szCs w:val="28"/>
          <w:lang w:val="en"/>
        </w:rPr>
        <w:t>Cincinnati Model Investment Club Minutes</w:t>
      </w:r>
    </w:p>
    <w:p w14:paraId="2E94BAB8" w14:textId="0A82F568" w:rsidR="006D7806" w:rsidRDefault="00AF0964">
      <w:pPr>
        <w:widowControl w:val="0"/>
        <w:spacing w:after="0" w:line="240" w:lineRule="auto"/>
        <w:jc w:val="center"/>
      </w:pPr>
      <w:r>
        <w:rPr>
          <w:rFonts w:cstheme="minorHAnsi"/>
          <w:bCs/>
          <w:lang w:val="en"/>
        </w:rPr>
        <w:t xml:space="preserve">Midpointe Library – </w:t>
      </w:r>
      <w:r w:rsidR="00540E8F">
        <w:rPr>
          <w:rFonts w:cstheme="minorHAnsi"/>
          <w:bCs/>
          <w:lang w:val="en"/>
        </w:rPr>
        <w:t>May 25</w:t>
      </w:r>
      <w:r w:rsidR="002435B7">
        <w:rPr>
          <w:rFonts w:cstheme="minorHAnsi"/>
          <w:bCs/>
          <w:lang w:val="en"/>
        </w:rPr>
        <w:t xml:space="preserve">, </w:t>
      </w:r>
      <w:r w:rsidR="00C3519E">
        <w:rPr>
          <w:rFonts w:cstheme="minorHAnsi"/>
          <w:bCs/>
          <w:lang w:val="en"/>
        </w:rPr>
        <w:t xml:space="preserve"> 2019</w:t>
      </w:r>
      <w:bookmarkStart w:id="0" w:name="_GoBack"/>
      <w:bookmarkEnd w:id="0"/>
    </w:p>
    <w:p w14:paraId="1ACBED9A" w14:textId="77777777" w:rsidR="006D7806" w:rsidRPr="002C4DEE" w:rsidRDefault="006D7806">
      <w:pPr>
        <w:widowControl w:val="0"/>
        <w:spacing w:after="0" w:line="240" w:lineRule="auto"/>
        <w:rPr>
          <w:rFonts w:cstheme="minorHAnsi"/>
          <w:b/>
          <w:bCs/>
          <w:lang w:val="en"/>
        </w:rPr>
      </w:pPr>
    </w:p>
    <w:p w14:paraId="1C66EEBC" w14:textId="4401C547" w:rsidR="006D7806" w:rsidRPr="002C4DEE" w:rsidRDefault="00AF0964">
      <w:pPr>
        <w:widowControl w:val="0"/>
        <w:spacing w:after="0" w:line="240" w:lineRule="auto"/>
      </w:pPr>
      <w:r w:rsidRPr="002C4DEE">
        <w:rPr>
          <w:rFonts w:cstheme="minorHAnsi"/>
          <w:b/>
          <w:bCs/>
          <w:u w:val="single"/>
          <w:lang w:val="en"/>
        </w:rPr>
        <w:t>Call to Order</w:t>
      </w:r>
      <w:r w:rsidRPr="002C4DEE">
        <w:rPr>
          <w:rFonts w:cstheme="minorHAnsi"/>
          <w:b/>
          <w:bCs/>
          <w:lang w:val="en"/>
        </w:rPr>
        <w:t>:</w:t>
      </w:r>
      <w:r w:rsidRPr="002C4DEE">
        <w:rPr>
          <w:rFonts w:cstheme="minorHAnsi"/>
          <w:bCs/>
          <w:lang w:val="en"/>
        </w:rPr>
        <w:t xml:space="preserve"> Presiding Partner Richard Alden</w:t>
      </w:r>
      <w:r w:rsidRPr="002C4DEE">
        <w:rPr>
          <w:rFonts w:cstheme="minorHAnsi"/>
          <w:lang w:val="en"/>
        </w:rPr>
        <w:t xml:space="preserve"> cal</w:t>
      </w:r>
      <w:r w:rsidR="00DA728D">
        <w:rPr>
          <w:rFonts w:cstheme="minorHAnsi"/>
          <w:lang w:val="en"/>
        </w:rPr>
        <w:t xml:space="preserve">led the meeting to order at 9:50 </w:t>
      </w:r>
      <w:r w:rsidRPr="002C4DEE">
        <w:rPr>
          <w:rFonts w:cstheme="minorHAnsi"/>
          <w:lang w:val="en"/>
        </w:rPr>
        <w:t>a</w:t>
      </w:r>
      <w:r w:rsidR="00327015">
        <w:rPr>
          <w:rFonts w:cstheme="minorHAnsi"/>
          <w:lang w:val="en"/>
        </w:rPr>
        <w:t>m</w:t>
      </w:r>
      <w:r w:rsidRPr="002C4DEE">
        <w:rPr>
          <w:rFonts w:cstheme="minorHAnsi"/>
          <w:lang w:val="en"/>
        </w:rPr>
        <w:t xml:space="preserve">. Proxies were noted. </w:t>
      </w:r>
    </w:p>
    <w:p w14:paraId="33E16835" w14:textId="67199A5F" w:rsidR="006D7806" w:rsidRPr="002C4DEE" w:rsidRDefault="00AF0964">
      <w:pPr>
        <w:widowControl w:val="0"/>
        <w:spacing w:after="0" w:line="240" w:lineRule="auto"/>
      </w:pPr>
      <w:r w:rsidRPr="002C4DEE">
        <w:rPr>
          <w:rFonts w:cstheme="minorHAnsi"/>
          <w:b/>
          <w:lang w:val="en"/>
        </w:rPr>
        <w:t>Guests in Person:</w:t>
      </w:r>
      <w:r w:rsidRPr="002C4DEE">
        <w:rPr>
          <w:rFonts w:cstheme="minorHAnsi"/>
          <w:lang w:val="en"/>
        </w:rPr>
        <w:t xml:space="preserve"> </w:t>
      </w:r>
      <w:r w:rsidR="000F4F74">
        <w:rPr>
          <w:rFonts w:cstheme="minorHAnsi"/>
          <w:lang w:val="en"/>
        </w:rPr>
        <w:t>Tim Rahe, Charles Njoka, Larry Averbeck</w:t>
      </w:r>
    </w:p>
    <w:p w14:paraId="69677EC9" w14:textId="3D689417" w:rsidR="006D7806" w:rsidRPr="002C4DEE" w:rsidRDefault="00AF0964">
      <w:pPr>
        <w:widowControl w:val="0"/>
        <w:spacing w:after="0" w:line="240" w:lineRule="auto"/>
      </w:pPr>
      <w:r w:rsidRPr="002C4DEE">
        <w:rPr>
          <w:rFonts w:cstheme="minorHAnsi"/>
          <w:b/>
          <w:lang w:val="en"/>
        </w:rPr>
        <w:t xml:space="preserve">Guests on Webinar: </w:t>
      </w:r>
      <w:r w:rsidR="000F4F74">
        <w:rPr>
          <w:rFonts w:cstheme="minorHAnsi"/>
          <w:lang w:val="en"/>
        </w:rPr>
        <w:t xml:space="preserve"> Mary Dickey </w:t>
      </w:r>
      <w:r w:rsidR="00AC2C2E">
        <w:rPr>
          <w:rFonts w:cstheme="minorHAnsi"/>
          <w:lang w:val="en"/>
        </w:rPr>
        <w:t>, Ken Richied</w:t>
      </w:r>
      <w:r w:rsidR="006B338C">
        <w:rPr>
          <w:rFonts w:cstheme="minorHAnsi"/>
          <w:lang w:val="en"/>
        </w:rPr>
        <w:t>, Linda Miller</w:t>
      </w:r>
    </w:p>
    <w:p w14:paraId="4277D470" w14:textId="77777777" w:rsidR="006D7806" w:rsidRPr="002C4DEE" w:rsidRDefault="006D7806">
      <w:pPr>
        <w:widowControl w:val="0"/>
        <w:spacing w:after="0" w:line="240" w:lineRule="auto"/>
        <w:rPr>
          <w:rFonts w:cstheme="minorHAnsi"/>
          <w:lang w:val="en"/>
        </w:rPr>
      </w:pPr>
    </w:p>
    <w:tbl>
      <w:tblPr>
        <w:tblW w:w="10255" w:type="dxa"/>
        <w:tblInd w:w="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2" w:type="dxa"/>
        </w:tblCellMar>
        <w:tblLook w:val="0000" w:firstRow="0" w:lastRow="0" w:firstColumn="0" w:lastColumn="0" w:noHBand="0" w:noVBand="0"/>
      </w:tblPr>
      <w:tblGrid>
        <w:gridCol w:w="3236"/>
        <w:gridCol w:w="990"/>
        <w:gridCol w:w="1170"/>
        <w:gridCol w:w="2788"/>
        <w:gridCol w:w="810"/>
        <w:gridCol w:w="1261"/>
      </w:tblGrid>
      <w:tr w:rsidR="006D7806" w:rsidRPr="002C4DEE" w14:paraId="5D51030C"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A1DAA5A" w14:textId="77777777" w:rsidR="006D7806" w:rsidRPr="002C4DEE" w:rsidRDefault="00AF0964">
            <w:pPr>
              <w:widowControl w:val="0"/>
              <w:spacing w:after="0" w:line="240" w:lineRule="auto"/>
              <w:rPr>
                <w:rFonts w:cstheme="minorHAnsi"/>
                <w:lang w:val="en"/>
              </w:rPr>
            </w:pPr>
            <w:r w:rsidRPr="002C4DEE">
              <w:rPr>
                <w:rFonts w:cstheme="minorHAnsi"/>
                <w:b/>
                <w:bCs/>
                <w:lang w:val="en"/>
              </w:rPr>
              <w:t>Name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1CF41F" w14:textId="77777777" w:rsidR="006D7806" w:rsidRPr="002C4DEE" w:rsidRDefault="00AF0964">
            <w:pPr>
              <w:widowControl w:val="0"/>
              <w:spacing w:after="0" w:line="240" w:lineRule="auto"/>
              <w:jc w:val="center"/>
              <w:rPr>
                <w:rFonts w:cstheme="minorHAnsi"/>
                <w:lang w:val="en"/>
              </w:rPr>
            </w:pPr>
            <w:r w:rsidRPr="002C4DEE">
              <w:rPr>
                <w:rFonts w:cstheme="minorHAnsi"/>
                <w:b/>
                <w:bCs/>
                <w:lang w:val="en"/>
              </w:rPr>
              <w:t>Here</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CE104C" w14:textId="77777777" w:rsidR="006D7806" w:rsidRPr="002C4DEE" w:rsidRDefault="00AF0964">
            <w:pPr>
              <w:widowControl w:val="0"/>
              <w:spacing w:after="0" w:line="240" w:lineRule="auto"/>
              <w:rPr>
                <w:rFonts w:cstheme="minorHAnsi"/>
                <w:lang w:val="en"/>
              </w:rPr>
            </w:pPr>
            <w:r w:rsidRPr="002C4DEE">
              <w:rPr>
                <w:rFonts w:cstheme="minorHAnsi"/>
                <w:b/>
                <w:bCs/>
                <w:lang w:val="en"/>
              </w:rPr>
              <w:t>Proxy</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053EE93" w14:textId="77777777" w:rsidR="006D7806" w:rsidRPr="002C4DEE" w:rsidRDefault="00AF0964">
            <w:pPr>
              <w:widowControl w:val="0"/>
              <w:spacing w:after="0" w:line="240" w:lineRule="auto"/>
              <w:rPr>
                <w:rFonts w:cstheme="minorHAnsi"/>
                <w:lang w:val="en"/>
              </w:rPr>
            </w:pPr>
            <w:r w:rsidRPr="002C4DEE">
              <w:rPr>
                <w:rFonts w:cstheme="minorHAnsi"/>
                <w:b/>
                <w:bCs/>
                <w:lang w:val="en"/>
              </w:rPr>
              <w:t>Name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EF47BBB" w14:textId="77777777" w:rsidR="006D7806" w:rsidRPr="002C4DEE" w:rsidRDefault="00AF0964">
            <w:pPr>
              <w:widowControl w:val="0"/>
              <w:spacing w:after="0" w:line="240" w:lineRule="auto"/>
              <w:jc w:val="center"/>
              <w:rPr>
                <w:rFonts w:cstheme="minorHAnsi"/>
                <w:lang w:val="en"/>
              </w:rPr>
            </w:pPr>
            <w:r w:rsidRPr="002C4DEE">
              <w:rPr>
                <w:rFonts w:cstheme="minorHAnsi"/>
                <w:b/>
                <w:bCs/>
                <w:lang w:val="en"/>
              </w:rPr>
              <w:t>Here</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43B985D" w14:textId="77777777" w:rsidR="006D7806" w:rsidRPr="002C4DEE" w:rsidRDefault="00AF0964">
            <w:pPr>
              <w:widowControl w:val="0"/>
              <w:spacing w:after="0" w:line="240" w:lineRule="auto"/>
              <w:rPr>
                <w:rFonts w:cstheme="minorHAnsi"/>
                <w:lang w:val="en"/>
              </w:rPr>
            </w:pPr>
            <w:r w:rsidRPr="002C4DEE">
              <w:rPr>
                <w:rFonts w:cstheme="minorHAnsi"/>
                <w:b/>
                <w:bCs/>
                <w:lang w:val="en"/>
              </w:rPr>
              <w:t>Proxy</w:t>
            </w:r>
          </w:p>
        </w:tc>
      </w:tr>
      <w:tr w:rsidR="006D7806" w:rsidRPr="002C4DEE" w14:paraId="068BD547" w14:textId="77777777">
        <w:trPr>
          <w:trHeight w:val="25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EEC658" w14:textId="77777777" w:rsidR="006D7806" w:rsidRPr="002C4DEE" w:rsidRDefault="00AF0964">
            <w:pPr>
              <w:widowControl w:val="0"/>
              <w:spacing w:after="0" w:line="240" w:lineRule="auto"/>
              <w:rPr>
                <w:rFonts w:cstheme="minorHAnsi"/>
                <w:lang w:val="en"/>
              </w:rPr>
            </w:pPr>
            <w:r w:rsidRPr="002C4DEE">
              <w:rPr>
                <w:rFonts w:cstheme="minorHAnsi"/>
                <w:lang w:val="en"/>
              </w:rPr>
              <w:t>Jackie Koski</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E3BCF6B" w14:textId="7CA9E90B" w:rsidR="006D7806" w:rsidRPr="002C4DEE" w:rsidRDefault="000F4F74">
            <w:pPr>
              <w:widowControl w:val="0"/>
              <w:spacing w:after="0" w:line="240" w:lineRule="auto"/>
              <w:jc w:val="center"/>
            </w:pPr>
            <w: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913795" w14:textId="77777777" w:rsidR="006D7806" w:rsidRPr="002C4DEE" w:rsidRDefault="006D7806">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0DFE68" w14:textId="77777777" w:rsidR="006D7806" w:rsidRPr="002C4DEE" w:rsidRDefault="00AF0964">
            <w:pPr>
              <w:widowControl w:val="0"/>
              <w:spacing w:after="0" w:line="240" w:lineRule="auto"/>
              <w:rPr>
                <w:rFonts w:cstheme="minorHAnsi"/>
                <w:lang w:val="en"/>
              </w:rPr>
            </w:pPr>
            <w:r w:rsidRPr="002C4DEE">
              <w:rPr>
                <w:rFonts w:cstheme="minorHAnsi"/>
                <w:lang w:val="en"/>
              </w:rPr>
              <w:t>Harrison Baumbaugh</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8E5CD39" w14:textId="5F4340A0" w:rsidR="006D7806" w:rsidRPr="002C4DEE" w:rsidRDefault="006D7806" w:rsidP="00C3519E">
            <w:pPr>
              <w:widowControl w:val="0"/>
              <w:spacing w:after="0" w:line="240" w:lineRule="auto"/>
              <w:jc w:val="cente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2FEDDB3" w14:textId="230F29AA" w:rsidR="006D7806" w:rsidRPr="002C4DEE" w:rsidRDefault="00B4029E">
            <w:pPr>
              <w:widowControl w:val="0"/>
              <w:spacing w:after="0" w:line="240" w:lineRule="auto"/>
              <w:jc w:val="center"/>
              <w:rPr>
                <w:rFonts w:cstheme="minorHAnsi"/>
                <w:lang w:val="en"/>
              </w:rPr>
            </w:pPr>
            <w:r>
              <w:rPr>
                <w:rFonts w:cstheme="minorHAnsi"/>
                <w:lang w:val="en"/>
              </w:rPr>
              <w:t>Rich</w:t>
            </w:r>
          </w:p>
        </w:tc>
      </w:tr>
      <w:tr w:rsidR="006D7806" w:rsidRPr="002C4DEE" w14:paraId="0CC12839"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81AF94" w14:textId="77777777" w:rsidR="006D7806" w:rsidRPr="002C4DEE" w:rsidRDefault="00AF0964">
            <w:pPr>
              <w:widowControl w:val="0"/>
              <w:spacing w:after="0" w:line="240" w:lineRule="auto"/>
              <w:rPr>
                <w:rFonts w:cstheme="minorHAnsi"/>
                <w:lang w:val="en"/>
              </w:rPr>
            </w:pPr>
            <w:r w:rsidRPr="002C4DEE">
              <w:rPr>
                <w:rFonts w:cstheme="minorHAnsi"/>
                <w:lang w:val="en"/>
              </w:rPr>
              <w:t>Betsy Eller, Financial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339A6BC" w14:textId="2016E509" w:rsidR="006D7806" w:rsidRPr="002C4DEE" w:rsidRDefault="00B520E8">
            <w:pPr>
              <w:widowControl w:val="0"/>
              <w:spacing w:after="0" w:line="240" w:lineRule="auto"/>
              <w:jc w:val="center"/>
            </w:pPr>
            <w: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5BE4D05" w14:textId="77777777" w:rsidR="006D7806" w:rsidRPr="002C4DEE" w:rsidRDefault="006D7806">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09D80AD" w14:textId="77777777" w:rsidR="006D7806" w:rsidRPr="002C4DEE" w:rsidRDefault="00AF0964">
            <w:pPr>
              <w:widowControl w:val="0"/>
              <w:spacing w:after="0" w:line="240" w:lineRule="auto"/>
              <w:rPr>
                <w:rFonts w:cstheme="minorHAnsi"/>
                <w:lang w:val="en"/>
              </w:rPr>
            </w:pPr>
            <w:r w:rsidRPr="002C4DEE">
              <w:rPr>
                <w:rFonts w:cstheme="minorHAnsi"/>
                <w:lang w:val="en"/>
              </w:rPr>
              <w:t>Mary Thomas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55E27BE" w14:textId="568A1DA2" w:rsidR="006D7806" w:rsidRPr="002C4DEE" w:rsidRDefault="000F4F74">
            <w:pPr>
              <w:widowControl w:val="0"/>
              <w:spacing w:after="0" w:line="240" w:lineRule="auto"/>
              <w:jc w:val="center"/>
            </w:pPr>
            <w: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8277506" w14:textId="32132041" w:rsidR="006D7806" w:rsidRPr="002C4DEE" w:rsidRDefault="006D7806">
            <w:pPr>
              <w:widowControl w:val="0"/>
              <w:spacing w:after="0" w:line="240" w:lineRule="auto"/>
              <w:jc w:val="center"/>
              <w:rPr>
                <w:rFonts w:cstheme="minorHAnsi"/>
                <w:lang w:val="en"/>
              </w:rPr>
            </w:pPr>
          </w:p>
        </w:tc>
      </w:tr>
      <w:tr w:rsidR="006D7806" w:rsidRPr="002C4DEE" w14:paraId="4B16786B"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30B94B" w14:textId="77777777" w:rsidR="006D7806" w:rsidRPr="002C4DEE" w:rsidRDefault="00AF0964">
            <w:pPr>
              <w:widowControl w:val="0"/>
              <w:spacing w:after="0" w:line="240" w:lineRule="auto"/>
              <w:rPr>
                <w:rFonts w:cstheme="minorHAnsi"/>
                <w:lang w:val="en"/>
              </w:rPr>
            </w:pPr>
            <w:r w:rsidRPr="002C4DEE">
              <w:rPr>
                <w:rFonts w:cstheme="minorHAnsi"/>
                <w:lang w:val="en"/>
              </w:rPr>
              <w:t>Craig Jacobsen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4160FE" w14:textId="41594346" w:rsidR="006D7806" w:rsidRPr="002C4DEE" w:rsidRDefault="000F4F74">
            <w:pPr>
              <w:widowControl w:val="0"/>
              <w:spacing w:after="0" w:line="240" w:lineRule="auto"/>
              <w:jc w:val="center"/>
            </w:pPr>
            <w: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032B596" w14:textId="77777777" w:rsidR="006D7806" w:rsidRPr="002C4DEE" w:rsidRDefault="006D7806">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46CEFA4" w14:textId="77777777" w:rsidR="006D7806" w:rsidRPr="002C4DEE" w:rsidRDefault="00AF0964">
            <w:pPr>
              <w:widowControl w:val="0"/>
              <w:spacing w:after="0" w:line="240" w:lineRule="auto"/>
              <w:rPr>
                <w:rFonts w:cstheme="minorHAnsi"/>
                <w:lang w:val="en"/>
              </w:rPr>
            </w:pPr>
            <w:r w:rsidRPr="002C4DEE">
              <w:rPr>
                <w:rFonts w:cstheme="minorHAnsi"/>
                <w:lang w:val="en"/>
              </w:rPr>
              <w:t>Gregg Hopkins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2325099" w14:textId="6D76A483" w:rsidR="006D7806" w:rsidRPr="002C4DEE" w:rsidRDefault="000F4F74">
            <w:pPr>
              <w:widowControl w:val="0"/>
              <w:spacing w:after="0" w:line="240" w:lineRule="auto"/>
              <w:jc w:val="center"/>
            </w:pPr>
            <w: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F4AFE9D" w14:textId="22C92732" w:rsidR="006D7806" w:rsidRPr="002C4DEE" w:rsidRDefault="006D7806">
            <w:pPr>
              <w:widowControl w:val="0"/>
              <w:spacing w:after="0" w:line="240" w:lineRule="auto"/>
              <w:jc w:val="center"/>
              <w:rPr>
                <w:rFonts w:cstheme="minorHAnsi"/>
                <w:lang w:val="en"/>
              </w:rPr>
            </w:pPr>
          </w:p>
        </w:tc>
      </w:tr>
      <w:tr w:rsidR="006D7806" w:rsidRPr="002C4DEE" w14:paraId="06543189" w14:textId="77777777">
        <w:trPr>
          <w:trHeight w:val="170"/>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816813B" w14:textId="77777777" w:rsidR="006D7806" w:rsidRPr="002C4DEE" w:rsidRDefault="00AF0964">
            <w:pPr>
              <w:widowControl w:val="0"/>
              <w:spacing w:after="0" w:line="240" w:lineRule="auto"/>
              <w:rPr>
                <w:rFonts w:cstheme="minorHAnsi"/>
                <w:lang w:val="en"/>
              </w:rPr>
            </w:pPr>
            <w:r w:rsidRPr="002C4DEE">
              <w:rPr>
                <w:rFonts w:cstheme="minorHAnsi"/>
                <w:lang w:val="en"/>
              </w:rPr>
              <w:t>Marty Eckerle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687E89" w14:textId="7414305C" w:rsidR="006D7806" w:rsidRPr="002C4DEE" w:rsidRDefault="000F4F74">
            <w:pPr>
              <w:widowControl w:val="0"/>
              <w:spacing w:after="0" w:line="240" w:lineRule="auto"/>
              <w:jc w:val="center"/>
            </w:pPr>
            <w: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CB4043" w14:textId="77777777" w:rsidR="006D7806" w:rsidRPr="002C4DEE" w:rsidRDefault="006D7806">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96D12CC" w14:textId="77777777" w:rsidR="006D7806" w:rsidRPr="002C4DEE" w:rsidRDefault="00AF0964">
            <w:pPr>
              <w:widowControl w:val="0"/>
              <w:spacing w:after="0" w:line="240" w:lineRule="auto"/>
              <w:rPr>
                <w:rFonts w:cstheme="minorHAnsi"/>
                <w:lang w:val="en"/>
              </w:rPr>
            </w:pPr>
            <w:r w:rsidRPr="002C4DEE">
              <w:rPr>
                <w:rFonts w:cstheme="minorHAnsi"/>
                <w:lang w:val="en"/>
              </w:rPr>
              <w:t>Nelson Page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876E862" w14:textId="5D9DF8AD" w:rsidR="006D7806" w:rsidRPr="002C4DEE" w:rsidRDefault="006D7806">
            <w:pPr>
              <w:widowControl w:val="0"/>
              <w:spacing w:after="0" w:line="240" w:lineRule="auto"/>
              <w:jc w:val="cente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BDF45C" w14:textId="49195FA2" w:rsidR="006D7806" w:rsidRPr="002C4DEE" w:rsidRDefault="000F4F74" w:rsidP="00B4029E">
            <w:pPr>
              <w:widowControl w:val="0"/>
              <w:spacing w:after="0" w:line="240" w:lineRule="auto"/>
              <w:jc w:val="center"/>
              <w:rPr>
                <w:rFonts w:cstheme="minorHAnsi"/>
                <w:lang w:val="en"/>
              </w:rPr>
            </w:pPr>
            <w:r>
              <w:rPr>
                <w:rFonts w:cstheme="minorHAnsi"/>
                <w:lang w:val="en"/>
              </w:rPr>
              <w:t>Jackie</w:t>
            </w:r>
          </w:p>
        </w:tc>
      </w:tr>
      <w:tr w:rsidR="006D7806" w:rsidRPr="002C4DEE" w14:paraId="23DC3918"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6FD0C84" w14:textId="77777777" w:rsidR="006D7806" w:rsidRPr="002C4DEE" w:rsidRDefault="00AF0964">
            <w:pPr>
              <w:widowControl w:val="0"/>
              <w:spacing w:after="0" w:line="240" w:lineRule="auto"/>
              <w:rPr>
                <w:rFonts w:cstheme="minorHAnsi"/>
                <w:lang w:val="en"/>
              </w:rPr>
            </w:pPr>
            <w:r w:rsidRPr="002C4DEE">
              <w:rPr>
                <w:rFonts w:cstheme="minorHAnsi"/>
                <w:lang w:val="en"/>
              </w:rPr>
              <w:t xml:space="preserve">Gerry Geverdt </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D60331" w14:textId="7E34CBB6" w:rsidR="006D7806" w:rsidRPr="002C4DEE" w:rsidRDefault="006D7806">
            <w:pPr>
              <w:widowControl w:val="0"/>
              <w:spacing w:after="0" w:line="240" w:lineRule="auto"/>
              <w:jc w:val="cente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1451D1B" w14:textId="45903A4C" w:rsidR="006D7806" w:rsidRPr="002C4DEE" w:rsidRDefault="000F4F74">
            <w:pPr>
              <w:widowControl w:val="0"/>
              <w:spacing w:after="0" w:line="240" w:lineRule="auto"/>
              <w:jc w:val="center"/>
              <w:rPr>
                <w:rFonts w:cstheme="minorHAnsi"/>
                <w:lang w:val="en"/>
              </w:rPr>
            </w:pPr>
            <w:r>
              <w:rPr>
                <w:rFonts w:cstheme="minorHAnsi"/>
                <w:lang w:val="en"/>
              </w:rPr>
              <w:t>Marty</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37A7864" w14:textId="77777777" w:rsidR="006D7806" w:rsidRPr="002C4DEE" w:rsidRDefault="00AF0964">
            <w:pPr>
              <w:widowControl w:val="0"/>
              <w:spacing w:after="0" w:line="240" w:lineRule="auto"/>
              <w:rPr>
                <w:rFonts w:cstheme="minorHAnsi"/>
                <w:lang w:val="en"/>
              </w:rPr>
            </w:pPr>
            <w:r w:rsidRPr="002C4DEE">
              <w:rPr>
                <w:rFonts w:cstheme="minorHAnsi"/>
                <w:lang w:val="en"/>
              </w:rPr>
              <w:t xml:space="preserve">Frank Bicknell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C69573E" w14:textId="19D1CEBF" w:rsidR="006D7806" w:rsidRPr="002C4DEE" w:rsidRDefault="00AC2C2E" w:rsidP="00F958FA">
            <w:pPr>
              <w:widowControl w:val="0"/>
              <w:spacing w:after="0" w:line="240" w:lineRule="auto"/>
              <w:jc w:val="center"/>
            </w:pPr>
            <w: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044A0DE" w14:textId="1059F4DE" w:rsidR="006D7806" w:rsidRPr="002C4DEE" w:rsidRDefault="006D7806">
            <w:pPr>
              <w:widowControl w:val="0"/>
              <w:spacing w:after="0" w:line="240" w:lineRule="auto"/>
              <w:jc w:val="center"/>
            </w:pPr>
          </w:p>
        </w:tc>
      </w:tr>
      <w:tr w:rsidR="006D7806" w:rsidRPr="002C4DEE" w14:paraId="6966FDEF"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871C65" w14:textId="77777777" w:rsidR="006D7806" w:rsidRPr="002C4DEE" w:rsidRDefault="00AF0964">
            <w:pPr>
              <w:widowControl w:val="0"/>
              <w:spacing w:after="0" w:line="240" w:lineRule="auto"/>
              <w:rPr>
                <w:rFonts w:cstheme="minorHAnsi"/>
              </w:rPr>
            </w:pPr>
            <w:r w:rsidRPr="002C4DEE">
              <w:rPr>
                <w:rFonts w:cstheme="minorHAnsi"/>
                <w:lang w:val="en"/>
              </w:rPr>
              <w:t>Dene Alden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4591DE5" w14:textId="1D5E504C" w:rsidR="006D7806" w:rsidRPr="002C4DEE" w:rsidRDefault="000F4F74">
            <w:pPr>
              <w:widowControl w:val="0"/>
              <w:spacing w:after="0" w:line="240" w:lineRule="auto"/>
              <w:jc w:val="center"/>
            </w:pPr>
            <w:proofErr w:type="gramStart"/>
            <w:r>
              <w:t>x</w:t>
            </w:r>
            <w:proofErr w:type="gramEnd"/>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9DC8D72" w14:textId="6A500F23" w:rsidR="006D7806" w:rsidRPr="002C4DEE" w:rsidRDefault="00A2194C">
            <w:pPr>
              <w:widowControl w:val="0"/>
              <w:spacing w:after="0" w:line="240" w:lineRule="auto"/>
              <w:jc w:val="center"/>
              <w:rPr>
                <w:rFonts w:cstheme="minorHAnsi"/>
                <w:lang w:val="en"/>
              </w:rPr>
            </w:pPr>
            <w:r>
              <w:rPr>
                <w:rFonts w:cstheme="minorHAnsi"/>
                <w:lang w:val="en"/>
              </w:rPr>
              <w:t xml:space="preserve"> </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D2B0B2E" w14:textId="77777777" w:rsidR="006D7806" w:rsidRPr="002C4DEE" w:rsidRDefault="00AF0964">
            <w:pPr>
              <w:widowControl w:val="0"/>
              <w:spacing w:after="0" w:line="240" w:lineRule="auto"/>
              <w:rPr>
                <w:rFonts w:cstheme="minorHAnsi"/>
                <w:lang w:val="en"/>
              </w:rPr>
            </w:pPr>
            <w:r w:rsidRPr="002C4DEE">
              <w:rPr>
                <w:rFonts w:cstheme="minorHAnsi"/>
                <w:lang w:val="en"/>
              </w:rPr>
              <w:t xml:space="preserve">Michele Grinoch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758C977" w14:textId="50BDBB93" w:rsidR="006D7806" w:rsidRPr="002C4DEE" w:rsidRDefault="00AC2C2E">
            <w:pPr>
              <w:widowControl w:val="0"/>
              <w:spacing w:after="0" w:line="240" w:lineRule="auto"/>
              <w:jc w:val="center"/>
            </w:pPr>
            <w:proofErr w:type="gramStart"/>
            <w:r>
              <w:t>x</w:t>
            </w:r>
            <w:proofErr w:type="gramEnd"/>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35A77C" w14:textId="28BE0C0E" w:rsidR="006D7806" w:rsidRPr="002C4DEE" w:rsidRDefault="006D7806">
            <w:pPr>
              <w:widowControl w:val="0"/>
              <w:spacing w:after="0" w:line="240" w:lineRule="auto"/>
              <w:jc w:val="center"/>
              <w:rPr>
                <w:rFonts w:cstheme="minorHAnsi"/>
                <w:lang w:val="en"/>
              </w:rPr>
            </w:pPr>
          </w:p>
        </w:tc>
      </w:tr>
      <w:tr w:rsidR="006D7806" w:rsidRPr="002C4DEE" w14:paraId="3F0E4595" w14:textId="77777777">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28BB60" w14:textId="77777777" w:rsidR="006D7806" w:rsidRPr="002C4DEE" w:rsidRDefault="00AF0964">
            <w:pPr>
              <w:widowControl w:val="0"/>
              <w:spacing w:after="0" w:line="240" w:lineRule="auto"/>
              <w:rPr>
                <w:rFonts w:cstheme="minorHAnsi"/>
                <w:lang w:val="en"/>
              </w:rPr>
            </w:pPr>
            <w:r w:rsidRPr="002C4DEE">
              <w:rPr>
                <w:rFonts w:cstheme="minorHAnsi"/>
                <w:lang w:val="en"/>
              </w:rPr>
              <w:t>Richard Alden, Presiding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8A92DE3" w14:textId="463B2C7B" w:rsidR="006D7806" w:rsidRPr="002C4DEE" w:rsidRDefault="000F4F74">
            <w:pPr>
              <w:widowControl w:val="0"/>
              <w:spacing w:after="0" w:line="240" w:lineRule="auto"/>
              <w:jc w:val="center"/>
            </w:pPr>
            <w:proofErr w:type="gramStart"/>
            <w:r>
              <w:t>x</w:t>
            </w:r>
            <w:proofErr w:type="gramEnd"/>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D523968" w14:textId="77777777" w:rsidR="006D7806" w:rsidRPr="002C4DEE" w:rsidRDefault="006D7806">
            <w:pPr>
              <w:widowControl w:val="0"/>
              <w:spacing w:after="0" w:line="240" w:lineRule="auto"/>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670F962" w14:textId="77777777" w:rsidR="006D7806" w:rsidRPr="002C4DEE" w:rsidRDefault="00AF0964">
            <w:pPr>
              <w:widowControl w:val="0"/>
              <w:spacing w:after="0" w:line="240" w:lineRule="auto"/>
              <w:rPr>
                <w:rFonts w:cstheme="minorHAnsi"/>
                <w:lang w:val="en"/>
              </w:rPr>
            </w:pPr>
            <w:r w:rsidRPr="002C4DEE">
              <w:rPr>
                <w:rFonts w:cstheme="minorHAnsi"/>
                <w:lang w:val="en"/>
              </w:rPr>
              <w:t>Kate Lester</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71C240D" w14:textId="67263F5A" w:rsidR="006D7806" w:rsidRPr="002C4DEE" w:rsidRDefault="000F4F74">
            <w:pPr>
              <w:widowControl w:val="0"/>
              <w:spacing w:after="0" w:line="240" w:lineRule="auto"/>
              <w:jc w:val="center"/>
            </w:pPr>
            <w:proofErr w:type="gramStart"/>
            <w:r>
              <w:t>x</w:t>
            </w:r>
            <w:proofErr w:type="gramEnd"/>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A005E0" w14:textId="77777777" w:rsidR="006D7806" w:rsidRPr="002C4DEE" w:rsidRDefault="006D7806">
            <w:pPr>
              <w:widowControl w:val="0"/>
              <w:spacing w:after="0" w:line="240" w:lineRule="auto"/>
              <w:jc w:val="center"/>
              <w:rPr>
                <w:rFonts w:cstheme="minorHAnsi"/>
                <w:lang w:val="en"/>
              </w:rPr>
            </w:pPr>
          </w:p>
        </w:tc>
      </w:tr>
      <w:tr w:rsidR="006D7806" w:rsidRPr="002C4DEE" w14:paraId="7F49FEAC" w14:textId="77777777">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1902B7D" w14:textId="77777777" w:rsidR="006D7806" w:rsidRPr="002C4DEE" w:rsidRDefault="00AF0964">
            <w:pPr>
              <w:widowControl w:val="0"/>
              <w:spacing w:after="0" w:line="240" w:lineRule="auto"/>
              <w:rPr>
                <w:rFonts w:cstheme="minorHAnsi"/>
                <w:lang w:val="en"/>
              </w:rPr>
            </w:pPr>
            <w:r w:rsidRPr="002C4DEE">
              <w:rPr>
                <w:rFonts w:cstheme="minorHAnsi"/>
                <w:lang w:val="en"/>
              </w:rPr>
              <w:t>Cheryl Hargett</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2E12364" w14:textId="0B9FC485" w:rsidR="006D7806" w:rsidRPr="002C4DEE" w:rsidRDefault="000F4F74">
            <w:pPr>
              <w:widowControl w:val="0"/>
              <w:spacing w:after="0" w:line="240" w:lineRule="auto"/>
              <w:jc w:val="center"/>
            </w:pPr>
            <w:proofErr w:type="gramStart"/>
            <w:r>
              <w:t>web</w:t>
            </w:r>
            <w:proofErr w:type="gramEnd"/>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2178A06" w14:textId="37CE2129" w:rsidR="006D7806" w:rsidRPr="002C4DEE" w:rsidRDefault="006D7806">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C16C1B9" w14:textId="77777777" w:rsidR="006D7806" w:rsidRPr="002C4DEE" w:rsidRDefault="00AF0964">
            <w:pPr>
              <w:widowControl w:val="0"/>
              <w:spacing w:after="0" w:line="240" w:lineRule="auto"/>
              <w:rPr>
                <w:rFonts w:cstheme="minorHAnsi"/>
                <w:lang w:val="en"/>
              </w:rPr>
            </w:pPr>
            <w:r w:rsidRPr="002C4DEE">
              <w:rPr>
                <w:rFonts w:cstheme="minorHAnsi"/>
                <w:lang w:val="en"/>
              </w:rPr>
              <w:t>Philip Baxman</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012C33A" w14:textId="4ACAE038" w:rsidR="006D7806" w:rsidRPr="002C4DEE" w:rsidRDefault="006D7806">
            <w:pPr>
              <w:widowControl w:val="0"/>
              <w:spacing w:after="0" w:line="240" w:lineRule="auto"/>
              <w:jc w:val="cente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AD883EE" w14:textId="7934D10E" w:rsidR="006D7806" w:rsidRPr="002C4DEE" w:rsidRDefault="006D7806">
            <w:pPr>
              <w:widowControl w:val="0"/>
              <w:spacing w:after="0" w:line="240" w:lineRule="auto"/>
              <w:jc w:val="center"/>
              <w:rPr>
                <w:rFonts w:cstheme="minorHAnsi"/>
                <w:lang w:val="en"/>
              </w:rPr>
            </w:pPr>
          </w:p>
        </w:tc>
      </w:tr>
      <w:tr w:rsidR="00527B79" w:rsidRPr="002C4DEE" w14:paraId="26BF6CE5" w14:textId="77777777">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BBAC6E5" w14:textId="063E210D" w:rsidR="00527B79" w:rsidRPr="002C4DEE" w:rsidRDefault="00527B79">
            <w:pPr>
              <w:widowControl w:val="0"/>
              <w:spacing w:after="0" w:line="240" w:lineRule="auto"/>
              <w:rPr>
                <w:rFonts w:cstheme="minorHAnsi"/>
                <w:lang w:val="en"/>
              </w:rPr>
            </w:pPr>
            <w:r>
              <w:rPr>
                <w:rFonts w:cstheme="minorHAnsi"/>
                <w:lang w:val="en"/>
              </w:rPr>
              <w:t>Bill Me</w:t>
            </w:r>
            <w:r w:rsidR="000464F0">
              <w:rPr>
                <w:rFonts w:cstheme="minorHAnsi"/>
                <w:lang w:val="en"/>
              </w:rPr>
              <w:t>e</w:t>
            </w:r>
            <w:r>
              <w:rPr>
                <w:rFonts w:cstheme="minorHAnsi"/>
                <w:lang w:val="en"/>
              </w:rPr>
              <w:t>han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76D1D73" w14:textId="4AC062A2" w:rsidR="00527B79" w:rsidRPr="002C4DEE" w:rsidRDefault="00661C2D">
            <w:pPr>
              <w:widowControl w:val="0"/>
              <w:spacing w:after="0" w:line="240" w:lineRule="auto"/>
              <w:jc w:val="center"/>
              <w:rPr>
                <w:rFonts w:cstheme="minorHAnsi"/>
                <w:lang w:val="en"/>
              </w:rPr>
            </w:pPr>
            <w:r>
              <w:rPr>
                <w:rFonts w:cstheme="minorHAnsi"/>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00FB1F3" w14:textId="79DAF057" w:rsidR="00527B79" w:rsidRPr="002C4DEE" w:rsidRDefault="00527B79">
            <w:pPr>
              <w:widowControl w:val="0"/>
              <w:spacing w:after="0" w:line="240" w:lineRule="auto"/>
              <w:jc w:val="center"/>
              <w:rPr>
                <w:rFonts w:cstheme="minorHAnsi"/>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52A83B4" w14:textId="77777777" w:rsidR="00527B79" w:rsidRPr="002C4DEE" w:rsidRDefault="00527B79">
            <w:pPr>
              <w:widowControl w:val="0"/>
              <w:spacing w:after="0" w:line="240" w:lineRule="auto"/>
              <w:rPr>
                <w:rFonts w:cstheme="minorHAnsi"/>
                <w:lang w:val="en"/>
              </w:rPr>
            </w:pP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B0B74B9" w14:textId="77777777" w:rsidR="00527B79" w:rsidRPr="002C4DEE" w:rsidRDefault="00527B79">
            <w:pPr>
              <w:widowControl w:val="0"/>
              <w:spacing w:after="0" w:line="240" w:lineRule="auto"/>
              <w:jc w:val="center"/>
              <w:rPr>
                <w:rFonts w:cstheme="minorHAnsi"/>
                <w:lang w:val="en"/>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1899900" w14:textId="77777777" w:rsidR="00527B79" w:rsidRPr="002C4DEE" w:rsidRDefault="00527B79">
            <w:pPr>
              <w:widowControl w:val="0"/>
              <w:spacing w:after="0" w:line="240" w:lineRule="auto"/>
              <w:jc w:val="center"/>
              <w:rPr>
                <w:rFonts w:cstheme="minorHAnsi"/>
                <w:lang w:val="en"/>
              </w:rPr>
            </w:pPr>
          </w:p>
        </w:tc>
      </w:tr>
    </w:tbl>
    <w:p w14:paraId="54BC1C0C" w14:textId="77777777" w:rsidR="006D7806" w:rsidRPr="002C4DEE" w:rsidRDefault="00AF0964">
      <w:pPr>
        <w:widowControl w:val="0"/>
        <w:spacing w:after="0" w:line="240" w:lineRule="auto"/>
        <w:rPr>
          <w:rFonts w:cstheme="minorHAnsi"/>
          <w:lang w:val="en"/>
        </w:rPr>
      </w:pPr>
      <w:r w:rsidRPr="002C4DEE">
        <w:rPr>
          <w:rFonts w:cstheme="minorHAnsi"/>
          <w:lang w:val="en"/>
        </w:rPr>
        <w:t>Note: Parentheses denote provisional presence or proxies should members not be present for the full meeting</w:t>
      </w:r>
    </w:p>
    <w:p w14:paraId="4F8CD319" w14:textId="77777777" w:rsidR="006D7806" w:rsidRPr="002C4DEE" w:rsidRDefault="006D7806">
      <w:pPr>
        <w:widowControl w:val="0"/>
        <w:spacing w:after="0" w:line="240" w:lineRule="auto"/>
        <w:rPr>
          <w:rFonts w:cstheme="minorHAnsi"/>
          <w:b/>
          <w:bCs/>
          <w:u w:val="single"/>
          <w:lang w:val="en"/>
        </w:rPr>
      </w:pPr>
    </w:p>
    <w:p w14:paraId="688B3EA5" w14:textId="79534EAB" w:rsidR="006D7806" w:rsidRPr="002C4DEE" w:rsidRDefault="00AF0964" w:rsidP="00327015">
      <w:pPr>
        <w:widowControl w:val="0"/>
        <w:spacing w:after="0" w:line="240" w:lineRule="auto"/>
        <w:ind w:left="2160" w:hanging="2160"/>
      </w:pPr>
      <w:r w:rsidRPr="002C4DEE">
        <w:rPr>
          <w:rFonts w:cstheme="minorHAnsi"/>
          <w:b/>
          <w:bCs/>
          <w:u w:val="single"/>
          <w:lang w:val="en"/>
        </w:rPr>
        <w:t>Recording Partner’s Report</w:t>
      </w:r>
      <w:r w:rsidRPr="002C4DEE">
        <w:rPr>
          <w:rFonts w:cstheme="minorHAnsi"/>
          <w:b/>
          <w:bCs/>
          <w:lang w:val="en"/>
        </w:rPr>
        <w:t>:</w:t>
      </w:r>
      <w:r w:rsidRPr="002C4DEE">
        <w:rPr>
          <w:rFonts w:cstheme="minorHAnsi"/>
          <w:bCs/>
          <w:lang w:val="en"/>
        </w:rPr>
        <w:t xml:space="preserve"> </w:t>
      </w:r>
      <w:r w:rsidRPr="002C4DEE">
        <w:rPr>
          <w:rFonts w:cstheme="minorHAnsi"/>
          <w:lang w:val="en"/>
        </w:rPr>
        <w:t xml:space="preserve">Minutes of the </w:t>
      </w:r>
      <w:r w:rsidR="000E0FD9">
        <w:rPr>
          <w:rFonts w:cstheme="minorHAnsi"/>
          <w:lang w:val="en"/>
        </w:rPr>
        <w:t>April 20</w:t>
      </w:r>
      <w:r w:rsidR="001F0762" w:rsidRPr="002C4DEE">
        <w:rPr>
          <w:rFonts w:cstheme="minorHAnsi"/>
          <w:lang w:val="en"/>
        </w:rPr>
        <w:t>, 2019</w:t>
      </w:r>
      <w:r w:rsidRPr="002C4DEE">
        <w:rPr>
          <w:rFonts w:cstheme="minorHAnsi"/>
          <w:lang w:val="en"/>
        </w:rPr>
        <w:t xml:space="preserve"> meeting were approved as posted on </w:t>
      </w:r>
      <w:r w:rsidR="006157B6">
        <w:rPr>
          <w:rFonts w:cstheme="minorHAnsi"/>
          <w:lang w:val="en"/>
        </w:rPr>
        <w:t>April</w:t>
      </w:r>
      <w:r w:rsidR="00AC2C2E">
        <w:rPr>
          <w:rFonts w:cstheme="minorHAnsi"/>
          <w:lang w:val="en"/>
        </w:rPr>
        <w:t xml:space="preserve">  21</w:t>
      </w:r>
      <w:r w:rsidR="001F0762" w:rsidRPr="002C4DEE">
        <w:rPr>
          <w:rFonts w:cstheme="minorHAnsi"/>
          <w:lang w:val="en"/>
        </w:rPr>
        <w:t xml:space="preserve"> </w:t>
      </w:r>
      <w:r w:rsidRPr="002C4DEE">
        <w:rPr>
          <w:rFonts w:cstheme="minorHAnsi"/>
          <w:lang w:val="en"/>
        </w:rPr>
        <w:t>, 2019.</w:t>
      </w:r>
    </w:p>
    <w:p w14:paraId="40EF349B" w14:textId="77777777" w:rsidR="006D7806" w:rsidRPr="002C4DEE" w:rsidRDefault="006D7806">
      <w:pPr>
        <w:widowControl w:val="0"/>
        <w:spacing w:after="0" w:line="240" w:lineRule="auto"/>
        <w:rPr>
          <w:rFonts w:cstheme="minorHAnsi"/>
          <w:lang w:val="en"/>
        </w:rPr>
      </w:pPr>
    </w:p>
    <w:p w14:paraId="33C1F108" w14:textId="77777777" w:rsidR="006D7806" w:rsidRPr="002C4DEE" w:rsidRDefault="00AF0964">
      <w:pPr>
        <w:widowControl w:val="0"/>
        <w:spacing w:after="0" w:line="240" w:lineRule="auto"/>
        <w:rPr>
          <w:rFonts w:cstheme="minorHAnsi"/>
          <w:lang w:val="en"/>
        </w:rPr>
      </w:pPr>
      <w:r w:rsidRPr="002C4DEE">
        <w:rPr>
          <w:rFonts w:cstheme="minorHAnsi"/>
          <w:b/>
          <w:bCs/>
          <w:u w:val="single"/>
          <w:lang w:val="en"/>
        </w:rPr>
        <w:t>Financial Partner’s Report</w:t>
      </w:r>
      <w:r w:rsidRPr="002C4DEE">
        <w:rPr>
          <w:rFonts w:cstheme="minorHAnsi"/>
          <w:b/>
          <w:bCs/>
          <w:lang w:val="en"/>
        </w:rPr>
        <w:t>:</w:t>
      </w:r>
      <w:r w:rsidRPr="002C4DEE">
        <w:rPr>
          <w:rFonts w:cstheme="minorHAnsi"/>
          <w:lang w:val="en"/>
        </w:rPr>
        <w:t xml:space="preserve"> </w:t>
      </w:r>
    </w:p>
    <w:p w14:paraId="53F64446" w14:textId="66CA3925" w:rsidR="00EB25D6" w:rsidRPr="002C4DEE" w:rsidRDefault="00EB25D6" w:rsidP="000F4F74">
      <w:pPr>
        <w:pStyle w:val="NoSpacing"/>
        <w:numPr>
          <w:ilvl w:val="0"/>
          <w:numId w:val="11"/>
        </w:numPr>
        <w:rPr>
          <w:rFonts w:asciiTheme="minorHAnsi" w:hAnsiTheme="minorHAnsi"/>
          <w:color w:val="auto"/>
          <w:sz w:val="22"/>
        </w:rPr>
      </w:pPr>
      <w:r w:rsidRPr="002C4DEE">
        <w:rPr>
          <w:rFonts w:asciiTheme="minorHAnsi" w:hAnsiTheme="minorHAnsi"/>
          <w:color w:val="auto"/>
          <w:sz w:val="22"/>
        </w:rPr>
        <w:t>Current financial report, current cash balance $</w:t>
      </w:r>
      <w:r w:rsidR="000E0FD9">
        <w:rPr>
          <w:rFonts w:asciiTheme="minorHAnsi" w:hAnsiTheme="minorHAnsi"/>
          <w:color w:val="auto"/>
          <w:sz w:val="22"/>
        </w:rPr>
        <w:t xml:space="preserve"> </w:t>
      </w:r>
      <w:r w:rsidR="00011927">
        <w:rPr>
          <w:rFonts w:asciiTheme="minorHAnsi" w:hAnsiTheme="minorHAnsi"/>
          <w:color w:val="auto"/>
          <w:sz w:val="22"/>
        </w:rPr>
        <w:t>8153.07</w:t>
      </w:r>
    </w:p>
    <w:p w14:paraId="65B893DB" w14:textId="77777777" w:rsidR="00EB25D6" w:rsidRPr="002C4DEE" w:rsidRDefault="00EB25D6" w:rsidP="00EB25D6">
      <w:pPr>
        <w:pStyle w:val="NoSpacing"/>
        <w:rPr>
          <w:rFonts w:asciiTheme="minorHAnsi" w:hAnsiTheme="minorHAnsi"/>
          <w:color w:val="auto"/>
          <w:sz w:val="22"/>
        </w:rPr>
      </w:pPr>
    </w:p>
    <w:p w14:paraId="429C16D4" w14:textId="77777777" w:rsidR="006D7806" w:rsidRDefault="00AF0964">
      <w:pPr>
        <w:pStyle w:val="NoSpacing"/>
        <w:rPr>
          <w:rFonts w:asciiTheme="minorHAnsi" w:hAnsiTheme="minorHAnsi" w:cstheme="minorHAnsi"/>
          <w:bCs/>
          <w:color w:val="00000A"/>
          <w:sz w:val="22"/>
          <w:lang w:val="en"/>
        </w:rPr>
      </w:pPr>
      <w:r w:rsidRPr="002C4DEE">
        <w:rPr>
          <w:rFonts w:asciiTheme="minorHAnsi" w:hAnsiTheme="minorHAnsi" w:cstheme="minorHAnsi"/>
          <w:b/>
          <w:bCs/>
          <w:color w:val="00000A"/>
          <w:sz w:val="22"/>
          <w:u w:val="single"/>
          <w:lang w:val="en"/>
        </w:rPr>
        <w:t>Announcements</w:t>
      </w:r>
      <w:r w:rsidRPr="002C4DEE">
        <w:rPr>
          <w:rFonts w:asciiTheme="minorHAnsi" w:hAnsiTheme="minorHAnsi" w:cstheme="minorHAnsi"/>
          <w:b/>
          <w:bCs/>
          <w:color w:val="00000A"/>
          <w:sz w:val="22"/>
          <w:lang w:val="en"/>
        </w:rPr>
        <w:t>:</w:t>
      </w:r>
      <w:r w:rsidRPr="002C4DEE">
        <w:rPr>
          <w:rFonts w:asciiTheme="minorHAnsi" w:hAnsiTheme="minorHAnsi" w:cstheme="minorHAnsi"/>
          <w:bCs/>
          <w:color w:val="00000A"/>
          <w:sz w:val="22"/>
          <w:lang w:val="en"/>
        </w:rPr>
        <w:t xml:space="preserve"> </w:t>
      </w:r>
    </w:p>
    <w:p w14:paraId="62D6E193" w14:textId="33D9DE39" w:rsidR="00AC2C2E" w:rsidRPr="006157B6" w:rsidRDefault="00AC2C2E" w:rsidP="00AC2C2E">
      <w:pPr>
        <w:pStyle w:val="NoSpacing"/>
        <w:numPr>
          <w:ilvl w:val="0"/>
          <w:numId w:val="11"/>
        </w:numPr>
        <w:rPr>
          <w:rFonts w:asciiTheme="minorHAnsi" w:hAnsiTheme="minorHAnsi"/>
          <w:color w:val="auto"/>
          <w:sz w:val="22"/>
        </w:rPr>
      </w:pPr>
      <w:r w:rsidRPr="006157B6">
        <w:rPr>
          <w:rFonts w:asciiTheme="minorHAnsi" w:hAnsiTheme="minorHAnsi"/>
          <w:color w:val="auto"/>
          <w:sz w:val="22"/>
        </w:rPr>
        <w:t xml:space="preserve">Classes and webinars: see </w:t>
      </w:r>
      <w:proofErr w:type="spellStart"/>
      <w:r w:rsidRPr="006157B6">
        <w:rPr>
          <w:rFonts w:asciiTheme="minorHAnsi" w:hAnsiTheme="minorHAnsi"/>
          <w:color w:val="auto"/>
          <w:sz w:val="22"/>
        </w:rPr>
        <w:t>BetterInvesting</w:t>
      </w:r>
      <w:proofErr w:type="spellEnd"/>
      <w:r w:rsidRPr="006157B6">
        <w:rPr>
          <w:rFonts w:asciiTheme="minorHAnsi" w:hAnsiTheme="minorHAnsi"/>
          <w:color w:val="auto"/>
          <w:sz w:val="22"/>
        </w:rPr>
        <w:t xml:space="preserve"> Magazine ONLINE section opposite CONTENTS. Other investing educational sessions: Register on the BI web site for “Ticker Talk” and Stock-Up”. </w:t>
      </w:r>
    </w:p>
    <w:p w14:paraId="462EACAC" w14:textId="0B1A78C2" w:rsidR="00CA45B0" w:rsidRPr="006157B6" w:rsidRDefault="00AC2C2E" w:rsidP="00AC2C2E">
      <w:pPr>
        <w:pStyle w:val="NoSpacing"/>
        <w:numPr>
          <w:ilvl w:val="0"/>
          <w:numId w:val="11"/>
        </w:numPr>
        <w:rPr>
          <w:rStyle w:val="Hyperlink"/>
          <w:rFonts w:asciiTheme="minorHAnsi" w:hAnsiTheme="minorHAnsi" w:cstheme="minorHAnsi"/>
          <w:color w:val="00000A"/>
          <w:sz w:val="22"/>
          <w:u w:val="none"/>
        </w:rPr>
      </w:pPr>
      <w:r w:rsidRPr="006157B6">
        <w:rPr>
          <w:rFonts w:asciiTheme="minorHAnsi" w:hAnsiTheme="minorHAnsi"/>
          <w:color w:val="auto"/>
          <w:sz w:val="22"/>
        </w:rPr>
        <w:t xml:space="preserve">“The Roundtable” and “Turn Out Tuesday” occurs each month sponsored by BI Mid-Michigan Chapter. Register with both by contacting: </w:t>
      </w:r>
      <w:hyperlink r:id="rId9" w:history="1">
        <w:r w:rsidRPr="006157B6">
          <w:rPr>
            <w:rStyle w:val="Hyperlink"/>
            <w:rFonts w:asciiTheme="minorHAnsi" w:hAnsiTheme="minorHAnsi"/>
            <w:color w:val="auto"/>
            <w:sz w:val="22"/>
          </w:rPr>
          <w:t>nkavula1@comcast.net</w:t>
        </w:r>
      </w:hyperlink>
      <w:r w:rsidRPr="006157B6">
        <w:rPr>
          <w:rFonts w:asciiTheme="minorHAnsi" w:hAnsiTheme="minorHAnsi"/>
          <w:color w:val="auto"/>
          <w:sz w:val="22"/>
        </w:rPr>
        <w:t>.</w:t>
      </w:r>
    </w:p>
    <w:p w14:paraId="1C8872F3" w14:textId="77777777" w:rsidR="00AC2C2E" w:rsidRDefault="00AF0964" w:rsidP="00AC2C2E">
      <w:pPr>
        <w:widowControl w:val="0"/>
        <w:spacing w:after="0" w:line="240" w:lineRule="auto"/>
        <w:rPr>
          <w:rFonts w:cstheme="minorHAnsi"/>
          <w:lang w:val="en"/>
        </w:rPr>
      </w:pPr>
      <w:r w:rsidRPr="002C4DEE">
        <w:rPr>
          <w:rFonts w:cstheme="minorHAnsi"/>
          <w:b/>
          <w:bCs/>
          <w:u w:val="single"/>
          <w:lang w:val="en"/>
        </w:rPr>
        <w:t>Old Business:</w:t>
      </w:r>
      <w:r w:rsidRPr="002C4DEE">
        <w:rPr>
          <w:rFonts w:cstheme="minorHAnsi"/>
          <w:lang w:val="en"/>
        </w:rPr>
        <w:t xml:space="preserve"> </w:t>
      </w:r>
    </w:p>
    <w:p w14:paraId="44C882A9" w14:textId="7D4B064D" w:rsidR="006D7806" w:rsidRPr="00AC2C2E" w:rsidRDefault="00AC2C2E" w:rsidP="00324BF9">
      <w:pPr>
        <w:pStyle w:val="ListParagraph"/>
        <w:widowControl w:val="0"/>
        <w:numPr>
          <w:ilvl w:val="0"/>
          <w:numId w:val="33"/>
        </w:numPr>
        <w:spacing w:after="0" w:line="240" w:lineRule="auto"/>
        <w:ind w:left="540" w:hanging="180"/>
        <w:rPr>
          <w:rFonts w:cstheme="minorHAnsi"/>
          <w:lang w:val="en"/>
        </w:rPr>
      </w:pPr>
      <w:r>
        <w:t>BINC recap – Craig, Jackie, Cheryl, Dene, Rich</w:t>
      </w:r>
      <w:r w:rsidR="00075125">
        <w:t>, Mary Dickey</w:t>
      </w:r>
      <w:r w:rsidR="00324BF9">
        <w:t xml:space="preserve">. Highlights:  Large group of new members in attendance.  Some good tips.  Some nice people.  Great presentations.  A few operational changes – in Dene’s opinion, the best classes are by Ann </w:t>
      </w:r>
      <w:proofErr w:type="spellStart"/>
      <w:r w:rsidR="00324BF9">
        <w:t>Cuneaz</w:t>
      </w:r>
      <w:proofErr w:type="spellEnd"/>
      <w:r w:rsidR="00324BF9">
        <w:t xml:space="preserve">.  Next meeting is in Dallas.  Sign up </w:t>
      </w:r>
      <w:r w:rsidR="007F5DCF">
        <w:t>before end of this May</w:t>
      </w:r>
      <w:r w:rsidR="00324BF9">
        <w:t xml:space="preserve"> to get the best rate</w:t>
      </w:r>
      <w:r w:rsidR="007F5DCF">
        <w:t>.</w:t>
      </w:r>
      <w:r w:rsidR="00324BF9">
        <w:t xml:space="preserve"> To be held May 14-17, 2020.</w:t>
      </w:r>
    </w:p>
    <w:p w14:paraId="1C94FA80" w14:textId="77777777" w:rsidR="00EB25D6" w:rsidRPr="002C4DEE" w:rsidRDefault="00EB25D6" w:rsidP="00EB25D6">
      <w:pPr>
        <w:widowControl w:val="0"/>
        <w:tabs>
          <w:tab w:val="left" w:pos="994"/>
        </w:tabs>
        <w:spacing w:after="0" w:line="240" w:lineRule="auto"/>
        <w:rPr>
          <w:rFonts w:cstheme="minorHAnsi"/>
          <w:b/>
          <w:bCs/>
          <w:u w:val="single"/>
          <w:lang w:val="en"/>
        </w:rPr>
      </w:pPr>
    </w:p>
    <w:p w14:paraId="5B496549" w14:textId="77777777" w:rsidR="006D7806" w:rsidRDefault="00AF0964">
      <w:pPr>
        <w:widowControl w:val="0"/>
        <w:spacing w:after="0" w:line="240" w:lineRule="auto"/>
        <w:rPr>
          <w:rFonts w:cstheme="minorHAnsi"/>
          <w:lang w:val="en"/>
        </w:rPr>
      </w:pPr>
      <w:r w:rsidRPr="002C4DEE">
        <w:rPr>
          <w:rFonts w:cstheme="minorHAnsi"/>
          <w:b/>
          <w:bCs/>
          <w:u w:val="single"/>
          <w:lang w:val="en"/>
        </w:rPr>
        <w:t>New Business:</w:t>
      </w:r>
      <w:r w:rsidRPr="002C4DEE">
        <w:rPr>
          <w:rFonts w:cstheme="minorHAnsi"/>
          <w:lang w:val="en"/>
        </w:rPr>
        <w:t xml:space="preserve"> </w:t>
      </w:r>
    </w:p>
    <w:p w14:paraId="15F265D4" w14:textId="204A5578" w:rsidR="00AC2C2E" w:rsidRDefault="00AC2C2E" w:rsidP="00AC2C2E">
      <w:pPr>
        <w:pStyle w:val="NoSpacing"/>
        <w:numPr>
          <w:ilvl w:val="0"/>
          <w:numId w:val="33"/>
        </w:numPr>
        <w:ind w:firstLine="0"/>
        <w:rPr>
          <w:color w:val="auto"/>
        </w:rPr>
      </w:pPr>
      <w:r>
        <w:rPr>
          <w:color w:val="auto"/>
        </w:rPr>
        <w:t xml:space="preserve">Phillip </w:t>
      </w:r>
      <w:proofErr w:type="spellStart"/>
      <w:r>
        <w:rPr>
          <w:color w:val="auto"/>
        </w:rPr>
        <w:t>Baxman</w:t>
      </w:r>
      <w:proofErr w:type="spellEnd"/>
      <w:r>
        <w:rPr>
          <w:color w:val="auto"/>
        </w:rPr>
        <w:t xml:space="preserve"> resignation; </w:t>
      </w:r>
      <w:r w:rsidR="0033180B">
        <w:rPr>
          <w:color w:val="auto"/>
        </w:rPr>
        <w:t xml:space="preserve">shares to be </w:t>
      </w:r>
      <w:r>
        <w:rPr>
          <w:color w:val="auto"/>
        </w:rPr>
        <w:t xml:space="preserve">valued at Jun </w:t>
      </w:r>
      <w:proofErr w:type="spellStart"/>
      <w:r>
        <w:rPr>
          <w:color w:val="auto"/>
        </w:rPr>
        <w:t>mtg</w:t>
      </w:r>
      <w:proofErr w:type="spellEnd"/>
      <w:r>
        <w:rPr>
          <w:color w:val="auto"/>
        </w:rPr>
        <w:t>, paid in Jul</w:t>
      </w:r>
    </w:p>
    <w:p w14:paraId="384CE1F1" w14:textId="7D287B74" w:rsidR="00AC2C2E" w:rsidRPr="006157B6" w:rsidRDefault="00AC2C2E" w:rsidP="006157B6">
      <w:pPr>
        <w:pStyle w:val="NoSpacing"/>
        <w:numPr>
          <w:ilvl w:val="0"/>
          <w:numId w:val="33"/>
        </w:numPr>
        <w:ind w:left="720"/>
        <w:rPr>
          <w:rFonts w:asciiTheme="minorHAnsi" w:hAnsiTheme="minorHAnsi"/>
          <w:color w:val="auto"/>
          <w:sz w:val="22"/>
        </w:rPr>
      </w:pPr>
      <w:r w:rsidRPr="006157B6">
        <w:rPr>
          <w:rFonts w:asciiTheme="minorHAnsi" w:hAnsiTheme="minorHAnsi"/>
          <w:color w:val="auto"/>
          <w:sz w:val="22"/>
        </w:rPr>
        <w:t>June meeting and potluck picnic at Jacobsen’s</w:t>
      </w:r>
      <w:r w:rsidR="0044794D" w:rsidRPr="006157B6">
        <w:rPr>
          <w:rFonts w:asciiTheme="minorHAnsi" w:hAnsiTheme="minorHAnsi"/>
          <w:color w:val="auto"/>
          <w:sz w:val="22"/>
        </w:rPr>
        <w:t xml:space="preserve"> home on June 22</w:t>
      </w:r>
      <w:r w:rsidR="00287A3F" w:rsidRPr="006157B6">
        <w:rPr>
          <w:rFonts w:asciiTheme="minorHAnsi" w:hAnsiTheme="minorHAnsi"/>
          <w:color w:val="auto"/>
          <w:sz w:val="22"/>
        </w:rPr>
        <w:t>.  Dene to coll</w:t>
      </w:r>
      <w:r w:rsidR="006157B6">
        <w:rPr>
          <w:rFonts w:asciiTheme="minorHAnsi" w:hAnsiTheme="minorHAnsi"/>
          <w:color w:val="auto"/>
          <w:sz w:val="22"/>
        </w:rPr>
        <w:t xml:space="preserve">ate the list of what people will </w:t>
      </w:r>
      <w:proofErr w:type="gramStart"/>
      <w:r w:rsidR="006157B6">
        <w:rPr>
          <w:rFonts w:asciiTheme="minorHAnsi" w:hAnsiTheme="minorHAnsi"/>
          <w:color w:val="auto"/>
          <w:sz w:val="22"/>
        </w:rPr>
        <w:t>be</w:t>
      </w:r>
      <w:r w:rsidR="00287A3F" w:rsidRPr="006157B6">
        <w:rPr>
          <w:rFonts w:asciiTheme="minorHAnsi" w:hAnsiTheme="minorHAnsi"/>
          <w:color w:val="auto"/>
          <w:sz w:val="22"/>
        </w:rPr>
        <w:t xml:space="preserve"> </w:t>
      </w:r>
      <w:r w:rsidR="006157B6">
        <w:rPr>
          <w:rFonts w:asciiTheme="minorHAnsi" w:hAnsiTheme="minorHAnsi"/>
          <w:color w:val="auto"/>
          <w:sz w:val="22"/>
        </w:rPr>
        <w:t xml:space="preserve"> </w:t>
      </w:r>
      <w:r w:rsidR="00287A3F" w:rsidRPr="006157B6">
        <w:rPr>
          <w:rFonts w:asciiTheme="minorHAnsi" w:hAnsiTheme="minorHAnsi"/>
          <w:color w:val="auto"/>
          <w:sz w:val="22"/>
        </w:rPr>
        <w:t>bringing</w:t>
      </w:r>
      <w:proofErr w:type="gramEnd"/>
    </w:p>
    <w:p w14:paraId="6B0B8BED" w14:textId="5EBD9011" w:rsidR="002435B7" w:rsidRPr="006157B6" w:rsidRDefault="00AC2C2E" w:rsidP="00AC2C2E">
      <w:pPr>
        <w:pStyle w:val="NoSpacing"/>
        <w:numPr>
          <w:ilvl w:val="0"/>
          <w:numId w:val="33"/>
        </w:numPr>
        <w:ind w:firstLine="0"/>
        <w:rPr>
          <w:rFonts w:asciiTheme="minorHAnsi" w:hAnsiTheme="minorHAnsi"/>
          <w:color w:val="auto"/>
          <w:sz w:val="22"/>
        </w:rPr>
      </w:pPr>
      <w:r w:rsidRPr="006157B6">
        <w:rPr>
          <w:rFonts w:asciiTheme="minorHAnsi" w:hAnsiTheme="minorHAnsi"/>
          <w:sz w:val="22"/>
        </w:rPr>
        <w:t>2019 Stock study and education schedule, below.</w:t>
      </w:r>
    </w:p>
    <w:p w14:paraId="612ADC5D" w14:textId="17CAF768" w:rsidR="00C44B67" w:rsidRPr="006157B6" w:rsidRDefault="00C44B67" w:rsidP="006157B6">
      <w:pPr>
        <w:pStyle w:val="NoSpacing"/>
        <w:numPr>
          <w:ilvl w:val="0"/>
          <w:numId w:val="33"/>
        </w:numPr>
        <w:tabs>
          <w:tab w:val="left" w:pos="720"/>
        </w:tabs>
        <w:ind w:left="720"/>
        <w:rPr>
          <w:rFonts w:asciiTheme="minorHAnsi" w:hAnsiTheme="minorHAnsi"/>
          <w:color w:val="auto"/>
          <w:sz w:val="22"/>
        </w:rPr>
      </w:pPr>
      <w:r w:rsidRPr="006157B6">
        <w:rPr>
          <w:rFonts w:asciiTheme="minorHAnsi" w:hAnsiTheme="minorHAnsi"/>
          <w:sz w:val="22"/>
        </w:rPr>
        <w:t>At the mid month meeting we will discuss utilizing study groups for stock review, perhaps comparing a current holding to a     replacement.  Will consider operationally.</w:t>
      </w:r>
    </w:p>
    <w:p w14:paraId="56E8EFFC" w14:textId="77777777" w:rsidR="007F5DCF" w:rsidRPr="006157B6" w:rsidRDefault="007F5DCF" w:rsidP="007F5DCF">
      <w:pPr>
        <w:pStyle w:val="NoSpacing"/>
        <w:rPr>
          <w:rFonts w:asciiTheme="minorHAnsi" w:hAnsiTheme="minorHAnsi"/>
          <w:color w:val="auto"/>
          <w:sz w:val="22"/>
        </w:rPr>
      </w:pPr>
    </w:p>
    <w:p w14:paraId="54B2E2D3" w14:textId="77777777" w:rsidR="00EB25D6" w:rsidRDefault="00AF0964" w:rsidP="00EB25D6">
      <w:pPr>
        <w:widowControl w:val="0"/>
        <w:tabs>
          <w:tab w:val="left" w:pos="994"/>
        </w:tabs>
        <w:spacing w:after="0" w:line="240" w:lineRule="auto"/>
        <w:rPr>
          <w:rFonts w:cstheme="minorHAnsi"/>
          <w:bCs/>
          <w:lang w:val="en"/>
        </w:rPr>
      </w:pPr>
      <w:r w:rsidRPr="002C4DEE">
        <w:rPr>
          <w:rFonts w:cstheme="minorHAnsi"/>
          <w:b/>
          <w:bCs/>
          <w:u w:val="single"/>
          <w:lang w:val="en"/>
        </w:rPr>
        <w:t>Stock Presentation</w:t>
      </w:r>
      <w:r w:rsidRPr="002C4DEE">
        <w:rPr>
          <w:rFonts w:cstheme="minorHAnsi"/>
          <w:b/>
          <w:bCs/>
          <w:lang w:val="en"/>
        </w:rPr>
        <w:t>:</w:t>
      </w:r>
      <w:r w:rsidRPr="002C4DEE">
        <w:rPr>
          <w:rFonts w:cstheme="minorHAnsi"/>
          <w:bCs/>
          <w:lang w:val="en"/>
        </w:rPr>
        <w:t xml:space="preserve"> </w:t>
      </w:r>
    </w:p>
    <w:p w14:paraId="6710F7B0" w14:textId="4DD47756" w:rsidR="00EA13EC" w:rsidRPr="002C4DEE" w:rsidRDefault="007F5DCF" w:rsidP="006157B6">
      <w:pPr>
        <w:pStyle w:val="ListParagraph"/>
        <w:widowControl w:val="0"/>
        <w:numPr>
          <w:ilvl w:val="0"/>
          <w:numId w:val="22"/>
        </w:numPr>
        <w:tabs>
          <w:tab w:val="left" w:pos="720"/>
        </w:tabs>
        <w:spacing w:after="0" w:line="240" w:lineRule="auto"/>
        <w:rPr>
          <w:rFonts w:cstheme="minorHAnsi"/>
          <w:bCs/>
          <w:lang w:val="en"/>
        </w:rPr>
      </w:pPr>
      <w:r>
        <w:rPr>
          <w:rFonts w:cstheme="minorHAnsi"/>
          <w:bCs/>
          <w:lang w:val="en"/>
        </w:rPr>
        <w:t>Charles Schwab, SCHW</w:t>
      </w:r>
      <w:r w:rsidR="00070F4A">
        <w:rPr>
          <w:rFonts w:cstheme="minorHAnsi"/>
          <w:bCs/>
          <w:lang w:val="en"/>
        </w:rPr>
        <w:t>.  A hot tip at BINC.  Leading provider of financial services.  $3.5 T in client assets. Potential market of $45T.  Incorporated in 1986, 33 years old. 1.5M new members in 2018.  Sales growth projected at 7%.</w:t>
      </w:r>
    </w:p>
    <w:p w14:paraId="79412091" w14:textId="77777777" w:rsidR="00B53745" w:rsidRPr="002C4DEE" w:rsidRDefault="00B53745" w:rsidP="00B53745">
      <w:pPr>
        <w:widowControl w:val="0"/>
        <w:tabs>
          <w:tab w:val="left" w:pos="994"/>
        </w:tabs>
        <w:spacing w:after="0" w:line="240" w:lineRule="auto"/>
        <w:rPr>
          <w:rFonts w:cstheme="minorHAnsi"/>
          <w:b/>
          <w:bCs/>
          <w:u w:val="single"/>
          <w:lang w:val="en"/>
        </w:rPr>
      </w:pPr>
    </w:p>
    <w:p w14:paraId="3D000D9A" w14:textId="776D19DD" w:rsidR="006D7806" w:rsidRDefault="00AF0964" w:rsidP="00B53745">
      <w:pPr>
        <w:widowControl w:val="0"/>
        <w:tabs>
          <w:tab w:val="left" w:pos="994"/>
        </w:tabs>
        <w:spacing w:after="0" w:line="240" w:lineRule="auto"/>
        <w:rPr>
          <w:rFonts w:cstheme="minorHAnsi"/>
          <w:bCs/>
          <w:lang w:val="en"/>
        </w:rPr>
      </w:pPr>
      <w:r w:rsidRPr="002C4DEE">
        <w:rPr>
          <w:rFonts w:cstheme="minorHAnsi"/>
          <w:b/>
          <w:bCs/>
          <w:u w:val="single"/>
          <w:lang w:val="en"/>
        </w:rPr>
        <w:t>Education:</w:t>
      </w:r>
      <w:r w:rsidRPr="002C4DEE">
        <w:rPr>
          <w:rFonts w:cstheme="minorHAnsi"/>
          <w:bCs/>
          <w:lang w:val="en"/>
        </w:rPr>
        <w:t xml:space="preserve"> </w:t>
      </w:r>
    </w:p>
    <w:p w14:paraId="7A44F19B" w14:textId="12DE4453" w:rsidR="000E0FD9" w:rsidRDefault="00950C06" w:rsidP="000E0FD9">
      <w:pPr>
        <w:pStyle w:val="ListParagraph"/>
        <w:widowControl w:val="0"/>
        <w:numPr>
          <w:ilvl w:val="0"/>
          <w:numId w:val="22"/>
        </w:numPr>
        <w:tabs>
          <w:tab w:val="left" w:pos="994"/>
        </w:tabs>
        <w:spacing w:after="0" w:line="240" w:lineRule="auto"/>
        <w:rPr>
          <w:rFonts w:cstheme="minorHAnsi"/>
          <w:bCs/>
          <w:lang w:val="en"/>
        </w:rPr>
      </w:pPr>
      <w:r>
        <w:rPr>
          <w:rFonts w:cstheme="minorHAnsi"/>
          <w:bCs/>
          <w:lang w:val="en"/>
        </w:rPr>
        <w:t xml:space="preserve">Michele </w:t>
      </w:r>
      <w:r w:rsidR="00C1667B">
        <w:rPr>
          <w:rFonts w:cstheme="minorHAnsi"/>
          <w:bCs/>
          <w:lang w:val="en"/>
        </w:rPr>
        <w:t xml:space="preserve">presented on how to find and interpret relative value.  </w:t>
      </w:r>
      <w:r w:rsidR="006F347E">
        <w:rPr>
          <w:rFonts w:cstheme="minorHAnsi"/>
          <w:bCs/>
          <w:lang w:val="en"/>
        </w:rPr>
        <w:t>Best not to buy with a projected relative value below 80 or above 100.</w:t>
      </w:r>
      <w:r w:rsidR="006157B6">
        <w:rPr>
          <w:rFonts w:cstheme="minorHAnsi"/>
          <w:bCs/>
          <w:lang w:val="en"/>
        </w:rPr>
        <w:t xml:space="preserve">  Note the correl</w:t>
      </w:r>
      <w:r w:rsidR="00661C2D">
        <w:rPr>
          <w:rFonts w:cstheme="minorHAnsi"/>
          <w:bCs/>
          <w:lang w:val="en"/>
        </w:rPr>
        <w:t>ations on Marty’s portfolio report.</w:t>
      </w:r>
    </w:p>
    <w:p w14:paraId="0F62555C" w14:textId="77777777" w:rsidR="006F347E" w:rsidRPr="006F347E" w:rsidRDefault="006F347E" w:rsidP="006F347E">
      <w:pPr>
        <w:widowControl w:val="0"/>
        <w:tabs>
          <w:tab w:val="left" w:pos="994"/>
        </w:tabs>
        <w:spacing w:after="0" w:line="240" w:lineRule="auto"/>
        <w:rPr>
          <w:rFonts w:cstheme="minorHAnsi"/>
          <w:bCs/>
          <w:lang w:val="en"/>
        </w:rPr>
      </w:pPr>
    </w:p>
    <w:p w14:paraId="3B520C85" w14:textId="77777777" w:rsidR="00661C2D" w:rsidRDefault="00661C2D">
      <w:pPr>
        <w:spacing w:after="0" w:line="240" w:lineRule="auto"/>
        <w:rPr>
          <w:rFonts w:cstheme="minorHAnsi"/>
          <w:b/>
          <w:u w:val="single"/>
        </w:rPr>
      </w:pPr>
    </w:p>
    <w:p w14:paraId="55B719AA" w14:textId="77777777" w:rsidR="00661C2D" w:rsidRDefault="00661C2D">
      <w:pPr>
        <w:spacing w:after="0" w:line="240" w:lineRule="auto"/>
        <w:rPr>
          <w:rFonts w:cstheme="minorHAnsi"/>
          <w:b/>
          <w:u w:val="single"/>
        </w:rPr>
      </w:pPr>
    </w:p>
    <w:p w14:paraId="6B8DFB45" w14:textId="77777777" w:rsidR="006D7806" w:rsidRPr="002C4DEE" w:rsidRDefault="00AF0964">
      <w:pPr>
        <w:spacing w:after="0" w:line="240" w:lineRule="auto"/>
        <w:rPr>
          <w:rFonts w:cstheme="minorHAnsi"/>
        </w:rPr>
      </w:pPr>
      <w:r w:rsidRPr="002C4DEE">
        <w:rPr>
          <w:rFonts w:cstheme="minorHAnsi"/>
          <w:b/>
          <w:u w:val="single"/>
        </w:rPr>
        <w:t>Portfolio Report</w:t>
      </w:r>
      <w:r w:rsidRPr="002C4DEE">
        <w:rPr>
          <w:rFonts w:cstheme="minorHAnsi"/>
        </w:rPr>
        <w:t>:</w:t>
      </w:r>
    </w:p>
    <w:p w14:paraId="061D08E1" w14:textId="46CE174E" w:rsidR="00DE261C" w:rsidRDefault="00661C2D" w:rsidP="000E0FD9">
      <w:pPr>
        <w:pStyle w:val="ListParagraph"/>
        <w:numPr>
          <w:ilvl w:val="0"/>
          <w:numId w:val="22"/>
        </w:numPr>
        <w:spacing w:after="0" w:line="240" w:lineRule="auto"/>
        <w:rPr>
          <w:rFonts w:eastAsia="Times New Roman" w:cstheme="minorHAnsi"/>
        </w:rPr>
      </w:pPr>
      <w:r>
        <w:rPr>
          <w:rFonts w:eastAsia="Times New Roman" w:cstheme="minorHAnsi"/>
        </w:rPr>
        <w:t>Marty points out several of our holdings reported earnings.  Judgment changes impact the Pert report and may throw your stock into the red.  Consider this report when you are preparing your SSG next month.</w:t>
      </w:r>
      <w:r w:rsidR="003A389B">
        <w:rPr>
          <w:rFonts w:eastAsia="Times New Roman" w:cstheme="minorHAnsi"/>
        </w:rPr>
        <w:t xml:space="preserve">  Marty requests we use caution in establishing the parameters for the section 5 row c. for selected low price.</w:t>
      </w:r>
    </w:p>
    <w:p w14:paraId="5194BAEA" w14:textId="77777777" w:rsidR="00661C2D" w:rsidRPr="003A389B" w:rsidRDefault="00661C2D" w:rsidP="003A389B">
      <w:pPr>
        <w:spacing w:after="0" w:line="240" w:lineRule="auto"/>
        <w:ind w:left="360"/>
        <w:rPr>
          <w:rFonts w:eastAsia="Times New Roman" w:cstheme="minorHAnsi"/>
        </w:rPr>
      </w:pPr>
    </w:p>
    <w:p w14:paraId="52B36B3F" w14:textId="77777777" w:rsidR="006D7806" w:rsidRPr="002C4DEE" w:rsidRDefault="00AF0964">
      <w:pPr>
        <w:spacing w:after="0" w:line="240" w:lineRule="auto"/>
        <w:rPr>
          <w:rFonts w:eastAsia="Times New Roman" w:cstheme="minorHAnsi"/>
          <w:u w:val="single"/>
        </w:rPr>
      </w:pPr>
      <w:r w:rsidRPr="002C4DEE">
        <w:rPr>
          <w:rFonts w:eastAsia="Times New Roman" w:cstheme="minorHAnsi"/>
          <w:b/>
          <w:u w:val="single"/>
        </w:rPr>
        <w:t>Review and Reflection:</w:t>
      </w:r>
      <w:r w:rsidRPr="002C4DEE">
        <w:rPr>
          <w:rFonts w:eastAsia="Times New Roman" w:cstheme="minorHAnsi"/>
          <w:u w:val="single"/>
        </w:rPr>
        <w:t xml:space="preserve"> </w:t>
      </w:r>
    </w:p>
    <w:p w14:paraId="5AFDFB81" w14:textId="27A5BC97" w:rsidR="002435B7" w:rsidRPr="002C4DEE" w:rsidRDefault="00AF0964" w:rsidP="00862143">
      <w:pPr>
        <w:pStyle w:val="ListParagraph"/>
        <w:numPr>
          <w:ilvl w:val="0"/>
          <w:numId w:val="6"/>
        </w:numPr>
        <w:spacing w:after="0" w:line="240" w:lineRule="auto"/>
      </w:pPr>
      <w:r w:rsidRPr="002C4DEE">
        <w:rPr>
          <w:rFonts w:eastAsia="Times New Roman" w:cstheme="minorHAnsi"/>
        </w:rPr>
        <w:t xml:space="preserve"> </w:t>
      </w:r>
      <w:r w:rsidR="00CC02E3">
        <w:rPr>
          <w:rFonts w:eastAsia="Times New Roman" w:cstheme="minorHAnsi"/>
        </w:rPr>
        <w:t>Craig/Greg Sell</w:t>
      </w:r>
    </w:p>
    <w:p w14:paraId="093BB650" w14:textId="77777777" w:rsidR="00C3519E" w:rsidRPr="002C4DEE" w:rsidRDefault="00C3519E" w:rsidP="00C3519E">
      <w:pPr>
        <w:spacing w:after="0" w:line="240" w:lineRule="auto"/>
        <w:rPr>
          <w:b/>
        </w:rPr>
      </w:pPr>
    </w:p>
    <w:p w14:paraId="0FC0474F" w14:textId="77777777" w:rsidR="002C4DEE" w:rsidRDefault="002C4DEE" w:rsidP="002C4DEE">
      <w:pPr>
        <w:widowControl w:val="0"/>
        <w:spacing w:after="0" w:line="240" w:lineRule="auto"/>
        <w:rPr>
          <w:rFonts w:cstheme="minorHAnsi"/>
          <w:bCs/>
          <w:lang w:val="en"/>
        </w:rPr>
      </w:pPr>
      <w:r w:rsidRPr="002C4DEE">
        <w:rPr>
          <w:rFonts w:cstheme="minorHAnsi"/>
          <w:b/>
          <w:bCs/>
          <w:u w:val="single"/>
          <w:lang w:val="en"/>
        </w:rPr>
        <w:t>Buy/Sell Decisions:</w:t>
      </w:r>
      <w:r w:rsidRPr="002C4DEE">
        <w:rPr>
          <w:rFonts w:cstheme="minorHAnsi"/>
          <w:b/>
          <w:bCs/>
          <w:lang w:val="en"/>
        </w:rPr>
        <w:t xml:space="preserve"> </w:t>
      </w:r>
      <w:r w:rsidRPr="002C4DEE">
        <w:rPr>
          <w:rFonts w:cstheme="minorHAnsi"/>
          <w:bCs/>
          <w:lang w:val="en"/>
        </w:rPr>
        <w:t>(motion/second: action, type, yes/no/abstain)</w:t>
      </w:r>
    </w:p>
    <w:p w14:paraId="769C980D" w14:textId="047068ED" w:rsidR="00CC02E3" w:rsidRDefault="00C44B67" w:rsidP="00CC02E3">
      <w:pPr>
        <w:pStyle w:val="ListParagraph"/>
        <w:widowControl w:val="0"/>
        <w:numPr>
          <w:ilvl w:val="2"/>
          <w:numId w:val="28"/>
        </w:numPr>
        <w:spacing w:after="0" w:line="240" w:lineRule="auto"/>
        <w:rPr>
          <w:rFonts w:cstheme="minorHAnsi"/>
          <w:bCs/>
          <w:lang w:val="en"/>
        </w:rPr>
      </w:pPr>
      <w:r>
        <w:rPr>
          <w:rFonts w:cstheme="minorHAnsi"/>
          <w:bCs/>
          <w:lang w:val="en"/>
        </w:rPr>
        <w:t>Craig/</w:t>
      </w:r>
      <w:r w:rsidR="00950C06">
        <w:rPr>
          <w:rFonts w:cstheme="minorHAnsi"/>
          <w:bCs/>
          <w:lang w:val="en"/>
        </w:rPr>
        <w:t>Michele</w:t>
      </w:r>
      <w:r>
        <w:rPr>
          <w:rFonts w:cstheme="minorHAnsi"/>
          <w:bCs/>
          <w:lang w:val="en"/>
        </w:rPr>
        <w:t xml:space="preserve">  Buy 30 SCHW Window</w:t>
      </w:r>
      <w:r w:rsidR="00950C06">
        <w:rPr>
          <w:rFonts w:cstheme="minorHAnsi"/>
          <w:bCs/>
          <w:lang w:val="en"/>
        </w:rPr>
        <w:t xml:space="preserve">  15/1</w:t>
      </w:r>
    </w:p>
    <w:p w14:paraId="78379AA5" w14:textId="4C10D8EF" w:rsidR="00C44B67" w:rsidRDefault="00C44B67" w:rsidP="00CC02E3">
      <w:pPr>
        <w:pStyle w:val="ListParagraph"/>
        <w:widowControl w:val="0"/>
        <w:numPr>
          <w:ilvl w:val="2"/>
          <w:numId w:val="28"/>
        </w:numPr>
        <w:spacing w:after="0" w:line="240" w:lineRule="auto"/>
        <w:rPr>
          <w:rFonts w:cstheme="minorHAnsi"/>
          <w:bCs/>
          <w:lang w:val="en"/>
        </w:rPr>
      </w:pPr>
      <w:r>
        <w:rPr>
          <w:rFonts w:cstheme="minorHAnsi"/>
          <w:bCs/>
          <w:lang w:val="en"/>
        </w:rPr>
        <w:t>Mary/Craig Buy 25 CBRE Window</w:t>
      </w:r>
      <w:r w:rsidR="00950C06">
        <w:rPr>
          <w:rFonts w:cstheme="minorHAnsi"/>
          <w:bCs/>
          <w:lang w:val="en"/>
        </w:rPr>
        <w:t xml:space="preserve">  13</w:t>
      </w:r>
      <w:r w:rsidR="00E57CEB">
        <w:rPr>
          <w:rFonts w:cstheme="minorHAnsi"/>
          <w:bCs/>
          <w:lang w:val="en"/>
        </w:rPr>
        <w:t>/2</w:t>
      </w:r>
      <w:r w:rsidR="00950C06">
        <w:rPr>
          <w:rFonts w:cstheme="minorHAnsi"/>
          <w:bCs/>
          <w:lang w:val="en"/>
        </w:rPr>
        <w:t>/1</w:t>
      </w:r>
    </w:p>
    <w:p w14:paraId="1ED78564" w14:textId="70FB74C3" w:rsidR="00C44B67" w:rsidRDefault="00C44B67" w:rsidP="00CC02E3">
      <w:pPr>
        <w:pStyle w:val="ListParagraph"/>
        <w:widowControl w:val="0"/>
        <w:numPr>
          <w:ilvl w:val="2"/>
          <w:numId w:val="28"/>
        </w:numPr>
        <w:spacing w:after="0" w:line="240" w:lineRule="auto"/>
        <w:rPr>
          <w:rFonts w:cstheme="minorHAnsi"/>
          <w:bCs/>
          <w:lang w:val="en"/>
        </w:rPr>
      </w:pPr>
      <w:r>
        <w:rPr>
          <w:rFonts w:cstheme="minorHAnsi"/>
          <w:bCs/>
          <w:lang w:val="en"/>
        </w:rPr>
        <w:t>Jackie for Nelson/Craig  Buy 15 HD Window</w:t>
      </w:r>
      <w:r w:rsidR="00950C06">
        <w:rPr>
          <w:rFonts w:cstheme="minorHAnsi"/>
          <w:bCs/>
          <w:lang w:val="en"/>
        </w:rPr>
        <w:t xml:space="preserve">  15/0/1</w:t>
      </w:r>
    </w:p>
    <w:p w14:paraId="66F8F57D" w14:textId="6DEF143A" w:rsidR="00C44B67" w:rsidRDefault="00C44B67" w:rsidP="00CC02E3">
      <w:pPr>
        <w:pStyle w:val="ListParagraph"/>
        <w:widowControl w:val="0"/>
        <w:numPr>
          <w:ilvl w:val="2"/>
          <w:numId w:val="28"/>
        </w:numPr>
        <w:spacing w:after="0" w:line="240" w:lineRule="auto"/>
        <w:rPr>
          <w:rFonts w:cstheme="minorHAnsi"/>
          <w:bCs/>
          <w:lang w:val="en"/>
        </w:rPr>
      </w:pPr>
      <w:r>
        <w:rPr>
          <w:rFonts w:cstheme="minorHAnsi"/>
          <w:bCs/>
          <w:lang w:val="en"/>
        </w:rPr>
        <w:t>Dene/Marty</w:t>
      </w:r>
      <w:r w:rsidR="00950C06">
        <w:rPr>
          <w:rFonts w:cstheme="minorHAnsi"/>
          <w:bCs/>
          <w:lang w:val="en"/>
        </w:rPr>
        <w:t xml:space="preserve">  Buy 10 CVS Window  7/8/1</w:t>
      </w:r>
    </w:p>
    <w:p w14:paraId="33C3C42C" w14:textId="77777777" w:rsidR="005F3382" w:rsidRPr="006B338C" w:rsidRDefault="005F3382" w:rsidP="006B338C">
      <w:pPr>
        <w:widowControl w:val="0"/>
        <w:spacing w:after="0" w:line="240" w:lineRule="auto"/>
        <w:ind w:left="360"/>
        <w:rPr>
          <w:rFonts w:cstheme="minorHAnsi"/>
          <w:bCs/>
          <w:lang w:val="en"/>
        </w:rPr>
      </w:pPr>
    </w:p>
    <w:p w14:paraId="05F19868" w14:textId="77777777" w:rsidR="00011927" w:rsidRDefault="00011927" w:rsidP="00011927">
      <w:pPr>
        <w:pStyle w:val="ListParagraph"/>
        <w:widowControl w:val="0"/>
        <w:numPr>
          <w:ilvl w:val="0"/>
          <w:numId w:val="28"/>
        </w:numPr>
        <w:spacing w:after="0" w:line="240" w:lineRule="auto"/>
        <w:rPr>
          <w:rFonts w:cstheme="minorHAnsi"/>
          <w:bCs/>
          <w:lang w:val="en"/>
        </w:rPr>
      </w:pPr>
    </w:p>
    <w:tbl>
      <w:tblPr>
        <w:tblStyle w:val="TableGrid0"/>
        <w:tblW w:w="0" w:type="auto"/>
        <w:tblLook w:val="04A0" w:firstRow="1" w:lastRow="0" w:firstColumn="1" w:lastColumn="0" w:noHBand="0" w:noVBand="1"/>
      </w:tblPr>
      <w:tblGrid>
        <w:gridCol w:w="2330"/>
        <w:gridCol w:w="1180"/>
        <w:gridCol w:w="1370"/>
        <w:gridCol w:w="1503"/>
        <w:gridCol w:w="1440"/>
        <w:gridCol w:w="900"/>
        <w:gridCol w:w="990"/>
        <w:gridCol w:w="1180"/>
        <w:gridCol w:w="97"/>
      </w:tblGrid>
      <w:tr w:rsidR="00DD643F" w:rsidRPr="00D96148" w14:paraId="6B87E5B8" w14:textId="77777777" w:rsidTr="006B338C">
        <w:trPr>
          <w:gridAfter w:val="1"/>
          <w:wAfter w:w="97" w:type="dxa"/>
          <w:trHeight w:val="611"/>
        </w:trPr>
        <w:tc>
          <w:tcPr>
            <w:tcW w:w="2330" w:type="dxa"/>
            <w:vAlign w:val="center"/>
            <w:hideMark/>
          </w:tcPr>
          <w:p w14:paraId="28C50B93" w14:textId="77777777" w:rsidR="00DD643F" w:rsidRPr="00D96148" w:rsidRDefault="00DD643F" w:rsidP="00C1667B">
            <w:pPr>
              <w:jc w:val="center"/>
              <w:rPr>
                <w:rFonts w:eastAsia="Times New Roman" w:cs="Times New Roman"/>
                <w:b/>
                <w:bCs/>
                <w:sz w:val="20"/>
                <w:szCs w:val="20"/>
              </w:rPr>
            </w:pPr>
            <w:r w:rsidRPr="00D96148">
              <w:rPr>
                <w:rFonts w:eastAsia="Times New Roman" w:cs="Times New Roman"/>
                <w:b/>
                <w:bCs/>
                <w:sz w:val="20"/>
                <w:szCs w:val="20"/>
              </w:rPr>
              <w:t>Stock</w:t>
            </w:r>
          </w:p>
        </w:tc>
        <w:tc>
          <w:tcPr>
            <w:tcW w:w="1180" w:type="dxa"/>
            <w:vAlign w:val="center"/>
            <w:hideMark/>
          </w:tcPr>
          <w:p w14:paraId="2A59DF0B" w14:textId="77777777" w:rsidR="00DD643F" w:rsidRPr="00D96148" w:rsidRDefault="00DD643F" w:rsidP="00C1667B">
            <w:pPr>
              <w:jc w:val="center"/>
              <w:rPr>
                <w:rFonts w:eastAsia="Times New Roman" w:cs="Times New Roman"/>
                <w:b/>
                <w:bCs/>
                <w:sz w:val="20"/>
                <w:szCs w:val="20"/>
              </w:rPr>
            </w:pPr>
            <w:r w:rsidRPr="00D96148">
              <w:rPr>
                <w:rFonts w:eastAsia="Times New Roman" w:cs="Times New Roman"/>
                <w:b/>
                <w:bCs/>
                <w:sz w:val="20"/>
                <w:szCs w:val="20"/>
              </w:rPr>
              <w:t>Symbol</w:t>
            </w:r>
          </w:p>
        </w:tc>
        <w:tc>
          <w:tcPr>
            <w:tcW w:w="1370" w:type="dxa"/>
            <w:vAlign w:val="center"/>
            <w:hideMark/>
          </w:tcPr>
          <w:p w14:paraId="54CE7E43" w14:textId="77777777" w:rsidR="00DD643F" w:rsidRPr="00D96148" w:rsidRDefault="00DD643F" w:rsidP="00C1667B">
            <w:pPr>
              <w:jc w:val="center"/>
              <w:rPr>
                <w:rFonts w:eastAsia="Times New Roman" w:cs="Times New Roman"/>
                <w:b/>
                <w:bCs/>
                <w:sz w:val="20"/>
                <w:szCs w:val="20"/>
              </w:rPr>
            </w:pPr>
            <w:r w:rsidRPr="00D96148">
              <w:rPr>
                <w:rFonts w:eastAsia="Times New Roman" w:cs="Times New Roman"/>
                <w:b/>
                <w:bCs/>
                <w:sz w:val="20"/>
                <w:szCs w:val="20"/>
              </w:rPr>
              <w:t>Watcher</w:t>
            </w:r>
          </w:p>
        </w:tc>
        <w:tc>
          <w:tcPr>
            <w:tcW w:w="1503" w:type="dxa"/>
            <w:vAlign w:val="center"/>
            <w:hideMark/>
          </w:tcPr>
          <w:p w14:paraId="10CEC54E" w14:textId="77777777" w:rsidR="00DD643F" w:rsidRPr="00D96148" w:rsidRDefault="00DD643F" w:rsidP="00C1667B">
            <w:pPr>
              <w:jc w:val="center"/>
              <w:rPr>
                <w:rFonts w:eastAsia="Times New Roman" w:cs="Times New Roman"/>
                <w:b/>
                <w:bCs/>
                <w:sz w:val="20"/>
                <w:szCs w:val="20"/>
              </w:rPr>
            </w:pPr>
            <w:r w:rsidRPr="00D96148">
              <w:rPr>
                <w:rFonts w:eastAsia="Times New Roman" w:cs="Times New Roman"/>
                <w:b/>
                <w:bCs/>
                <w:sz w:val="20"/>
                <w:szCs w:val="20"/>
              </w:rPr>
              <w:t>Watcher: Buy/Hold/Sell</w:t>
            </w:r>
          </w:p>
        </w:tc>
        <w:tc>
          <w:tcPr>
            <w:tcW w:w="1440" w:type="dxa"/>
            <w:vAlign w:val="center"/>
            <w:hideMark/>
          </w:tcPr>
          <w:p w14:paraId="67740991" w14:textId="77777777" w:rsidR="00DD643F" w:rsidRPr="00D96148" w:rsidRDefault="00DD643F" w:rsidP="00C1667B">
            <w:pPr>
              <w:jc w:val="center"/>
              <w:rPr>
                <w:rFonts w:eastAsia="Times New Roman" w:cs="Times New Roman"/>
                <w:b/>
                <w:bCs/>
                <w:sz w:val="20"/>
                <w:szCs w:val="20"/>
              </w:rPr>
            </w:pPr>
            <w:r w:rsidRPr="00D96148">
              <w:rPr>
                <w:rFonts w:eastAsia="Times New Roman" w:cs="Times New Roman"/>
                <w:b/>
                <w:bCs/>
                <w:sz w:val="20"/>
                <w:szCs w:val="20"/>
              </w:rPr>
              <w:t>SSG: Buy/Hold/Sell</w:t>
            </w:r>
          </w:p>
        </w:tc>
        <w:tc>
          <w:tcPr>
            <w:tcW w:w="900" w:type="dxa"/>
            <w:vAlign w:val="center"/>
            <w:hideMark/>
          </w:tcPr>
          <w:p w14:paraId="699FDD69" w14:textId="77777777" w:rsidR="00DD643F" w:rsidRPr="00D96148" w:rsidRDefault="00DD643F" w:rsidP="00C1667B">
            <w:pPr>
              <w:jc w:val="center"/>
              <w:rPr>
                <w:rFonts w:eastAsia="Times New Roman" w:cs="Times New Roman"/>
                <w:b/>
                <w:bCs/>
                <w:sz w:val="20"/>
                <w:szCs w:val="20"/>
              </w:rPr>
            </w:pPr>
            <w:r w:rsidRPr="00D96148">
              <w:rPr>
                <w:rFonts w:eastAsia="Times New Roman" w:cs="Times New Roman"/>
                <w:b/>
                <w:bCs/>
                <w:sz w:val="20"/>
                <w:szCs w:val="20"/>
              </w:rPr>
              <w:t># of Shares</w:t>
            </w:r>
          </w:p>
        </w:tc>
        <w:tc>
          <w:tcPr>
            <w:tcW w:w="990" w:type="dxa"/>
            <w:vAlign w:val="center"/>
          </w:tcPr>
          <w:p w14:paraId="34FDE7E7" w14:textId="77777777" w:rsidR="00DD643F" w:rsidRPr="00D96148" w:rsidRDefault="00DD643F" w:rsidP="00C1667B">
            <w:pPr>
              <w:jc w:val="center"/>
              <w:rPr>
                <w:rFonts w:eastAsia="Times New Roman" w:cs="Times New Roman"/>
                <w:b/>
                <w:bCs/>
                <w:sz w:val="20"/>
                <w:szCs w:val="20"/>
              </w:rPr>
            </w:pPr>
            <w:r w:rsidRPr="00D96148">
              <w:rPr>
                <w:rFonts w:eastAsia="Times New Roman" w:cs="Times New Roman"/>
                <w:b/>
                <w:bCs/>
                <w:sz w:val="20"/>
                <w:szCs w:val="20"/>
              </w:rPr>
              <w:t>% of Portfolio</w:t>
            </w:r>
          </w:p>
        </w:tc>
        <w:tc>
          <w:tcPr>
            <w:tcW w:w="1180" w:type="dxa"/>
            <w:vAlign w:val="center"/>
            <w:hideMark/>
          </w:tcPr>
          <w:p w14:paraId="0BB64BD5" w14:textId="77777777" w:rsidR="00DD643F" w:rsidRPr="00D96148" w:rsidRDefault="00DD643F" w:rsidP="00C1667B">
            <w:pPr>
              <w:jc w:val="center"/>
              <w:rPr>
                <w:rFonts w:eastAsia="Times New Roman" w:cs="Times New Roman"/>
                <w:b/>
                <w:bCs/>
                <w:sz w:val="20"/>
                <w:szCs w:val="20"/>
              </w:rPr>
            </w:pPr>
            <w:r w:rsidRPr="00D96148">
              <w:rPr>
                <w:rFonts w:eastAsia="Times New Roman" w:cs="Times New Roman"/>
                <w:b/>
                <w:bCs/>
                <w:sz w:val="20"/>
                <w:szCs w:val="20"/>
              </w:rPr>
              <w:t>Year End</w:t>
            </w:r>
          </w:p>
        </w:tc>
      </w:tr>
      <w:tr w:rsidR="00DD643F" w:rsidRPr="00D96148" w14:paraId="0B0F3B74" w14:textId="77777777" w:rsidTr="006B338C">
        <w:trPr>
          <w:gridAfter w:val="1"/>
          <w:wAfter w:w="97" w:type="dxa"/>
          <w:trHeight w:val="287"/>
        </w:trPr>
        <w:tc>
          <w:tcPr>
            <w:tcW w:w="2330" w:type="dxa"/>
            <w:noWrap/>
            <w:hideMark/>
          </w:tcPr>
          <w:p w14:paraId="5784BEA6"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 xml:space="preserve">Apple </w:t>
            </w:r>
          </w:p>
        </w:tc>
        <w:tc>
          <w:tcPr>
            <w:tcW w:w="1180" w:type="dxa"/>
            <w:noWrap/>
            <w:hideMark/>
          </w:tcPr>
          <w:p w14:paraId="1A92DB6C"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AAPL</w:t>
            </w:r>
          </w:p>
        </w:tc>
        <w:tc>
          <w:tcPr>
            <w:tcW w:w="1370" w:type="dxa"/>
            <w:noWrap/>
            <w:hideMark/>
          </w:tcPr>
          <w:p w14:paraId="0EF86E0B"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Jackie</w:t>
            </w:r>
          </w:p>
        </w:tc>
        <w:tc>
          <w:tcPr>
            <w:tcW w:w="1503" w:type="dxa"/>
            <w:noWrap/>
          </w:tcPr>
          <w:p w14:paraId="6BA24B20"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1440" w:type="dxa"/>
            <w:noWrap/>
          </w:tcPr>
          <w:p w14:paraId="4C28EE21"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44A38"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95</w:t>
            </w:r>
          </w:p>
        </w:tc>
        <w:tc>
          <w:tcPr>
            <w:tcW w:w="990" w:type="dxa"/>
            <w:tcBorders>
              <w:top w:val="single" w:sz="4" w:space="0" w:color="auto"/>
              <w:left w:val="single" w:sz="4" w:space="0" w:color="auto"/>
              <w:bottom w:val="single" w:sz="4" w:space="0" w:color="auto"/>
              <w:right w:val="single" w:sz="4" w:space="0" w:color="auto"/>
            </w:tcBorders>
          </w:tcPr>
          <w:p w14:paraId="2BE02534"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11.3</w:t>
            </w:r>
          </w:p>
        </w:tc>
        <w:tc>
          <w:tcPr>
            <w:tcW w:w="1180" w:type="dxa"/>
            <w:noWrap/>
            <w:hideMark/>
          </w:tcPr>
          <w:p w14:paraId="51001415"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Sep.</w:t>
            </w:r>
          </w:p>
        </w:tc>
      </w:tr>
      <w:tr w:rsidR="00DD643F" w:rsidRPr="00D96148" w14:paraId="63375F9A" w14:textId="77777777" w:rsidTr="006B338C">
        <w:trPr>
          <w:gridAfter w:val="1"/>
          <w:wAfter w:w="97" w:type="dxa"/>
          <w:trHeight w:val="261"/>
        </w:trPr>
        <w:tc>
          <w:tcPr>
            <w:tcW w:w="2330" w:type="dxa"/>
            <w:noWrap/>
          </w:tcPr>
          <w:p w14:paraId="6268921A" w14:textId="77777777" w:rsidR="00DD643F" w:rsidRPr="00D96148" w:rsidRDefault="00DD643F" w:rsidP="00C1667B">
            <w:pPr>
              <w:rPr>
                <w:rFonts w:eastAsia="Times New Roman" w:cs="Times New Roman"/>
                <w:sz w:val="20"/>
                <w:szCs w:val="20"/>
              </w:rPr>
            </w:pPr>
            <w:r>
              <w:rPr>
                <w:rFonts w:eastAsia="Times New Roman" w:cs="Times New Roman"/>
                <w:sz w:val="20"/>
                <w:szCs w:val="20"/>
              </w:rPr>
              <w:t>Booking</w:t>
            </w:r>
          </w:p>
        </w:tc>
        <w:tc>
          <w:tcPr>
            <w:tcW w:w="1180" w:type="dxa"/>
            <w:noWrap/>
          </w:tcPr>
          <w:p w14:paraId="60B9DBCA"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BKNG</w:t>
            </w:r>
          </w:p>
        </w:tc>
        <w:tc>
          <w:tcPr>
            <w:tcW w:w="1370" w:type="dxa"/>
            <w:noWrap/>
          </w:tcPr>
          <w:p w14:paraId="5531C73F" w14:textId="77777777" w:rsidR="00DD643F" w:rsidRPr="00D96148" w:rsidRDefault="00DD643F" w:rsidP="00C1667B">
            <w:pPr>
              <w:tabs>
                <w:tab w:val="left" w:pos="885"/>
              </w:tabs>
              <w:rPr>
                <w:rFonts w:eastAsia="Times New Roman" w:cs="Times New Roman"/>
                <w:sz w:val="20"/>
                <w:szCs w:val="20"/>
              </w:rPr>
            </w:pPr>
            <w:r>
              <w:rPr>
                <w:rFonts w:eastAsia="Times New Roman" w:cs="Times New Roman"/>
                <w:sz w:val="20"/>
                <w:szCs w:val="20"/>
              </w:rPr>
              <w:t>Rich</w:t>
            </w:r>
          </w:p>
        </w:tc>
        <w:tc>
          <w:tcPr>
            <w:tcW w:w="1503" w:type="dxa"/>
            <w:noWrap/>
          </w:tcPr>
          <w:p w14:paraId="71B5A72E"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1440" w:type="dxa"/>
            <w:noWrap/>
          </w:tcPr>
          <w:p w14:paraId="60DB941C"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62CDCE83" w14:textId="77777777" w:rsidR="00DD643F" w:rsidRPr="00D96148" w:rsidRDefault="00DD643F" w:rsidP="00C1667B">
            <w:pPr>
              <w:jc w:val="center"/>
              <w:rPr>
                <w:rFonts w:cs="Times New Roman"/>
                <w:sz w:val="20"/>
                <w:szCs w:val="20"/>
              </w:rPr>
            </w:pPr>
            <w:r>
              <w:rPr>
                <w:rFonts w:cs="Times New Roman"/>
                <w:sz w:val="20"/>
                <w:szCs w:val="20"/>
              </w:rPr>
              <w:t>2</w:t>
            </w:r>
          </w:p>
        </w:tc>
        <w:tc>
          <w:tcPr>
            <w:tcW w:w="990" w:type="dxa"/>
            <w:tcBorders>
              <w:top w:val="single" w:sz="4" w:space="0" w:color="auto"/>
              <w:left w:val="single" w:sz="4" w:space="0" w:color="auto"/>
              <w:bottom w:val="single" w:sz="4" w:space="0" w:color="auto"/>
              <w:right w:val="single" w:sz="4" w:space="0" w:color="auto"/>
            </w:tcBorders>
          </w:tcPr>
          <w:p w14:paraId="0C78575A"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2.3</w:t>
            </w:r>
          </w:p>
        </w:tc>
        <w:tc>
          <w:tcPr>
            <w:tcW w:w="1180" w:type="dxa"/>
            <w:noWrap/>
          </w:tcPr>
          <w:p w14:paraId="7FBBD06A"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Dec</w:t>
            </w:r>
          </w:p>
        </w:tc>
      </w:tr>
      <w:tr w:rsidR="00DD643F" w:rsidRPr="00D96148" w14:paraId="075B671D" w14:textId="77777777" w:rsidTr="006B338C">
        <w:trPr>
          <w:gridAfter w:val="1"/>
          <w:wAfter w:w="97" w:type="dxa"/>
          <w:trHeight w:val="261"/>
        </w:trPr>
        <w:tc>
          <w:tcPr>
            <w:tcW w:w="2330" w:type="dxa"/>
            <w:noWrap/>
            <w:hideMark/>
          </w:tcPr>
          <w:p w14:paraId="5E5B82C4"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 xml:space="preserve">C. H. Robinson </w:t>
            </w:r>
          </w:p>
        </w:tc>
        <w:tc>
          <w:tcPr>
            <w:tcW w:w="1180" w:type="dxa"/>
            <w:noWrap/>
            <w:hideMark/>
          </w:tcPr>
          <w:p w14:paraId="77B481A6"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CHRW</w:t>
            </w:r>
          </w:p>
        </w:tc>
        <w:tc>
          <w:tcPr>
            <w:tcW w:w="1370" w:type="dxa"/>
            <w:noWrap/>
            <w:hideMark/>
          </w:tcPr>
          <w:p w14:paraId="62DEC573" w14:textId="77777777" w:rsidR="00DD643F" w:rsidRPr="00D96148" w:rsidRDefault="00DD643F" w:rsidP="00C1667B">
            <w:pPr>
              <w:tabs>
                <w:tab w:val="left" w:pos="885"/>
              </w:tabs>
              <w:rPr>
                <w:rFonts w:eastAsia="Times New Roman" w:cs="Times New Roman"/>
                <w:sz w:val="20"/>
                <w:szCs w:val="20"/>
              </w:rPr>
            </w:pPr>
            <w:r w:rsidRPr="00D96148">
              <w:rPr>
                <w:rFonts w:eastAsia="Times New Roman" w:cs="Times New Roman"/>
                <w:sz w:val="20"/>
                <w:szCs w:val="20"/>
              </w:rPr>
              <w:t>Cheryl</w:t>
            </w:r>
          </w:p>
        </w:tc>
        <w:tc>
          <w:tcPr>
            <w:tcW w:w="1503" w:type="dxa"/>
            <w:noWrap/>
          </w:tcPr>
          <w:p w14:paraId="1749A845"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1440" w:type="dxa"/>
            <w:noWrap/>
          </w:tcPr>
          <w:p w14:paraId="7FC90A39"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5E9A1E86" w14:textId="77777777" w:rsidR="00DD643F" w:rsidRPr="00D96148" w:rsidRDefault="00DD643F" w:rsidP="00C1667B">
            <w:pPr>
              <w:jc w:val="center"/>
              <w:rPr>
                <w:rFonts w:cs="Times New Roman"/>
                <w:sz w:val="20"/>
                <w:szCs w:val="20"/>
              </w:rPr>
            </w:pPr>
            <w:r>
              <w:rPr>
                <w:rFonts w:cs="Times New Roman"/>
                <w:sz w:val="20"/>
                <w:szCs w:val="20"/>
              </w:rPr>
              <w:t>150</w:t>
            </w:r>
          </w:p>
        </w:tc>
        <w:tc>
          <w:tcPr>
            <w:tcW w:w="990" w:type="dxa"/>
            <w:tcBorders>
              <w:top w:val="single" w:sz="4" w:space="0" w:color="auto"/>
              <w:left w:val="single" w:sz="4" w:space="0" w:color="auto"/>
              <w:bottom w:val="single" w:sz="4" w:space="0" w:color="auto"/>
              <w:right w:val="single" w:sz="4" w:space="0" w:color="auto"/>
            </w:tcBorders>
          </w:tcPr>
          <w:p w14:paraId="5991D138"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7.8</w:t>
            </w:r>
          </w:p>
        </w:tc>
        <w:tc>
          <w:tcPr>
            <w:tcW w:w="1180" w:type="dxa"/>
            <w:noWrap/>
            <w:hideMark/>
          </w:tcPr>
          <w:p w14:paraId="4A1449AE"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Dec</w:t>
            </w:r>
          </w:p>
        </w:tc>
      </w:tr>
      <w:tr w:rsidR="00DD643F" w:rsidRPr="00D96148" w14:paraId="73711FB0" w14:textId="77777777" w:rsidTr="006B338C">
        <w:trPr>
          <w:gridAfter w:val="1"/>
          <w:wAfter w:w="97" w:type="dxa"/>
          <w:trHeight w:val="261"/>
        </w:trPr>
        <w:tc>
          <w:tcPr>
            <w:tcW w:w="2330" w:type="dxa"/>
            <w:noWrap/>
          </w:tcPr>
          <w:p w14:paraId="588F8146"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CBRE Group</w:t>
            </w:r>
          </w:p>
        </w:tc>
        <w:tc>
          <w:tcPr>
            <w:tcW w:w="1180" w:type="dxa"/>
            <w:noWrap/>
          </w:tcPr>
          <w:p w14:paraId="145F4E0C"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CBRE</w:t>
            </w:r>
          </w:p>
        </w:tc>
        <w:tc>
          <w:tcPr>
            <w:tcW w:w="1370" w:type="dxa"/>
            <w:noWrap/>
          </w:tcPr>
          <w:p w14:paraId="2741E041"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Mary</w:t>
            </w:r>
          </w:p>
        </w:tc>
        <w:tc>
          <w:tcPr>
            <w:tcW w:w="1503" w:type="dxa"/>
            <w:noWrap/>
          </w:tcPr>
          <w:p w14:paraId="2544D271"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w:t>
            </w:r>
          </w:p>
        </w:tc>
        <w:tc>
          <w:tcPr>
            <w:tcW w:w="1440" w:type="dxa"/>
            <w:noWrap/>
          </w:tcPr>
          <w:p w14:paraId="5C49EEB3"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1B5724F8" w14:textId="77777777" w:rsidR="00DD643F" w:rsidRPr="00D96148" w:rsidRDefault="00DD643F" w:rsidP="00C1667B">
            <w:pPr>
              <w:jc w:val="center"/>
              <w:rPr>
                <w:rFonts w:cs="Times New Roman"/>
                <w:sz w:val="20"/>
                <w:szCs w:val="20"/>
              </w:rPr>
            </w:pPr>
            <w:r>
              <w:rPr>
                <w:rFonts w:cs="Times New Roman"/>
                <w:sz w:val="20"/>
                <w:szCs w:val="20"/>
              </w:rPr>
              <w:t>125</w:t>
            </w:r>
          </w:p>
        </w:tc>
        <w:tc>
          <w:tcPr>
            <w:tcW w:w="990" w:type="dxa"/>
            <w:tcBorders>
              <w:top w:val="single" w:sz="4" w:space="0" w:color="auto"/>
              <w:left w:val="single" w:sz="4" w:space="0" w:color="auto"/>
              <w:bottom w:val="single" w:sz="4" w:space="0" w:color="auto"/>
              <w:right w:val="single" w:sz="4" w:space="0" w:color="auto"/>
            </w:tcBorders>
          </w:tcPr>
          <w:p w14:paraId="7931ECB2"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3.8</w:t>
            </w:r>
          </w:p>
        </w:tc>
        <w:tc>
          <w:tcPr>
            <w:tcW w:w="1180" w:type="dxa"/>
            <w:noWrap/>
          </w:tcPr>
          <w:p w14:paraId="0B52681F"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Dec</w:t>
            </w:r>
          </w:p>
        </w:tc>
      </w:tr>
      <w:tr w:rsidR="00DD643F" w:rsidRPr="00D96148" w14:paraId="4CA55A4E" w14:textId="77777777" w:rsidTr="006B338C">
        <w:trPr>
          <w:gridAfter w:val="1"/>
          <w:wAfter w:w="97" w:type="dxa"/>
          <w:trHeight w:val="261"/>
        </w:trPr>
        <w:tc>
          <w:tcPr>
            <w:tcW w:w="2330" w:type="dxa"/>
            <w:noWrap/>
            <w:hideMark/>
          </w:tcPr>
          <w:p w14:paraId="55D98624"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Cognizant</w:t>
            </w:r>
          </w:p>
        </w:tc>
        <w:tc>
          <w:tcPr>
            <w:tcW w:w="1180" w:type="dxa"/>
            <w:noWrap/>
            <w:hideMark/>
          </w:tcPr>
          <w:p w14:paraId="14FBFFCD"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CTSH</w:t>
            </w:r>
          </w:p>
        </w:tc>
        <w:tc>
          <w:tcPr>
            <w:tcW w:w="1370" w:type="dxa"/>
            <w:noWrap/>
            <w:hideMark/>
          </w:tcPr>
          <w:p w14:paraId="22912474"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Michele</w:t>
            </w:r>
          </w:p>
        </w:tc>
        <w:tc>
          <w:tcPr>
            <w:tcW w:w="1503" w:type="dxa"/>
            <w:noWrap/>
          </w:tcPr>
          <w:p w14:paraId="35304CD5"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1440" w:type="dxa"/>
            <w:noWrap/>
          </w:tcPr>
          <w:p w14:paraId="1900674A"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3F87488A" w14:textId="77777777" w:rsidR="00DD643F" w:rsidRPr="00D96148" w:rsidRDefault="00DD643F" w:rsidP="00C1667B">
            <w:pPr>
              <w:jc w:val="center"/>
              <w:rPr>
                <w:rFonts w:cs="Times New Roman"/>
                <w:sz w:val="20"/>
                <w:szCs w:val="20"/>
              </w:rPr>
            </w:pPr>
            <w:r>
              <w:rPr>
                <w:rFonts w:cs="Times New Roman"/>
                <w:sz w:val="20"/>
                <w:szCs w:val="20"/>
              </w:rPr>
              <w:t>200</w:t>
            </w:r>
          </w:p>
        </w:tc>
        <w:tc>
          <w:tcPr>
            <w:tcW w:w="990" w:type="dxa"/>
            <w:tcBorders>
              <w:top w:val="single" w:sz="4" w:space="0" w:color="auto"/>
              <w:left w:val="single" w:sz="4" w:space="0" w:color="auto"/>
              <w:bottom w:val="single" w:sz="4" w:space="0" w:color="auto"/>
              <w:right w:val="single" w:sz="4" w:space="0" w:color="auto"/>
            </w:tcBorders>
          </w:tcPr>
          <w:p w14:paraId="43F6BAFD"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7.8</w:t>
            </w:r>
          </w:p>
        </w:tc>
        <w:tc>
          <w:tcPr>
            <w:tcW w:w="1180" w:type="dxa"/>
            <w:noWrap/>
            <w:hideMark/>
          </w:tcPr>
          <w:p w14:paraId="6B70421E"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Dec</w:t>
            </w:r>
          </w:p>
        </w:tc>
      </w:tr>
      <w:tr w:rsidR="00DD643F" w:rsidRPr="00D96148" w14:paraId="591E6244" w14:textId="77777777" w:rsidTr="006B338C">
        <w:trPr>
          <w:gridAfter w:val="1"/>
          <w:wAfter w:w="97" w:type="dxa"/>
          <w:trHeight w:val="261"/>
        </w:trPr>
        <w:tc>
          <w:tcPr>
            <w:tcW w:w="2330" w:type="dxa"/>
            <w:noWrap/>
            <w:hideMark/>
          </w:tcPr>
          <w:p w14:paraId="7E864144"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CVS Health</w:t>
            </w:r>
          </w:p>
        </w:tc>
        <w:tc>
          <w:tcPr>
            <w:tcW w:w="1180" w:type="dxa"/>
            <w:noWrap/>
            <w:hideMark/>
          </w:tcPr>
          <w:p w14:paraId="7F82D339"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CVS</w:t>
            </w:r>
          </w:p>
        </w:tc>
        <w:tc>
          <w:tcPr>
            <w:tcW w:w="1370" w:type="dxa"/>
            <w:noWrap/>
            <w:hideMark/>
          </w:tcPr>
          <w:p w14:paraId="58EE25EB"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Dene</w:t>
            </w:r>
          </w:p>
        </w:tc>
        <w:tc>
          <w:tcPr>
            <w:tcW w:w="1503" w:type="dxa"/>
            <w:noWrap/>
          </w:tcPr>
          <w:p w14:paraId="43319E15"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 10 sh</w:t>
            </w:r>
          </w:p>
        </w:tc>
        <w:tc>
          <w:tcPr>
            <w:tcW w:w="1440" w:type="dxa"/>
            <w:noWrap/>
          </w:tcPr>
          <w:p w14:paraId="618A732E"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1771869A" w14:textId="77777777" w:rsidR="00DD643F" w:rsidRPr="00D96148" w:rsidRDefault="00DD643F" w:rsidP="00C1667B">
            <w:pPr>
              <w:jc w:val="center"/>
              <w:rPr>
                <w:rFonts w:cs="Times New Roman"/>
                <w:sz w:val="20"/>
                <w:szCs w:val="20"/>
              </w:rPr>
            </w:pPr>
            <w:r>
              <w:rPr>
                <w:rFonts w:cs="Times New Roman"/>
                <w:sz w:val="20"/>
                <w:szCs w:val="20"/>
              </w:rPr>
              <w:t>155</w:t>
            </w:r>
          </w:p>
        </w:tc>
        <w:tc>
          <w:tcPr>
            <w:tcW w:w="990" w:type="dxa"/>
            <w:tcBorders>
              <w:top w:val="single" w:sz="4" w:space="0" w:color="auto"/>
              <w:left w:val="single" w:sz="4" w:space="0" w:color="auto"/>
              <w:bottom w:val="single" w:sz="4" w:space="0" w:color="auto"/>
              <w:right w:val="single" w:sz="4" w:space="0" w:color="auto"/>
            </w:tcBorders>
          </w:tcPr>
          <w:p w14:paraId="79458215"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5.3</w:t>
            </w:r>
          </w:p>
        </w:tc>
        <w:tc>
          <w:tcPr>
            <w:tcW w:w="1180" w:type="dxa"/>
            <w:noWrap/>
            <w:hideMark/>
          </w:tcPr>
          <w:p w14:paraId="7A9C4C0C"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Dec</w:t>
            </w:r>
          </w:p>
        </w:tc>
      </w:tr>
      <w:tr w:rsidR="00DD643F" w:rsidRPr="00D96148" w14:paraId="04A4312A" w14:textId="77777777" w:rsidTr="006B338C">
        <w:trPr>
          <w:gridAfter w:val="1"/>
          <w:wAfter w:w="97" w:type="dxa"/>
          <w:trHeight w:val="260"/>
        </w:trPr>
        <w:tc>
          <w:tcPr>
            <w:tcW w:w="2330" w:type="dxa"/>
            <w:noWrap/>
            <w:hideMark/>
          </w:tcPr>
          <w:p w14:paraId="7DACB8EB"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Danaher</w:t>
            </w:r>
          </w:p>
        </w:tc>
        <w:tc>
          <w:tcPr>
            <w:tcW w:w="1180" w:type="dxa"/>
            <w:noWrap/>
            <w:hideMark/>
          </w:tcPr>
          <w:p w14:paraId="663F16FD"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DHR</w:t>
            </w:r>
          </w:p>
        </w:tc>
        <w:tc>
          <w:tcPr>
            <w:tcW w:w="1370" w:type="dxa"/>
            <w:noWrap/>
            <w:hideMark/>
          </w:tcPr>
          <w:p w14:paraId="1D61DF6C"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Harrison</w:t>
            </w:r>
          </w:p>
        </w:tc>
        <w:tc>
          <w:tcPr>
            <w:tcW w:w="1503" w:type="dxa"/>
            <w:noWrap/>
          </w:tcPr>
          <w:p w14:paraId="4EC50135"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1440" w:type="dxa"/>
            <w:noWrap/>
          </w:tcPr>
          <w:p w14:paraId="76CC3953"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SELL</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13C014A6" w14:textId="77777777" w:rsidR="00DD643F" w:rsidRPr="00D96148" w:rsidRDefault="00DD643F" w:rsidP="00C1667B">
            <w:pPr>
              <w:jc w:val="center"/>
              <w:rPr>
                <w:rFonts w:cs="Times New Roman"/>
                <w:sz w:val="20"/>
                <w:szCs w:val="20"/>
              </w:rPr>
            </w:pPr>
            <w:r>
              <w:rPr>
                <w:rFonts w:cs="Times New Roman"/>
                <w:sz w:val="20"/>
                <w:szCs w:val="20"/>
              </w:rPr>
              <w:t>110</w:t>
            </w:r>
          </w:p>
        </w:tc>
        <w:tc>
          <w:tcPr>
            <w:tcW w:w="990" w:type="dxa"/>
            <w:tcBorders>
              <w:top w:val="single" w:sz="4" w:space="0" w:color="auto"/>
              <w:left w:val="single" w:sz="4" w:space="0" w:color="auto"/>
              <w:bottom w:val="single" w:sz="4" w:space="0" w:color="auto"/>
              <w:right w:val="single" w:sz="4" w:space="0" w:color="auto"/>
            </w:tcBorders>
          </w:tcPr>
          <w:p w14:paraId="4AE4E292"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9.1</w:t>
            </w:r>
          </w:p>
        </w:tc>
        <w:tc>
          <w:tcPr>
            <w:tcW w:w="1180" w:type="dxa"/>
            <w:noWrap/>
            <w:hideMark/>
          </w:tcPr>
          <w:p w14:paraId="49D4D2B4"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Dec</w:t>
            </w:r>
          </w:p>
        </w:tc>
      </w:tr>
      <w:tr w:rsidR="00DD643F" w:rsidRPr="00D96148" w14:paraId="7D67F04F" w14:textId="77777777" w:rsidTr="006B338C">
        <w:trPr>
          <w:gridAfter w:val="1"/>
          <w:wAfter w:w="97" w:type="dxa"/>
          <w:trHeight w:val="261"/>
        </w:trPr>
        <w:tc>
          <w:tcPr>
            <w:tcW w:w="2330" w:type="dxa"/>
            <w:noWrap/>
            <w:hideMark/>
          </w:tcPr>
          <w:p w14:paraId="29FECFB5"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Fastenal</w:t>
            </w:r>
          </w:p>
        </w:tc>
        <w:tc>
          <w:tcPr>
            <w:tcW w:w="1180" w:type="dxa"/>
            <w:noWrap/>
            <w:hideMark/>
          </w:tcPr>
          <w:p w14:paraId="2F73161E"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FAST</w:t>
            </w:r>
          </w:p>
        </w:tc>
        <w:tc>
          <w:tcPr>
            <w:tcW w:w="1370" w:type="dxa"/>
            <w:noWrap/>
            <w:hideMark/>
          </w:tcPr>
          <w:p w14:paraId="6D243BB0"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Rich</w:t>
            </w:r>
          </w:p>
        </w:tc>
        <w:tc>
          <w:tcPr>
            <w:tcW w:w="1503" w:type="dxa"/>
            <w:noWrap/>
          </w:tcPr>
          <w:p w14:paraId="2212B105"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1440" w:type="dxa"/>
            <w:noWrap/>
          </w:tcPr>
          <w:p w14:paraId="421DDDD0"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0ED35BF8" w14:textId="77777777" w:rsidR="00DD643F" w:rsidRPr="00D96148" w:rsidRDefault="00DD643F" w:rsidP="00C1667B">
            <w:pPr>
              <w:jc w:val="center"/>
              <w:rPr>
                <w:rFonts w:cs="Times New Roman"/>
                <w:sz w:val="20"/>
                <w:szCs w:val="20"/>
              </w:rPr>
            </w:pPr>
            <w:r>
              <w:rPr>
                <w:rFonts w:cs="Times New Roman"/>
                <w:sz w:val="20"/>
                <w:szCs w:val="20"/>
              </w:rPr>
              <w:t>200</w:t>
            </w:r>
          </w:p>
        </w:tc>
        <w:tc>
          <w:tcPr>
            <w:tcW w:w="990" w:type="dxa"/>
            <w:tcBorders>
              <w:top w:val="single" w:sz="4" w:space="0" w:color="auto"/>
              <w:left w:val="single" w:sz="4" w:space="0" w:color="auto"/>
              <w:bottom w:val="single" w:sz="4" w:space="0" w:color="auto"/>
              <w:right w:val="single" w:sz="4" w:space="0" w:color="auto"/>
            </w:tcBorders>
          </w:tcPr>
          <w:p w14:paraId="5D7BDFAE"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8.3</w:t>
            </w:r>
          </w:p>
        </w:tc>
        <w:tc>
          <w:tcPr>
            <w:tcW w:w="1180" w:type="dxa"/>
            <w:noWrap/>
            <w:hideMark/>
          </w:tcPr>
          <w:p w14:paraId="744104F4"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Dec</w:t>
            </w:r>
          </w:p>
        </w:tc>
      </w:tr>
      <w:tr w:rsidR="00DD643F" w:rsidRPr="00D96148" w14:paraId="24D54B03" w14:textId="77777777" w:rsidTr="006B338C">
        <w:trPr>
          <w:gridAfter w:val="1"/>
          <w:wAfter w:w="97" w:type="dxa"/>
          <w:trHeight w:val="261"/>
        </w:trPr>
        <w:tc>
          <w:tcPr>
            <w:tcW w:w="2330" w:type="dxa"/>
            <w:noWrap/>
          </w:tcPr>
          <w:p w14:paraId="177B07A7" w14:textId="77777777" w:rsidR="00DD643F" w:rsidRPr="00D96148" w:rsidRDefault="00DD643F" w:rsidP="00C1667B">
            <w:pPr>
              <w:rPr>
                <w:rFonts w:eastAsia="Times New Roman" w:cs="Times New Roman"/>
                <w:sz w:val="20"/>
                <w:szCs w:val="20"/>
              </w:rPr>
            </w:pPr>
            <w:r>
              <w:rPr>
                <w:rFonts w:eastAsia="Times New Roman" w:cs="Times New Roman"/>
                <w:sz w:val="20"/>
                <w:szCs w:val="20"/>
              </w:rPr>
              <w:t>Home Depot</w:t>
            </w:r>
          </w:p>
        </w:tc>
        <w:tc>
          <w:tcPr>
            <w:tcW w:w="1180" w:type="dxa"/>
            <w:noWrap/>
          </w:tcPr>
          <w:p w14:paraId="65E15C5F"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HD</w:t>
            </w:r>
          </w:p>
        </w:tc>
        <w:tc>
          <w:tcPr>
            <w:tcW w:w="1370" w:type="dxa"/>
            <w:noWrap/>
          </w:tcPr>
          <w:p w14:paraId="11A18606" w14:textId="77777777" w:rsidR="00DD643F" w:rsidRPr="00D96148" w:rsidRDefault="00DD643F" w:rsidP="00C1667B">
            <w:pPr>
              <w:rPr>
                <w:rFonts w:eastAsia="Times New Roman" w:cs="Times New Roman"/>
                <w:sz w:val="20"/>
                <w:szCs w:val="20"/>
              </w:rPr>
            </w:pPr>
            <w:r>
              <w:rPr>
                <w:rFonts w:eastAsia="Times New Roman" w:cs="Times New Roman"/>
                <w:sz w:val="20"/>
                <w:szCs w:val="20"/>
              </w:rPr>
              <w:t>Nelson</w:t>
            </w:r>
          </w:p>
        </w:tc>
        <w:tc>
          <w:tcPr>
            <w:tcW w:w="1503" w:type="dxa"/>
            <w:noWrap/>
          </w:tcPr>
          <w:p w14:paraId="7C9F6207"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 15 sh</w:t>
            </w:r>
          </w:p>
        </w:tc>
        <w:tc>
          <w:tcPr>
            <w:tcW w:w="1440" w:type="dxa"/>
            <w:noWrap/>
          </w:tcPr>
          <w:p w14:paraId="09809C2F"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25F47172" w14:textId="77777777" w:rsidR="00DD643F" w:rsidRPr="00D96148" w:rsidRDefault="00DD643F" w:rsidP="00C1667B">
            <w:pPr>
              <w:jc w:val="center"/>
              <w:rPr>
                <w:rFonts w:cs="Times New Roman"/>
                <w:sz w:val="20"/>
                <w:szCs w:val="20"/>
              </w:rPr>
            </w:pPr>
            <w:r>
              <w:rPr>
                <w:rFonts w:cs="Times New Roman"/>
                <w:sz w:val="20"/>
                <w:szCs w:val="20"/>
              </w:rPr>
              <w:t>30</w:t>
            </w:r>
          </w:p>
        </w:tc>
        <w:tc>
          <w:tcPr>
            <w:tcW w:w="990" w:type="dxa"/>
            <w:tcBorders>
              <w:top w:val="single" w:sz="4" w:space="0" w:color="auto"/>
              <w:left w:val="single" w:sz="4" w:space="0" w:color="auto"/>
              <w:bottom w:val="single" w:sz="4" w:space="0" w:color="auto"/>
              <w:right w:val="single" w:sz="4" w:space="0" w:color="auto"/>
            </w:tcBorders>
          </w:tcPr>
          <w:p w14:paraId="2DB0E8FF"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3.7</w:t>
            </w:r>
          </w:p>
        </w:tc>
        <w:tc>
          <w:tcPr>
            <w:tcW w:w="1180" w:type="dxa"/>
            <w:noWrap/>
          </w:tcPr>
          <w:p w14:paraId="76E75C85"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Dec</w:t>
            </w:r>
          </w:p>
        </w:tc>
      </w:tr>
      <w:tr w:rsidR="00DD643F" w:rsidRPr="00D96148" w14:paraId="3DC72935" w14:textId="77777777" w:rsidTr="006B338C">
        <w:trPr>
          <w:gridAfter w:val="1"/>
          <w:wAfter w:w="97" w:type="dxa"/>
          <w:trHeight w:val="261"/>
        </w:trPr>
        <w:tc>
          <w:tcPr>
            <w:tcW w:w="2330" w:type="dxa"/>
            <w:noWrap/>
          </w:tcPr>
          <w:p w14:paraId="25AB6CC3"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Lam Research</w:t>
            </w:r>
          </w:p>
        </w:tc>
        <w:tc>
          <w:tcPr>
            <w:tcW w:w="1180" w:type="dxa"/>
            <w:noWrap/>
          </w:tcPr>
          <w:p w14:paraId="3C7830EF"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LRCX</w:t>
            </w:r>
          </w:p>
        </w:tc>
        <w:tc>
          <w:tcPr>
            <w:tcW w:w="1370" w:type="dxa"/>
            <w:noWrap/>
          </w:tcPr>
          <w:p w14:paraId="69FA0E39"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Bill</w:t>
            </w:r>
          </w:p>
        </w:tc>
        <w:tc>
          <w:tcPr>
            <w:tcW w:w="1503" w:type="dxa"/>
            <w:noWrap/>
          </w:tcPr>
          <w:p w14:paraId="390092E6" w14:textId="3058B9CD" w:rsidR="00DD643F" w:rsidRPr="00D96148" w:rsidRDefault="00C979A0" w:rsidP="00C1667B">
            <w:pPr>
              <w:jc w:val="center"/>
              <w:rPr>
                <w:rFonts w:eastAsia="Times New Roman" w:cs="Times New Roman"/>
                <w:sz w:val="20"/>
                <w:szCs w:val="20"/>
              </w:rPr>
            </w:pPr>
            <w:r>
              <w:rPr>
                <w:rFonts w:eastAsia="Times New Roman" w:cs="Times New Roman"/>
                <w:sz w:val="20"/>
                <w:szCs w:val="20"/>
              </w:rPr>
              <w:t>HOLD</w:t>
            </w:r>
          </w:p>
        </w:tc>
        <w:tc>
          <w:tcPr>
            <w:tcW w:w="1440" w:type="dxa"/>
            <w:noWrap/>
          </w:tcPr>
          <w:p w14:paraId="66105480" w14:textId="23A7447E" w:rsidR="00DD643F" w:rsidRPr="00D96148" w:rsidRDefault="004A0FDB" w:rsidP="00C1667B">
            <w:pPr>
              <w:jc w:val="center"/>
              <w:rPr>
                <w:rFonts w:eastAsia="Times New Roman" w:cs="Times New Roman"/>
                <w:sz w:val="20"/>
                <w:szCs w:val="20"/>
              </w:rPr>
            </w:pPr>
            <w:r>
              <w:rPr>
                <w:rFonts w:eastAsia="Times New Roman" w:cs="Times New Roman"/>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1B868F44" w14:textId="77777777" w:rsidR="00DD643F" w:rsidRPr="00D96148" w:rsidRDefault="00DD643F" w:rsidP="00C1667B">
            <w:pPr>
              <w:jc w:val="center"/>
              <w:rPr>
                <w:rFonts w:cs="Times New Roman"/>
                <w:sz w:val="20"/>
                <w:szCs w:val="20"/>
              </w:rPr>
            </w:pPr>
            <w:r>
              <w:rPr>
                <w:rFonts w:cs="Times New Roman"/>
                <w:sz w:val="20"/>
                <w:szCs w:val="20"/>
              </w:rPr>
              <w:t>400</w:t>
            </w:r>
          </w:p>
        </w:tc>
        <w:tc>
          <w:tcPr>
            <w:tcW w:w="990" w:type="dxa"/>
            <w:tcBorders>
              <w:top w:val="single" w:sz="4" w:space="0" w:color="auto"/>
              <w:left w:val="single" w:sz="4" w:space="0" w:color="auto"/>
              <w:bottom w:val="single" w:sz="4" w:space="0" w:color="auto"/>
              <w:right w:val="single" w:sz="4" w:space="0" w:color="auto"/>
            </w:tcBorders>
          </w:tcPr>
          <w:p w14:paraId="1432D23D"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6.9</w:t>
            </w:r>
          </w:p>
        </w:tc>
        <w:tc>
          <w:tcPr>
            <w:tcW w:w="1180" w:type="dxa"/>
            <w:noWrap/>
          </w:tcPr>
          <w:p w14:paraId="7CB819EA"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Jun</w:t>
            </w:r>
          </w:p>
        </w:tc>
      </w:tr>
      <w:tr w:rsidR="00DD643F" w:rsidRPr="00D96148" w14:paraId="1C92E5DC" w14:textId="77777777" w:rsidTr="006B338C">
        <w:trPr>
          <w:gridAfter w:val="1"/>
          <w:wAfter w:w="97" w:type="dxa"/>
          <w:trHeight w:val="261"/>
        </w:trPr>
        <w:tc>
          <w:tcPr>
            <w:tcW w:w="2330" w:type="dxa"/>
            <w:noWrap/>
          </w:tcPr>
          <w:p w14:paraId="1C84B232"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 xml:space="preserve">LKQ Corp </w:t>
            </w:r>
          </w:p>
        </w:tc>
        <w:tc>
          <w:tcPr>
            <w:tcW w:w="1180" w:type="dxa"/>
            <w:noWrap/>
          </w:tcPr>
          <w:p w14:paraId="29B4D6C5"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LKQ</w:t>
            </w:r>
          </w:p>
        </w:tc>
        <w:tc>
          <w:tcPr>
            <w:tcW w:w="1370" w:type="dxa"/>
            <w:noWrap/>
          </w:tcPr>
          <w:p w14:paraId="19A01CA9"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Frank</w:t>
            </w:r>
          </w:p>
        </w:tc>
        <w:tc>
          <w:tcPr>
            <w:tcW w:w="1503" w:type="dxa"/>
            <w:noWrap/>
          </w:tcPr>
          <w:p w14:paraId="2E7831BF"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1440" w:type="dxa"/>
            <w:noWrap/>
          </w:tcPr>
          <w:p w14:paraId="5419489F"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6903EC9A" w14:textId="77777777" w:rsidR="00DD643F" w:rsidRPr="00D96148" w:rsidRDefault="00DD643F" w:rsidP="00C1667B">
            <w:pPr>
              <w:jc w:val="center"/>
              <w:rPr>
                <w:rFonts w:cs="Times New Roman"/>
                <w:sz w:val="20"/>
                <w:szCs w:val="20"/>
              </w:rPr>
            </w:pPr>
            <w:r>
              <w:rPr>
                <w:rFonts w:cs="Times New Roman"/>
                <w:sz w:val="20"/>
                <w:szCs w:val="20"/>
              </w:rPr>
              <w:t>10</w:t>
            </w:r>
          </w:p>
        </w:tc>
        <w:tc>
          <w:tcPr>
            <w:tcW w:w="990" w:type="dxa"/>
            <w:tcBorders>
              <w:top w:val="single" w:sz="4" w:space="0" w:color="auto"/>
              <w:left w:val="single" w:sz="4" w:space="0" w:color="auto"/>
              <w:bottom w:val="single" w:sz="4" w:space="0" w:color="auto"/>
              <w:right w:val="single" w:sz="4" w:space="0" w:color="auto"/>
            </w:tcBorders>
          </w:tcPr>
          <w:p w14:paraId="5698BEEA"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1.2</w:t>
            </w:r>
          </w:p>
        </w:tc>
        <w:tc>
          <w:tcPr>
            <w:tcW w:w="1180" w:type="dxa"/>
            <w:noWrap/>
          </w:tcPr>
          <w:p w14:paraId="3CE0F139"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Dec</w:t>
            </w:r>
          </w:p>
        </w:tc>
      </w:tr>
      <w:tr w:rsidR="00DD643F" w:rsidRPr="00D96148" w14:paraId="3041F206" w14:textId="77777777" w:rsidTr="006B338C">
        <w:trPr>
          <w:gridAfter w:val="1"/>
          <w:wAfter w:w="97" w:type="dxa"/>
          <w:trHeight w:val="261"/>
        </w:trPr>
        <w:tc>
          <w:tcPr>
            <w:tcW w:w="2330" w:type="dxa"/>
            <w:noWrap/>
            <w:hideMark/>
          </w:tcPr>
          <w:p w14:paraId="4A88EDB5"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Signature Bank</w:t>
            </w:r>
          </w:p>
        </w:tc>
        <w:tc>
          <w:tcPr>
            <w:tcW w:w="1180" w:type="dxa"/>
            <w:noWrap/>
            <w:hideMark/>
          </w:tcPr>
          <w:p w14:paraId="021408DB"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SBNY</w:t>
            </w:r>
          </w:p>
        </w:tc>
        <w:tc>
          <w:tcPr>
            <w:tcW w:w="1370" w:type="dxa"/>
            <w:noWrap/>
            <w:hideMark/>
          </w:tcPr>
          <w:p w14:paraId="55A473B4"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Craig</w:t>
            </w:r>
          </w:p>
        </w:tc>
        <w:tc>
          <w:tcPr>
            <w:tcW w:w="1503" w:type="dxa"/>
            <w:noWrap/>
          </w:tcPr>
          <w:p w14:paraId="20F79870"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1440" w:type="dxa"/>
            <w:noWrap/>
          </w:tcPr>
          <w:p w14:paraId="559FB536"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6AF7BF1E" w14:textId="77777777" w:rsidR="00DD643F" w:rsidRPr="00D96148" w:rsidRDefault="00DD643F" w:rsidP="00C1667B">
            <w:pPr>
              <w:jc w:val="center"/>
              <w:rPr>
                <w:rFonts w:cs="Times New Roman"/>
                <w:sz w:val="20"/>
                <w:szCs w:val="20"/>
              </w:rPr>
            </w:pPr>
            <w:r>
              <w:rPr>
                <w:rFonts w:cs="Times New Roman"/>
                <w:sz w:val="20"/>
                <w:szCs w:val="20"/>
              </w:rPr>
              <w:t>110</w:t>
            </w:r>
          </w:p>
        </w:tc>
        <w:tc>
          <w:tcPr>
            <w:tcW w:w="990" w:type="dxa"/>
            <w:tcBorders>
              <w:top w:val="single" w:sz="4" w:space="0" w:color="auto"/>
              <w:left w:val="single" w:sz="4" w:space="0" w:color="auto"/>
              <w:bottom w:val="single" w:sz="4" w:space="0" w:color="auto"/>
              <w:right w:val="single" w:sz="4" w:space="0" w:color="auto"/>
            </w:tcBorders>
          </w:tcPr>
          <w:p w14:paraId="3D6BCE52"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8.3</w:t>
            </w:r>
          </w:p>
        </w:tc>
        <w:tc>
          <w:tcPr>
            <w:tcW w:w="1180" w:type="dxa"/>
            <w:noWrap/>
            <w:hideMark/>
          </w:tcPr>
          <w:p w14:paraId="6BD6F355"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Dec</w:t>
            </w:r>
          </w:p>
        </w:tc>
      </w:tr>
      <w:tr w:rsidR="00DD643F" w:rsidRPr="00D96148" w14:paraId="4CA746FF" w14:textId="77777777" w:rsidTr="006B338C">
        <w:trPr>
          <w:gridAfter w:val="1"/>
          <w:wAfter w:w="97" w:type="dxa"/>
          <w:trHeight w:val="261"/>
        </w:trPr>
        <w:tc>
          <w:tcPr>
            <w:tcW w:w="2330" w:type="dxa"/>
            <w:noWrap/>
            <w:hideMark/>
          </w:tcPr>
          <w:p w14:paraId="6CEEAA9E"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Starbucks</w:t>
            </w:r>
          </w:p>
        </w:tc>
        <w:tc>
          <w:tcPr>
            <w:tcW w:w="1180" w:type="dxa"/>
            <w:noWrap/>
            <w:hideMark/>
          </w:tcPr>
          <w:p w14:paraId="1B145275"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SBUX</w:t>
            </w:r>
          </w:p>
        </w:tc>
        <w:tc>
          <w:tcPr>
            <w:tcW w:w="1370" w:type="dxa"/>
            <w:noWrap/>
            <w:hideMark/>
          </w:tcPr>
          <w:p w14:paraId="75AC0B12"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Gerry</w:t>
            </w:r>
          </w:p>
        </w:tc>
        <w:tc>
          <w:tcPr>
            <w:tcW w:w="1503" w:type="dxa"/>
            <w:noWrap/>
          </w:tcPr>
          <w:p w14:paraId="6431B70F"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 20 sh</w:t>
            </w:r>
          </w:p>
        </w:tc>
        <w:tc>
          <w:tcPr>
            <w:tcW w:w="1440" w:type="dxa"/>
            <w:noWrap/>
          </w:tcPr>
          <w:p w14:paraId="6248AEA9"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BUY</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19617F09" w14:textId="77777777" w:rsidR="00DD643F" w:rsidRPr="00D96148" w:rsidRDefault="00DD643F" w:rsidP="00C1667B">
            <w:pPr>
              <w:jc w:val="center"/>
              <w:rPr>
                <w:rFonts w:cs="Times New Roman"/>
                <w:sz w:val="20"/>
                <w:szCs w:val="20"/>
              </w:rPr>
            </w:pPr>
            <w:r>
              <w:rPr>
                <w:rFonts w:cs="Times New Roman"/>
                <w:sz w:val="20"/>
                <w:szCs w:val="20"/>
              </w:rPr>
              <w:t>80</w:t>
            </w:r>
          </w:p>
        </w:tc>
        <w:tc>
          <w:tcPr>
            <w:tcW w:w="990" w:type="dxa"/>
            <w:tcBorders>
              <w:top w:val="single" w:sz="4" w:space="0" w:color="auto"/>
              <w:left w:val="single" w:sz="4" w:space="0" w:color="auto"/>
              <w:bottom w:val="single" w:sz="4" w:space="0" w:color="auto"/>
              <w:right w:val="single" w:sz="4" w:space="0" w:color="auto"/>
            </w:tcBorders>
          </w:tcPr>
          <w:p w14:paraId="4C53367D"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4.0</w:t>
            </w:r>
          </w:p>
        </w:tc>
        <w:tc>
          <w:tcPr>
            <w:tcW w:w="1180" w:type="dxa"/>
            <w:noWrap/>
            <w:hideMark/>
          </w:tcPr>
          <w:p w14:paraId="2F5E386C"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Sep</w:t>
            </w:r>
          </w:p>
        </w:tc>
      </w:tr>
      <w:tr w:rsidR="00DD643F" w:rsidRPr="00D96148" w14:paraId="7A5BADEA" w14:textId="77777777" w:rsidTr="006B338C">
        <w:trPr>
          <w:gridAfter w:val="1"/>
          <w:wAfter w:w="97" w:type="dxa"/>
          <w:trHeight w:val="261"/>
        </w:trPr>
        <w:tc>
          <w:tcPr>
            <w:tcW w:w="2330" w:type="dxa"/>
            <w:noWrap/>
          </w:tcPr>
          <w:p w14:paraId="485B9494"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Tractor Supply</w:t>
            </w:r>
          </w:p>
        </w:tc>
        <w:tc>
          <w:tcPr>
            <w:tcW w:w="1180" w:type="dxa"/>
            <w:noWrap/>
          </w:tcPr>
          <w:p w14:paraId="7C5FD9D6"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TSCO</w:t>
            </w:r>
          </w:p>
        </w:tc>
        <w:tc>
          <w:tcPr>
            <w:tcW w:w="1370" w:type="dxa"/>
            <w:noWrap/>
          </w:tcPr>
          <w:p w14:paraId="0434F26A"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Greg</w:t>
            </w:r>
          </w:p>
        </w:tc>
        <w:tc>
          <w:tcPr>
            <w:tcW w:w="1503" w:type="dxa"/>
          </w:tcPr>
          <w:p w14:paraId="7E446FCC"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1440" w:type="dxa"/>
          </w:tcPr>
          <w:p w14:paraId="2281D428"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69B4BD7F" w14:textId="77777777" w:rsidR="00DD643F" w:rsidRPr="00D96148" w:rsidRDefault="00DD643F" w:rsidP="00C1667B">
            <w:pPr>
              <w:jc w:val="center"/>
              <w:rPr>
                <w:rFonts w:cs="Times New Roman"/>
                <w:sz w:val="20"/>
                <w:szCs w:val="20"/>
              </w:rPr>
            </w:pPr>
            <w:r>
              <w:rPr>
                <w:rFonts w:cs="Times New Roman"/>
                <w:sz w:val="20"/>
                <w:szCs w:val="20"/>
              </w:rPr>
              <w:t>145</w:t>
            </w:r>
          </w:p>
        </w:tc>
        <w:tc>
          <w:tcPr>
            <w:tcW w:w="990" w:type="dxa"/>
            <w:tcBorders>
              <w:top w:val="single" w:sz="4" w:space="0" w:color="auto"/>
              <w:left w:val="single" w:sz="4" w:space="0" w:color="auto"/>
              <w:bottom w:val="single" w:sz="4" w:space="0" w:color="auto"/>
              <w:right w:val="single" w:sz="4" w:space="0" w:color="auto"/>
            </w:tcBorders>
            <w:noWrap/>
          </w:tcPr>
          <w:p w14:paraId="55D6AF77"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9.6</w:t>
            </w:r>
          </w:p>
        </w:tc>
        <w:tc>
          <w:tcPr>
            <w:tcW w:w="1180" w:type="dxa"/>
            <w:noWrap/>
          </w:tcPr>
          <w:p w14:paraId="28164B83"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Dec</w:t>
            </w:r>
          </w:p>
        </w:tc>
      </w:tr>
      <w:tr w:rsidR="00DD643F" w:rsidRPr="00D96148" w14:paraId="1C93E59F" w14:textId="77777777" w:rsidTr="006B338C">
        <w:trPr>
          <w:gridAfter w:val="1"/>
          <w:wAfter w:w="97" w:type="dxa"/>
          <w:trHeight w:val="261"/>
        </w:trPr>
        <w:tc>
          <w:tcPr>
            <w:tcW w:w="2330" w:type="dxa"/>
            <w:noWrap/>
          </w:tcPr>
          <w:p w14:paraId="2A2BD53B"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Ulta Beauty</w:t>
            </w:r>
          </w:p>
        </w:tc>
        <w:tc>
          <w:tcPr>
            <w:tcW w:w="1180" w:type="dxa"/>
            <w:noWrap/>
          </w:tcPr>
          <w:p w14:paraId="6EA00F93"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ULTA</w:t>
            </w:r>
          </w:p>
        </w:tc>
        <w:tc>
          <w:tcPr>
            <w:tcW w:w="1370" w:type="dxa"/>
            <w:noWrap/>
          </w:tcPr>
          <w:p w14:paraId="0D825DC3"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Kate</w:t>
            </w:r>
          </w:p>
        </w:tc>
        <w:tc>
          <w:tcPr>
            <w:tcW w:w="1503" w:type="dxa"/>
          </w:tcPr>
          <w:p w14:paraId="5D53AFEB"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1440" w:type="dxa"/>
          </w:tcPr>
          <w:p w14:paraId="6E90BF68"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HOLD</w:t>
            </w:r>
          </w:p>
        </w:tc>
        <w:tc>
          <w:tcPr>
            <w:tcW w:w="900" w:type="dxa"/>
            <w:tcBorders>
              <w:top w:val="nil"/>
              <w:left w:val="single" w:sz="4" w:space="0" w:color="auto"/>
              <w:bottom w:val="single" w:sz="4" w:space="0" w:color="auto"/>
              <w:right w:val="single" w:sz="4" w:space="0" w:color="auto"/>
            </w:tcBorders>
            <w:shd w:val="clear" w:color="auto" w:fill="auto"/>
            <w:vAlign w:val="center"/>
          </w:tcPr>
          <w:p w14:paraId="420BEE58" w14:textId="77777777" w:rsidR="00DD643F" w:rsidRPr="00D96148" w:rsidRDefault="00DD643F" w:rsidP="00C1667B">
            <w:pPr>
              <w:jc w:val="center"/>
              <w:rPr>
                <w:rFonts w:cs="Times New Roman"/>
                <w:sz w:val="20"/>
                <w:szCs w:val="20"/>
              </w:rPr>
            </w:pPr>
            <w:r>
              <w:rPr>
                <w:rFonts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noWrap/>
          </w:tcPr>
          <w:p w14:paraId="5EC37FA8"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3.4</w:t>
            </w:r>
          </w:p>
        </w:tc>
        <w:tc>
          <w:tcPr>
            <w:tcW w:w="1180" w:type="dxa"/>
            <w:noWrap/>
          </w:tcPr>
          <w:p w14:paraId="0D053A22"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Jan</w:t>
            </w:r>
          </w:p>
        </w:tc>
      </w:tr>
      <w:tr w:rsidR="00DD643F" w:rsidRPr="00D96148" w14:paraId="158356CB" w14:textId="77777777" w:rsidTr="006B338C">
        <w:trPr>
          <w:gridAfter w:val="1"/>
          <w:wAfter w:w="97" w:type="dxa"/>
          <w:trHeight w:val="404"/>
        </w:trPr>
        <w:tc>
          <w:tcPr>
            <w:tcW w:w="2330" w:type="dxa"/>
            <w:noWrap/>
          </w:tcPr>
          <w:p w14:paraId="70DCD23C"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Vanguard Healthcare ETF</w:t>
            </w:r>
          </w:p>
        </w:tc>
        <w:tc>
          <w:tcPr>
            <w:tcW w:w="1180" w:type="dxa"/>
            <w:noWrap/>
          </w:tcPr>
          <w:p w14:paraId="627A40F4"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VHT</w:t>
            </w:r>
          </w:p>
        </w:tc>
        <w:tc>
          <w:tcPr>
            <w:tcW w:w="1370" w:type="dxa"/>
            <w:noWrap/>
          </w:tcPr>
          <w:p w14:paraId="071AC5E8" w14:textId="77777777" w:rsidR="00DD643F" w:rsidRPr="00D96148" w:rsidRDefault="00DD643F" w:rsidP="00C1667B">
            <w:pPr>
              <w:rPr>
                <w:rFonts w:eastAsia="Times New Roman" w:cs="Times New Roman"/>
                <w:sz w:val="20"/>
                <w:szCs w:val="20"/>
              </w:rPr>
            </w:pPr>
            <w:r w:rsidRPr="00D96148">
              <w:rPr>
                <w:rFonts w:eastAsia="Times New Roman" w:cs="Times New Roman"/>
                <w:sz w:val="20"/>
                <w:szCs w:val="20"/>
              </w:rPr>
              <w:t>--- (Jackie)</w:t>
            </w:r>
          </w:p>
        </w:tc>
        <w:tc>
          <w:tcPr>
            <w:tcW w:w="1503" w:type="dxa"/>
          </w:tcPr>
          <w:p w14:paraId="29271306" w14:textId="77777777" w:rsidR="00DD643F" w:rsidRPr="00D96148" w:rsidRDefault="00DD643F" w:rsidP="00C1667B">
            <w:pPr>
              <w:jc w:val="center"/>
              <w:rPr>
                <w:rFonts w:eastAsia="Times New Roman" w:cs="Times New Roman"/>
                <w:sz w:val="20"/>
                <w:szCs w:val="20"/>
              </w:rPr>
            </w:pPr>
          </w:p>
        </w:tc>
        <w:tc>
          <w:tcPr>
            <w:tcW w:w="1440" w:type="dxa"/>
          </w:tcPr>
          <w:p w14:paraId="5B119A6E" w14:textId="77777777" w:rsidR="00DD643F" w:rsidRPr="00D96148" w:rsidRDefault="00DD643F" w:rsidP="00C1667B">
            <w:pPr>
              <w:jc w:val="center"/>
              <w:rPr>
                <w:rFonts w:eastAsia="Times New Roman" w:cs="Times New Roman"/>
                <w:sz w:val="20"/>
                <w:szCs w:val="20"/>
              </w:rPr>
            </w:pPr>
          </w:p>
        </w:tc>
        <w:tc>
          <w:tcPr>
            <w:tcW w:w="900" w:type="dxa"/>
            <w:tcBorders>
              <w:top w:val="nil"/>
              <w:left w:val="single" w:sz="4" w:space="0" w:color="auto"/>
              <w:bottom w:val="single" w:sz="4" w:space="0" w:color="auto"/>
              <w:right w:val="single" w:sz="4" w:space="0" w:color="auto"/>
            </w:tcBorders>
            <w:shd w:val="clear" w:color="auto" w:fill="auto"/>
            <w:vAlign w:val="center"/>
          </w:tcPr>
          <w:p w14:paraId="4D5E5237" w14:textId="77777777" w:rsidR="00DD643F" w:rsidRPr="00D96148" w:rsidRDefault="00DD643F" w:rsidP="00C1667B">
            <w:pPr>
              <w:jc w:val="center"/>
              <w:rPr>
                <w:rFonts w:cs="Times New Roman"/>
                <w:sz w:val="20"/>
                <w:szCs w:val="20"/>
              </w:rPr>
            </w:pPr>
            <w:r>
              <w:rPr>
                <w:rFonts w:cs="Times New Roman"/>
                <w:sz w:val="20"/>
                <w:szCs w:val="20"/>
              </w:rPr>
              <w:t>20</w:t>
            </w:r>
          </w:p>
        </w:tc>
        <w:tc>
          <w:tcPr>
            <w:tcW w:w="990" w:type="dxa"/>
            <w:tcBorders>
              <w:top w:val="single" w:sz="4" w:space="0" w:color="auto"/>
              <w:left w:val="single" w:sz="4" w:space="0" w:color="auto"/>
              <w:bottom w:val="single" w:sz="4" w:space="0" w:color="auto"/>
              <w:right w:val="single" w:sz="4" w:space="0" w:color="auto"/>
            </w:tcBorders>
            <w:noWrap/>
          </w:tcPr>
          <w:p w14:paraId="3684E32B" w14:textId="77777777" w:rsidR="00DD643F" w:rsidRPr="00D96148" w:rsidRDefault="00DD643F" w:rsidP="00C1667B">
            <w:pPr>
              <w:jc w:val="center"/>
              <w:rPr>
                <w:rFonts w:eastAsia="Times New Roman" w:cs="Times New Roman"/>
                <w:sz w:val="20"/>
                <w:szCs w:val="20"/>
              </w:rPr>
            </w:pPr>
            <w:r>
              <w:rPr>
                <w:rFonts w:eastAsia="Times New Roman" w:cs="Times New Roman"/>
                <w:sz w:val="20"/>
                <w:szCs w:val="20"/>
              </w:rPr>
              <w:t>2.1</w:t>
            </w:r>
          </w:p>
        </w:tc>
        <w:tc>
          <w:tcPr>
            <w:tcW w:w="1180" w:type="dxa"/>
            <w:noWrap/>
          </w:tcPr>
          <w:p w14:paraId="230BC4A3" w14:textId="77777777" w:rsidR="00DD643F" w:rsidRPr="00D96148" w:rsidRDefault="00DD643F" w:rsidP="00C1667B">
            <w:pPr>
              <w:jc w:val="center"/>
              <w:rPr>
                <w:rFonts w:eastAsia="Times New Roman" w:cs="Times New Roman"/>
                <w:sz w:val="20"/>
                <w:szCs w:val="20"/>
              </w:rPr>
            </w:pPr>
            <w:r w:rsidRPr="00D96148">
              <w:rPr>
                <w:rFonts w:eastAsia="Times New Roman" w:cs="Times New Roman"/>
                <w:sz w:val="20"/>
                <w:szCs w:val="20"/>
              </w:rPr>
              <w:t>---</w:t>
            </w:r>
          </w:p>
        </w:tc>
      </w:tr>
      <w:tr w:rsidR="004B3313" w:rsidRPr="004B3313" w14:paraId="57F8821F" w14:textId="77777777" w:rsidTr="006B338C">
        <w:trPr>
          <w:trHeight w:val="170"/>
        </w:trPr>
        <w:tc>
          <w:tcPr>
            <w:tcW w:w="10990" w:type="dxa"/>
            <w:gridSpan w:val="9"/>
            <w:noWrap/>
          </w:tcPr>
          <w:p w14:paraId="013E8ECA" w14:textId="77777777" w:rsidR="004B3313" w:rsidRPr="004B3313" w:rsidRDefault="004B3313" w:rsidP="004B3313">
            <w:pPr>
              <w:widowControl w:val="0"/>
              <w:spacing w:after="0" w:line="240" w:lineRule="auto"/>
              <w:rPr>
                <w:rFonts w:cstheme="minorHAnsi"/>
                <w:b/>
                <w:bCs/>
              </w:rPr>
            </w:pPr>
            <w:r w:rsidRPr="004B3313">
              <w:rPr>
                <w:rFonts w:cstheme="minorHAnsi"/>
                <w:b/>
                <w:bCs/>
              </w:rPr>
              <w:t>Pounce/Watch List</w:t>
            </w:r>
          </w:p>
        </w:tc>
      </w:tr>
      <w:tr w:rsidR="004B3313" w:rsidRPr="004B3313" w14:paraId="79D0D8ED" w14:textId="77777777" w:rsidTr="006B338C">
        <w:tc>
          <w:tcPr>
            <w:tcW w:w="2330" w:type="dxa"/>
          </w:tcPr>
          <w:p w14:paraId="73A4B594" w14:textId="77777777" w:rsidR="004B3313" w:rsidRPr="004B3313" w:rsidRDefault="004B3313" w:rsidP="004B3313">
            <w:pPr>
              <w:widowControl w:val="0"/>
              <w:spacing w:after="0" w:line="240" w:lineRule="auto"/>
              <w:rPr>
                <w:rFonts w:cstheme="minorHAnsi"/>
                <w:b/>
                <w:bCs/>
              </w:rPr>
            </w:pPr>
            <w:r w:rsidRPr="004B3313">
              <w:rPr>
                <w:rFonts w:cstheme="minorHAnsi"/>
                <w:b/>
                <w:bCs/>
              </w:rPr>
              <w:lastRenderedPageBreak/>
              <w:t>Stock</w:t>
            </w:r>
          </w:p>
        </w:tc>
        <w:tc>
          <w:tcPr>
            <w:tcW w:w="1180" w:type="dxa"/>
          </w:tcPr>
          <w:p w14:paraId="10D6DDAA" w14:textId="77777777" w:rsidR="004B3313" w:rsidRPr="004B3313" w:rsidRDefault="004B3313" w:rsidP="004B3313">
            <w:pPr>
              <w:widowControl w:val="0"/>
              <w:spacing w:after="0" w:line="240" w:lineRule="auto"/>
              <w:rPr>
                <w:rFonts w:cstheme="minorHAnsi"/>
                <w:b/>
                <w:bCs/>
              </w:rPr>
            </w:pPr>
            <w:r w:rsidRPr="004B3313">
              <w:rPr>
                <w:rFonts w:cstheme="minorHAnsi"/>
                <w:b/>
                <w:bCs/>
              </w:rPr>
              <w:t>Symbol</w:t>
            </w:r>
          </w:p>
        </w:tc>
        <w:tc>
          <w:tcPr>
            <w:tcW w:w="1370" w:type="dxa"/>
          </w:tcPr>
          <w:p w14:paraId="1E026FA4" w14:textId="77777777" w:rsidR="004B3313" w:rsidRPr="004B3313" w:rsidRDefault="004B3313" w:rsidP="004B3313">
            <w:pPr>
              <w:widowControl w:val="0"/>
              <w:spacing w:after="0" w:line="240" w:lineRule="auto"/>
              <w:rPr>
                <w:rFonts w:cstheme="minorHAnsi"/>
                <w:b/>
                <w:bCs/>
              </w:rPr>
            </w:pPr>
            <w:r w:rsidRPr="004B3313">
              <w:rPr>
                <w:rFonts w:cstheme="minorHAnsi"/>
                <w:b/>
                <w:bCs/>
              </w:rPr>
              <w:t>Watcher</w:t>
            </w:r>
          </w:p>
        </w:tc>
        <w:tc>
          <w:tcPr>
            <w:tcW w:w="1503" w:type="dxa"/>
          </w:tcPr>
          <w:p w14:paraId="5E81B8D9" w14:textId="77777777" w:rsidR="004B3313" w:rsidRPr="004B3313" w:rsidRDefault="004B3313" w:rsidP="004B3313">
            <w:pPr>
              <w:widowControl w:val="0"/>
              <w:spacing w:after="0" w:line="240" w:lineRule="auto"/>
              <w:rPr>
                <w:rFonts w:cstheme="minorHAnsi"/>
                <w:b/>
                <w:bCs/>
              </w:rPr>
            </w:pPr>
            <w:r w:rsidRPr="004B3313">
              <w:rPr>
                <w:rFonts w:cstheme="minorHAnsi"/>
                <w:b/>
                <w:bCs/>
              </w:rPr>
              <w:t>Presented</w:t>
            </w:r>
          </w:p>
        </w:tc>
        <w:tc>
          <w:tcPr>
            <w:tcW w:w="4607" w:type="dxa"/>
            <w:gridSpan w:val="5"/>
          </w:tcPr>
          <w:p w14:paraId="319D479B" w14:textId="77777777" w:rsidR="004B3313" w:rsidRPr="004B3313" w:rsidRDefault="004B3313" w:rsidP="004B3313">
            <w:pPr>
              <w:widowControl w:val="0"/>
              <w:spacing w:after="0" w:line="240" w:lineRule="auto"/>
              <w:rPr>
                <w:rFonts w:cstheme="minorHAnsi"/>
                <w:b/>
                <w:bCs/>
              </w:rPr>
            </w:pPr>
            <w:r w:rsidRPr="004B3313">
              <w:rPr>
                <w:rFonts w:cstheme="minorHAnsi"/>
                <w:b/>
                <w:bCs/>
              </w:rPr>
              <w:t>Recommendation/Remarks</w:t>
            </w:r>
          </w:p>
        </w:tc>
      </w:tr>
      <w:tr w:rsidR="004B3313" w:rsidRPr="004B3313" w14:paraId="1C2C3D82" w14:textId="77777777" w:rsidTr="006B338C">
        <w:tc>
          <w:tcPr>
            <w:tcW w:w="2330" w:type="dxa"/>
          </w:tcPr>
          <w:p w14:paraId="5C1EF136" w14:textId="15798625" w:rsidR="004B3313" w:rsidRPr="004B3313" w:rsidRDefault="004B3313" w:rsidP="004B3313">
            <w:pPr>
              <w:widowControl w:val="0"/>
              <w:spacing w:after="0" w:line="240" w:lineRule="auto"/>
              <w:rPr>
                <w:rFonts w:cstheme="minorHAnsi"/>
                <w:bCs/>
              </w:rPr>
            </w:pPr>
          </w:p>
        </w:tc>
        <w:tc>
          <w:tcPr>
            <w:tcW w:w="1180" w:type="dxa"/>
          </w:tcPr>
          <w:p w14:paraId="2A187ADC" w14:textId="08BEA982" w:rsidR="004B3313" w:rsidRPr="004B3313" w:rsidRDefault="004B3313" w:rsidP="004B3313">
            <w:pPr>
              <w:widowControl w:val="0"/>
              <w:spacing w:after="0" w:line="240" w:lineRule="auto"/>
              <w:rPr>
                <w:rFonts w:cstheme="minorHAnsi"/>
                <w:bCs/>
              </w:rPr>
            </w:pPr>
          </w:p>
        </w:tc>
        <w:tc>
          <w:tcPr>
            <w:tcW w:w="1370" w:type="dxa"/>
          </w:tcPr>
          <w:p w14:paraId="082E2663" w14:textId="3A0FBC7C" w:rsidR="004B3313" w:rsidRPr="004B3313" w:rsidRDefault="004B3313" w:rsidP="004B3313">
            <w:pPr>
              <w:widowControl w:val="0"/>
              <w:spacing w:after="0" w:line="240" w:lineRule="auto"/>
              <w:rPr>
                <w:rFonts w:cstheme="minorHAnsi"/>
                <w:bCs/>
              </w:rPr>
            </w:pPr>
          </w:p>
        </w:tc>
        <w:tc>
          <w:tcPr>
            <w:tcW w:w="1503" w:type="dxa"/>
          </w:tcPr>
          <w:p w14:paraId="6D835CFC" w14:textId="78499616" w:rsidR="004B3313" w:rsidRPr="004B3313" w:rsidRDefault="004B3313" w:rsidP="004B3313">
            <w:pPr>
              <w:widowControl w:val="0"/>
              <w:spacing w:after="0" w:line="240" w:lineRule="auto"/>
              <w:rPr>
                <w:rFonts w:cstheme="minorHAnsi"/>
                <w:bCs/>
              </w:rPr>
            </w:pPr>
          </w:p>
        </w:tc>
        <w:tc>
          <w:tcPr>
            <w:tcW w:w="4607" w:type="dxa"/>
            <w:gridSpan w:val="5"/>
          </w:tcPr>
          <w:p w14:paraId="63931227" w14:textId="77777777" w:rsidR="004B3313" w:rsidRPr="004B3313" w:rsidRDefault="004B3313" w:rsidP="004B3313">
            <w:pPr>
              <w:widowControl w:val="0"/>
              <w:spacing w:after="0" w:line="240" w:lineRule="auto"/>
              <w:rPr>
                <w:rFonts w:cstheme="minorHAnsi"/>
                <w:bCs/>
              </w:rPr>
            </w:pPr>
          </w:p>
        </w:tc>
      </w:tr>
    </w:tbl>
    <w:p w14:paraId="004F3A09" w14:textId="77777777" w:rsidR="004B3313" w:rsidRPr="004B3313" w:rsidRDefault="004B3313" w:rsidP="004B3313">
      <w:pPr>
        <w:widowControl w:val="0"/>
        <w:spacing w:after="0" w:line="240" w:lineRule="auto"/>
        <w:rPr>
          <w:rFonts w:cstheme="minorHAnsi"/>
          <w:b/>
          <w:bCs/>
        </w:rPr>
      </w:pPr>
    </w:p>
    <w:p w14:paraId="76B2D6F9" w14:textId="0621383B" w:rsidR="00075125" w:rsidRPr="002C4DEE" w:rsidRDefault="004B3313" w:rsidP="00075125">
      <w:pPr>
        <w:widowControl w:val="0"/>
        <w:spacing w:after="0" w:line="240" w:lineRule="auto"/>
        <w:jc w:val="center"/>
        <w:rPr>
          <w:rFonts w:cstheme="minorHAnsi"/>
          <w:bCs/>
          <w:lang w:val="en"/>
        </w:rPr>
      </w:pPr>
      <w:r w:rsidRPr="004B3313">
        <w:rPr>
          <w:rFonts w:cstheme="minorHAnsi"/>
          <w:b/>
          <w:bCs/>
        </w:rPr>
        <w:t xml:space="preserve">Future meetings:    Mid-Month Portfolio/Stock Committee: </w:t>
      </w:r>
      <w:r w:rsidR="000B1074">
        <w:rPr>
          <w:rFonts w:cstheme="minorHAnsi"/>
          <w:b/>
          <w:bCs/>
        </w:rPr>
        <w:t>Jun 1</w:t>
      </w:r>
      <w:r w:rsidRPr="004B3313">
        <w:rPr>
          <w:rFonts w:cstheme="minorHAnsi"/>
          <w:b/>
          <w:bCs/>
        </w:rPr>
        <w:t xml:space="preserve">, webinar; Regular meeting: </w:t>
      </w:r>
      <w:r w:rsidR="0044794D">
        <w:rPr>
          <w:rFonts w:cstheme="minorHAnsi"/>
          <w:b/>
          <w:bCs/>
        </w:rPr>
        <w:t>Jun 22</w:t>
      </w:r>
      <w:r w:rsidRPr="004B3313">
        <w:rPr>
          <w:rFonts w:cstheme="minorHAnsi"/>
          <w:b/>
          <w:bCs/>
        </w:rPr>
        <w:t xml:space="preserve">, </w:t>
      </w:r>
      <w:r w:rsidR="0044794D">
        <w:rPr>
          <w:rFonts w:cstheme="minorHAnsi"/>
          <w:b/>
          <w:bCs/>
        </w:rPr>
        <w:t>Jacobson home</w:t>
      </w:r>
      <w:r w:rsidR="00075125">
        <w:rPr>
          <w:rFonts w:cstheme="minorHAnsi"/>
          <w:b/>
          <w:bCs/>
        </w:rPr>
        <w:t xml:space="preserve">, </w:t>
      </w:r>
      <w:r w:rsidR="00075125" w:rsidRPr="00075125">
        <w:rPr>
          <w:rFonts w:eastAsia="Times New Roman"/>
          <w:b/>
          <w:color w:val="000000"/>
          <w:shd w:val="clear" w:color="auto" w:fill="FFFFFF"/>
        </w:rPr>
        <w:t>9440 Meadow Trail</w:t>
      </w:r>
      <w:r w:rsidR="00075125">
        <w:rPr>
          <w:rFonts w:eastAsia="Times New Roman"/>
          <w:b/>
          <w:color w:val="000000"/>
          <w:shd w:val="clear" w:color="auto" w:fill="FFFFFF"/>
        </w:rPr>
        <w:t>,</w:t>
      </w:r>
      <w:r w:rsidR="00075125" w:rsidRPr="00075125">
        <w:rPr>
          <w:rFonts w:eastAsia="Times New Roman"/>
          <w:b/>
          <w:color w:val="000000"/>
          <w:shd w:val="clear" w:color="auto" w:fill="FFFFFF"/>
        </w:rPr>
        <w:t xml:space="preserve"> </w:t>
      </w:r>
      <w:r w:rsidR="00075125">
        <w:rPr>
          <w:rFonts w:eastAsia="Times New Roman"/>
          <w:b/>
          <w:color w:val="000000"/>
          <w:shd w:val="clear" w:color="auto" w:fill="FFFFFF"/>
        </w:rPr>
        <w:t xml:space="preserve">  </w:t>
      </w:r>
      <w:r w:rsidR="00075125" w:rsidRPr="00075125">
        <w:rPr>
          <w:rFonts w:eastAsia="Times New Roman"/>
          <w:b/>
          <w:color w:val="000000"/>
          <w:shd w:val="clear" w:color="auto" w:fill="FFFFFF"/>
        </w:rPr>
        <w:t>Loveland, OH 45140</w:t>
      </w:r>
      <w:r w:rsidR="00075125">
        <w:rPr>
          <w:rFonts w:eastAsia="Times New Roman"/>
          <w:b/>
          <w:color w:val="000000"/>
          <w:shd w:val="clear" w:color="auto" w:fill="FFFFFF"/>
        </w:rPr>
        <w:t xml:space="preserve">   </w:t>
      </w:r>
      <w:r w:rsidR="00075125" w:rsidRPr="00075125">
        <w:rPr>
          <w:rFonts w:cstheme="minorHAnsi"/>
          <w:b/>
          <w:bCs/>
        </w:rPr>
        <w:t xml:space="preserve"> </w:t>
      </w:r>
      <w:r w:rsidR="00075125" w:rsidRPr="004B3313">
        <w:rPr>
          <w:rFonts w:cstheme="minorHAnsi"/>
          <w:b/>
          <w:bCs/>
        </w:rPr>
        <w:t xml:space="preserve">Stock Study: </w:t>
      </w:r>
      <w:r w:rsidR="00075125">
        <w:rPr>
          <w:rFonts w:cstheme="minorHAnsi"/>
          <w:b/>
          <w:bCs/>
        </w:rPr>
        <w:t>Harrison</w:t>
      </w:r>
      <w:r w:rsidR="00075125" w:rsidRPr="004B3313">
        <w:rPr>
          <w:rFonts w:cstheme="minorHAnsi"/>
          <w:b/>
          <w:bCs/>
        </w:rPr>
        <w:t xml:space="preserve">; Education: </w:t>
      </w:r>
      <w:r w:rsidR="00075125">
        <w:rPr>
          <w:rFonts w:cstheme="minorHAnsi"/>
          <w:b/>
          <w:bCs/>
        </w:rPr>
        <w:t>Craig</w:t>
      </w:r>
      <w:r w:rsidR="00075125" w:rsidRPr="004B3313">
        <w:rPr>
          <w:rFonts w:cstheme="minorHAnsi"/>
          <w:b/>
          <w:bCs/>
        </w:rPr>
        <w:t>; new members may alter this schedu</w:t>
      </w:r>
      <w:r w:rsidR="00075125">
        <w:rPr>
          <w:rFonts w:cstheme="minorHAnsi"/>
          <w:b/>
          <w:bCs/>
        </w:rPr>
        <w:t>le</w:t>
      </w:r>
    </w:p>
    <w:p w14:paraId="536A479A" w14:textId="364D8F23" w:rsidR="00075125" w:rsidRPr="00075125" w:rsidRDefault="00075125" w:rsidP="00075125">
      <w:pPr>
        <w:rPr>
          <w:rFonts w:eastAsia="Times New Roman"/>
          <w:b/>
        </w:rPr>
      </w:pPr>
      <w:r w:rsidRPr="00075125">
        <w:rPr>
          <w:rFonts w:eastAsia="Times New Roman"/>
          <w:b/>
          <w:color w:val="000000"/>
        </w:rPr>
        <w:br/>
      </w:r>
    </w:p>
    <w:p w14:paraId="7A7225A3" w14:textId="278BB650" w:rsidR="004B3313" w:rsidRPr="004B3313" w:rsidRDefault="004B3313" w:rsidP="004B3313">
      <w:pPr>
        <w:widowControl w:val="0"/>
        <w:spacing w:after="0" w:line="240" w:lineRule="auto"/>
        <w:jc w:val="center"/>
        <w:rPr>
          <w:rFonts w:cstheme="minorHAnsi"/>
          <w:b/>
          <w:bCs/>
        </w:rPr>
      </w:pPr>
    </w:p>
    <w:p w14:paraId="6F3F4758" w14:textId="77777777" w:rsidR="00011927" w:rsidRDefault="00011927" w:rsidP="00011927">
      <w:pPr>
        <w:rPr>
          <w:color w:val="FF0000"/>
        </w:rPr>
      </w:pPr>
      <w:r w:rsidRPr="00260EB7">
        <w:rPr>
          <w:noProof/>
        </w:rPr>
        <w:drawing>
          <wp:inline distT="0" distB="0" distL="0" distR="0" wp14:anchorId="69A0EE95" wp14:editId="5CB594C9">
            <wp:extent cx="6972300" cy="186499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3126" cy="1865216"/>
                    </a:xfrm>
                    <a:prstGeom prst="rect">
                      <a:avLst/>
                    </a:prstGeom>
                    <a:noFill/>
                    <a:ln>
                      <a:noFill/>
                    </a:ln>
                  </pic:spPr>
                </pic:pic>
              </a:graphicData>
            </a:graphic>
          </wp:inline>
        </w:drawing>
      </w:r>
    </w:p>
    <w:p w14:paraId="4100A4C1" w14:textId="3D19BC56" w:rsidR="00213B49" w:rsidRPr="00C5626B" w:rsidRDefault="00213B49" w:rsidP="00C5626B">
      <w:pPr>
        <w:rPr>
          <w:color w:val="FF0000"/>
        </w:rPr>
      </w:pPr>
    </w:p>
    <w:p w14:paraId="50BD54A2" w14:textId="77777777" w:rsidR="00213B49" w:rsidRPr="002C4DEE" w:rsidRDefault="00213B49">
      <w:pPr>
        <w:widowControl w:val="0"/>
        <w:spacing w:after="0" w:line="240" w:lineRule="auto"/>
        <w:rPr>
          <w:rFonts w:cstheme="minorHAnsi"/>
        </w:rPr>
      </w:pPr>
    </w:p>
    <w:p w14:paraId="1B8C5813" w14:textId="122052A4" w:rsidR="006D7806" w:rsidRPr="002C4DEE" w:rsidRDefault="00AF0964">
      <w:pPr>
        <w:widowControl w:val="0"/>
        <w:spacing w:after="0" w:line="240" w:lineRule="auto"/>
      </w:pPr>
      <w:r w:rsidRPr="002C4DEE">
        <w:rPr>
          <w:rFonts w:cstheme="minorHAnsi"/>
          <w:b/>
          <w:bCs/>
          <w:u w:val="single"/>
          <w:lang w:val="en"/>
        </w:rPr>
        <w:t>Adjourned:</w:t>
      </w:r>
      <w:r w:rsidRPr="002C4DEE">
        <w:rPr>
          <w:rFonts w:cstheme="minorHAnsi"/>
          <w:b/>
          <w:bCs/>
          <w:lang w:val="en"/>
        </w:rPr>
        <w:t xml:space="preserve"> </w:t>
      </w:r>
      <w:r w:rsidRPr="002C4DEE">
        <w:rPr>
          <w:rFonts w:cstheme="minorHAnsi"/>
          <w:bCs/>
          <w:lang w:val="en"/>
        </w:rPr>
        <w:t>by Rich at 11</w:t>
      </w:r>
      <w:r w:rsidR="006B338C">
        <w:rPr>
          <w:rFonts w:cstheme="minorHAnsi"/>
          <w:bCs/>
          <w:lang w:val="en"/>
        </w:rPr>
        <w:t>:46</w:t>
      </w:r>
      <w:r w:rsidR="00097E2F" w:rsidRPr="002C4DEE">
        <w:rPr>
          <w:rFonts w:cstheme="minorHAnsi"/>
          <w:bCs/>
          <w:lang w:val="en"/>
        </w:rPr>
        <w:t xml:space="preserve"> </w:t>
      </w:r>
      <w:r w:rsidRPr="002C4DEE">
        <w:rPr>
          <w:rFonts w:cstheme="minorHAnsi"/>
          <w:bCs/>
          <w:lang w:val="en"/>
        </w:rPr>
        <w:t>a</w:t>
      </w:r>
      <w:r w:rsidR="00097E2F" w:rsidRPr="002C4DEE">
        <w:rPr>
          <w:rFonts w:cstheme="minorHAnsi"/>
          <w:bCs/>
          <w:lang w:val="en"/>
        </w:rPr>
        <w:t>m</w:t>
      </w:r>
    </w:p>
    <w:p w14:paraId="721B8D38" w14:textId="74F3126A" w:rsidR="006D7806" w:rsidRPr="002C4DEE" w:rsidRDefault="00AF0964" w:rsidP="00287A3F">
      <w:pPr>
        <w:widowControl w:val="0"/>
        <w:spacing w:after="0" w:line="240" w:lineRule="auto"/>
        <w:ind w:left="720" w:hanging="720"/>
      </w:pPr>
      <w:r w:rsidRPr="002C4DEE">
        <w:rPr>
          <w:rFonts w:cstheme="minorHAnsi"/>
          <w:bCs/>
          <w:lang w:val="en"/>
        </w:rPr>
        <w:t>Submitted</w:t>
      </w:r>
      <w:r w:rsidRPr="002C4DEE">
        <w:rPr>
          <w:bCs/>
          <w:lang w:val="en"/>
        </w:rPr>
        <w:t xml:space="preserve"> by </w:t>
      </w:r>
      <w:r w:rsidR="002C4DEE" w:rsidRPr="002C4DEE">
        <w:rPr>
          <w:bCs/>
          <w:lang w:val="en"/>
        </w:rPr>
        <w:t>Kate Lester, Recording Partner</w:t>
      </w:r>
    </w:p>
    <w:sectPr w:rsidR="006D7806" w:rsidRPr="002C4DEE" w:rsidSect="00FF4901">
      <w:footerReference w:type="default" r:id="rId11"/>
      <w:pgSz w:w="12240" w:h="15840"/>
      <w:pgMar w:top="720" w:right="540" w:bottom="0" w:left="720" w:header="0" w:footer="720" w:gutter="0"/>
      <w:cols w:space="720"/>
      <w:formProt w:val="0"/>
      <w:docGrid w:linePitch="299"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5AD4B" w14:textId="77777777" w:rsidR="00C44B67" w:rsidRDefault="00C44B67">
      <w:pPr>
        <w:spacing w:after="0" w:line="240" w:lineRule="auto"/>
      </w:pPr>
      <w:r>
        <w:separator/>
      </w:r>
    </w:p>
  </w:endnote>
  <w:endnote w:type="continuationSeparator" w:id="0">
    <w:p w14:paraId="55688FE1" w14:textId="77777777" w:rsidR="00C44B67" w:rsidRDefault="00C4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DB436" w14:textId="77777777" w:rsidR="00C44B67" w:rsidRDefault="00C44B67">
    <w:pPr>
      <w:pStyle w:val="Footer"/>
      <w:jc w:val="right"/>
    </w:pPr>
    <w:r>
      <w:fldChar w:fldCharType="begin"/>
    </w:r>
    <w:r>
      <w:instrText>PAGE</w:instrText>
    </w:r>
    <w:r>
      <w:fldChar w:fldCharType="separate"/>
    </w:r>
    <w:r w:rsidR="00540E8F">
      <w:rPr>
        <w:noProof/>
      </w:rPr>
      <w:t>2</w:t>
    </w:r>
    <w:r>
      <w:fldChar w:fldCharType="end"/>
    </w:r>
  </w:p>
  <w:p w14:paraId="32676DBC" w14:textId="77777777" w:rsidR="00C44B67" w:rsidRDefault="00C44B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2916C" w14:textId="77777777" w:rsidR="00C44B67" w:rsidRDefault="00C44B67">
      <w:pPr>
        <w:spacing w:after="0" w:line="240" w:lineRule="auto"/>
      </w:pPr>
      <w:r>
        <w:separator/>
      </w:r>
    </w:p>
  </w:footnote>
  <w:footnote w:type="continuationSeparator" w:id="0">
    <w:p w14:paraId="301D95C4" w14:textId="77777777" w:rsidR="00C44B67" w:rsidRDefault="00C44B6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4DC"/>
    <w:multiLevelType w:val="hybridMultilevel"/>
    <w:tmpl w:val="338C05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DA6EFC"/>
    <w:multiLevelType w:val="hybridMultilevel"/>
    <w:tmpl w:val="1130DC00"/>
    <w:lvl w:ilvl="0" w:tplc="6602DAF2">
      <w:numFmt w:val="bullet"/>
      <w:lvlText w:val="-"/>
      <w:lvlJc w:val="left"/>
      <w:pPr>
        <w:ind w:left="720" w:hanging="360"/>
      </w:pPr>
      <w:rPr>
        <w:rFonts w:ascii="Times New Roman" w:eastAsia="Calibri" w:hAnsi="Times New Roman" w:cs="Calibri"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779AD"/>
    <w:multiLevelType w:val="hybridMultilevel"/>
    <w:tmpl w:val="0CEAE956"/>
    <w:lvl w:ilvl="0" w:tplc="6602DAF2">
      <w:numFmt w:val="bullet"/>
      <w:lvlText w:val="-"/>
      <w:lvlJc w:val="left"/>
      <w:pPr>
        <w:ind w:left="720" w:hanging="360"/>
      </w:pPr>
      <w:rPr>
        <w:rFonts w:ascii="Times New Roman" w:eastAsia="Calibri" w:hAnsi="Times New Roman" w:cs="Calibri"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D54BE"/>
    <w:multiLevelType w:val="hybridMultilevel"/>
    <w:tmpl w:val="4D8A3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5A24E2"/>
    <w:multiLevelType w:val="hybridMultilevel"/>
    <w:tmpl w:val="D24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F66B9"/>
    <w:multiLevelType w:val="multilevel"/>
    <w:tmpl w:val="457E464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C49607B"/>
    <w:multiLevelType w:val="multilevel"/>
    <w:tmpl w:val="375C18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7FD5DAA"/>
    <w:multiLevelType w:val="hybridMultilevel"/>
    <w:tmpl w:val="13D08A88"/>
    <w:lvl w:ilvl="0" w:tplc="537E6A9E">
      <w:numFmt w:val="bullet"/>
      <w:lvlText w:val="-"/>
      <w:lvlJc w:val="left"/>
      <w:pPr>
        <w:ind w:left="1080" w:hanging="360"/>
      </w:pPr>
      <w:rPr>
        <w:rFonts w:ascii="Calibri" w:eastAsiaTheme="minorEastAsia"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C92333"/>
    <w:multiLevelType w:val="multilevel"/>
    <w:tmpl w:val="39CA70A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EF12256"/>
    <w:multiLevelType w:val="multilevel"/>
    <w:tmpl w:val="F3B06E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1BC4775"/>
    <w:multiLevelType w:val="hybridMultilevel"/>
    <w:tmpl w:val="252437E2"/>
    <w:lvl w:ilvl="0" w:tplc="E268735C">
      <w:numFmt w:val="bullet"/>
      <w:lvlText w:val="-"/>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175BEB"/>
    <w:multiLevelType w:val="multilevel"/>
    <w:tmpl w:val="295E5D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D3320EF"/>
    <w:multiLevelType w:val="hybridMultilevel"/>
    <w:tmpl w:val="14985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5801CE"/>
    <w:multiLevelType w:val="hybridMultilevel"/>
    <w:tmpl w:val="84BA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C66C59"/>
    <w:multiLevelType w:val="multilevel"/>
    <w:tmpl w:val="CC9C1E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F8B0B06"/>
    <w:multiLevelType w:val="multilevel"/>
    <w:tmpl w:val="304EAA88"/>
    <w:lvl w:ilvl="0">
      <w:start w:val="1"/>
      <w:numFmt w:val="bullet"/>
      <w:lvlText w:val=""/>
      <w:lvlJc w:val="left"/>
      <w:pPr>
        <w:ind w:left="-720" w:hanging="360"/>
      </w:pPr>
      <w:rPr>
        <w:rFonts w:ascii="Symbol" w:hAnsi="Symbol" w:cs="Symbol"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cs="Wingdings" w:hint="default"/>
      </w:rPr>
    </w:lvl>
    <w:lvl w:ilvl="6">
      <w:start w:val="1"/>
      <w:numFmt w:val="bullet"/>
      <w:lvlText w:val=""/>
      <w:lvlJc w:val="left"/>
      <w:pPr>
        <w:ind w:left="3600" w:hanging="360"/>
      </w:pPr>
      <w:rPr>
        <w:rFonts w:ascii="Symbol" w:hAnsi="Symbol" w:cs="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cs="Wingdings" w:hint="default"/>
      </w:rPr>
    </w:lvl>
  </w:abstractNum>
  <w:abstractNum w:abstractNumId="16">
    <w:nsid w:val="40AC3A80"/>
    <w:multiLevelType w:val="hybridMultilevel"/>
    <w:tmpl w:val="6A26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E79C9"/>
    <w:multiLevelType w:val="hybridMultilevel"/>
    <w:tmpl w:val="CE64876C"/>
    <w:lvl w:ilvl="0" w:tplc="537E6A9E">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2074C7"/>
    <w:multiLevelType w:val="hybridMultilevel"/>
    <w:tmpl w:val="2D9E6438"/>
    <w:lvl w:ilvl="0" w:tplc="04090001">
      <w:start w:val="1"/>
      <w:numFmt w:val="bullet"/>
      <w:lvlText w:val=""/>
      <w:lvlJc w:val="left"/>
      <w:pPr>
        <w:ind w:left="720" w:hanging="360"/>
      </w:pPr>
      <w:rPr>
        <w:rFonts w:ascii="Symbol" w:hAnsi="Symbol" w:hint="default"/>
      </w:rPr>
    </w:lvl>
    <w:lvl w:ilvl="1" w:tplc="ECB0E4E2">
      <w:numFmt w:val="bullet"/>
      <w:lvlText w:val="-"/>
      <w:lvlJc w:val="left"/>
      <w:pPr>
        <w:ind w:left="1440" w:hanging="360"/>
      </w:pPr>
      <w:rPr>
        <w:rFonts w:ascii="Calibri" w:eastAsiaTheme="minorEastAsia"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062ED"/>
    <w:multiLevelType w:val="hybridMultilevel"/>
    <w:tmpl w:val="127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56BA2"/>
    <w:multiLevelType w:val="hybridMultilevel"/>
    <w:tmpl w:val="051C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9D1C0F"/>
    <w:multiLevelType w:val="multilevel"/>
    <w:tmpl w:val="5B7C26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D7E0F39"/>
    <w:multiLevelType w:val="hybridMultilevel"/>
    <w:tmpl w:val="13364EB6"/>
    <w:lvl w:ilvl="0" w:tplc="E26873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DC1865"/>
    <w:multiLevelType w:val="hybridMultilevel"/>
    <w:tmpl w:val="28F6CE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FD63F9"/>
    <w:multiLevelType w:val="hybridMultilevel"/>
    <w:tmpl w:val="25EE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9045C4"/>
    <w:multiLevelType w:val="multilevel"/>
    <w:tmpl w:val="497805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4961DE9"/>
    <w:multiLevelType w:val="hybridMultilevel"/>
    <w:tmpl w:val="6D060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EC2383"/>
    <w:multiLevelType w:val="hybridMultilevel"/>
    <w:tmpl w:val="057A5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F1396"/>
    <w:multiLevelType w:val="hybridMultilevel"/>
    <w:tmpl w:val="FB2E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814A3C"/>
    <w:multiLevelType w:val="multilevel"/>
    <w:tmpl w:val="304EAA88"/>
    <w:lvl w:ilvl="0">
      <w:start w:val="1"/>
      <w:numFmt w:val="bullet"/>
      <w:lvlText w:val=""/>
      <w:lvlJc w:val="left"/>
      <w:pPr>
        <w:ind w:left="-720" w:hanging="360"/>
      </w:pPr>
      <w:rPr>
        <w:rFonts w:ascii="Symbol" w:hAnsi="Symbol" w:cs="Symbol"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cs="Wingdings" w:hint="default"/>
      </w:rPr>
    </w:lvl>
    <w:lvl w:ilvl="6">
      <w:start w:val="1"/>
      <w:numFmt w:val="bullet"/>
      <w:lvlText w:val=""/>
      <w:lvlJc w:val="left"/>
      <w:pPr>
        <w:ind w:left="3600" w:hanging="360"/>
      </w:pPr>
      <w:rPr>
        <w:rFonts w:ascii="Symbol" w:hAnsi="Symbol" w:cs="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cs="Wingdings" w:hint="default"/>
      </w:rPr>
    </w:lvl>
  </w:abstractNum>
  <w:abstractNum w:abstractNumId="30">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016076"/>
    <w:multiLevelType w:val="hybridMultilevel"/>
    <w:tmpl w:val="B9F4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3D5014"/>
    <w:multiLevelType w:val="multilevel"/>
    <w:tmpl w:val="926A7F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8"/>
  </w:num>
  <w:num w:numId="3">
    <w:abstractNumId w:val="11"/>
  </w:num>
  <w:num w:numId="4">
    <w:abstractNumId w:val="21"/>
  </w:num>
  <w:num w:numId="5">
    <w:abstractNumId w:val="15"/>
  </w:num>
  <w:num w:numId="6">
    <w:abstractNumId w:val="25"/>
  </w:num>
  <w:num w:numId="7">
    <w:abstractNumId w:val="14"/>
  </w:num>
  <w:num w:numId="8">
    <w:abstractNumId w:val="32"/>
  </w:num>
  <w:num w:numId="9">
    <w:abstractNumId w:val="6"/>
  </w:num>
  <w:num w:numId="10">
    <w:abstractNumId w:val="9"/>
  </w:num>
  <w:num w:numId="11">
    <w:abstractNumId w:val="18"/>
  </w:num>
  <w:num w:numId="12">
    <w:abstractNumId w:val="12"/>
  </w:num>
  <w:num w:numId="13">
    <w:abstractNumId w:val="4"/>
  </w:num>
  <w:num w:numId="14">
    <w:abstractNumId w:val="24"/>
  </w:num>
  <w:num w:numId="15">
    <w:abstractNumId w:val="17"/>
  </w:num>
  <w:num w:numId="16">
    <w:abstractNumId w:val="7"/>
  </w:num>
  <w:num w:numId="17">
    <w:abstractNumId w:val="20"/>
  </w:num>
  <w:num w:numId="18">
    <w:abstractNumId w:val="22"/>
  </w:num>
  <w:num w:numId="19">
    <w:abstractNumId w:val="26"/>
  </w:num>
  <w:num w:numId="20">
    <w:abstractNumId w:val="10"/>
  </w:num>
  <w:num w:numId="21">
    <w:abstractNumId w:val="23"/>
  </w:num>
  <w:num w:numId="22">
    <w:abstractNumId w:val="16"/>
  </w:num>
  <w:num w:numId="23">
    <w:abstractNumId w:val="28"/>
  </w:num>
  <w:num w:numId="24">
    <w:abstractNumId w:val="19"/>
  </w:num>
  <w:num w:numId="25">
    <w:abstractNumId w:val="13"/>
  </w:num>
  <w:num w:numId="26">
    <w:abstractNumId w:val="27"/>
  </w:num>
  <w:num w:numId="27">
    <w:abstractNumId w:val="30"/>
  </w:num>
  <w:num w:numId="28">
    <w:abstractNumId w:val="29"/>
  </w:num>
  <w:num w:numId="29">
    <w:abstractNumId w:val="2"/>
  </w:num>
  <w:num w:numId="30">
    <w:abstractNumId w:val="1"/>
  </w:num>
  <w:num w:numId="31">
    <w:abstractNumId w:val="31"/>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06"/>
    <w:rsid w:val="00010CB9"/>
    <w:rsid w:val="00011927"/>
    <w:rsid w:val="00034FDC"/>
    <w:rsid w:val="000355FB"/>
    <w:rsid w:val="000464F0"/>
    <w:rsid w:val="00070F4A"/>
    <w:rsid w:val="00075125"/>
    <w:rsid w:val="00097E2F"/>
    <w:rsid w:val="000B1074"/>
    <w:rsid w:val="000E0FD9"/>
    <w:rsid w:val="000F4F74"/>
    <w:rsid w:val="00115D7F"/>
    <w:rsid w:val="0012158C"/>
    <w:rsid w:val="00131E0E"/>
    <w:rsid w:val="0016718B"/>
    <w:rsid w:val="001F0762"/>
    <w:rsid w:val="00213B49"/>
    <w:rsid w:val="002435B7"/>
    <w:rsid w:val="00287A3F"/>
    <w:rsid w:val="00297D71"/>
    <w:rsid w:val="002C4DEE"/>
    <w:rsid w:val="00324BF9"/>
    <w:rsid w:val="00327015"/>
    <w:rsid w:val="0033180B"/>
    <w:rsid w:val="0035600C"/>
    <w:rsid w:val="003944BE"/>
    <w:rsid w:val="003A389B"/>
    <w:rsid w:val="003B207B"/>
    <w:rsid w:val="003B4AE5"/>
    <w:rsid w:val="003D4A7C"/>
    <w:rsid w:val="003F00C6"/>
    <w:rsid w:val="00436290"/>
    <w:rsid w:val="00442A4E"/>
    <w:rsid w:val="0044794D"/>
    <w:rsid w:val="0045000C"/>
    <w:rsid w:val="004560C0"/>
    <w:rsid w:val="00485E41"/>
    <w:rsid w:val="004A0FDB"/>
    <w:rsid w:val="004B3313"/>
    <w:rsid w:val="00527B79"/>
    <w:rsid w:val="00540E8F"/>
    <w:rsid w:val="005813CA"/>
    <w:rsid w:val="005835FF"/>
    <w:rsid w:val="005F3382"/>
    <w:rsid w:val="00600E65"/>
    <w:rsid w:val="006157B6"/>
    <w:rsid w:val="006526B5"/>
    <w:rsid w:val="00661C2D"/>
    <w:rsid w:val="00694905"/>
    <w:rsid w:val="006B3125"/>
    <w:rsid w:val="006B338C"/>
    <w:rsid w:val="006D7806"/>
    <w:rsid w:val="006E0203"/>
    <w:rsid w:val="006F347E"/>
    <w:rsid w:val="007147FF"/>
    <w:rsid w:val="007A1F42"/>
    <w:rsid w:val="007C1A30"/>
    <w:rsid w:val="007F5DCF"/>
    <w:rsid w:val="008535C6"/>
    <w:rsid w:val="00862143"/>
    <w:rsid w:val="0086450D"/>
    <w:rsid w:val="00887FEA"/>
    <w:rsid w:val="008A4E91"/>
    <w:rsid w:val="008E7976"/>
    <w:rsid w:val="00920DB8"/>
    <w:rsid w:val="00950C06"/>
    <w:rsid w:val="0096417C"/>
    <w:rsid w:val="00965DAE"/>
    <w:rsid w:val="009B0DD4"/>
    <w:rsid w:val="009B261D"/>
    <w:rsid w:val="009C039E"/>
    <w:rsid w:val="00A2194C"/>
    <w:rsid w:val="00A8255D"/>
    <w:rsid w:val="00AC2C2E"/>
    <w:rsid w:val="00AF0964"/>
    <w:rsid w:val="00B4029E"/>
    <w:rsid w:val="00B520E8"/>
    <w:rsid w:val="00B53745"/>
    <w:rsid w:val="00B752BA"/>
    <w:rsid w:val="00C02110"/>
    <w:rsid w:val="00C1667B"/>
    <w:rsid w:val="00C31F21"/>
    <w:rsid w:val="00C3519E"/>
    <w:rsid w:val="00C42762"/>
    <w:rsid w:val="00C44B67"/>
    <w:rsid w:val="00C52996"/>
    <w:rsid w:val="00C5626B"/>
    <w:rsid w:val="00C979A0"/>
    <w:rsid w:val="00CA45B0"/>
    <w:rsid w:val="00CC02E3"/>
    <w:rsid w:val="00CC6279"/>
    <w:rsid w:val="00D325F0"/>
    <w:rsid w:val="00D564DE"/>
    <w:rsid w:val="00DA728D"/>
    <w:rsid w:val="00DB13F0"/>
    <w:rsid w:val="00DC26F6"/>
    <w:rsid w:val="00DD5E3D"/>
    <w:rsid w:val="00DD643F"/>
    <w:rsid w:val="00DE261C"/>
    <w:rsid w:val="00E150B0"/>
    <w:rsid w:val="00E33E00"/>
    <w:rsid w:val="00E54C71"/>
    <w:rsid w:val="00E57CEB"/>
    <w:rsid w:val="00E607E5"/>
    <w:rsid w:val="00EA13EC"/>
    <w:rsid w:val="00EB25D6"/>
    <w:rsid w:val="00EC4CC4"/>
    <w:rsid w:val="00F242C3"/>
    <w:rsid w:val="00F345CE"/>
    <w:rsid w:val="00F958FA"/>
    <w:rsid w:val="00FC700A"/>
    <w:rsid w:val="00FD13F5"/>
    <w:rsid w:val="00FF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C3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573F95"/>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b/>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E70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0203"/>
    <w:rPr>
      <w:color w:val="0000FF" w:themeColor="hyperlink"/>
      <w:u w:val="single"/>
    </w:rPr>
  </w:style>
  <w:style w:type="character" w:styleId="LineNumber">
    <w:name w:val="line number"/>
    <w:basedOn w:val="DefaultParagraphFont"/>
    <w:uiPriority w:val="99"/>
    <w:semiHidden/>
    <w:unhideWhenUsed/>
    <w:rsid w:val="00CA45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573F95"/>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b/>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E70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0203"/>
    <w:rPr>
      <w:color w:val="0000FF" w:themeColor="hyperlink"/>
      <w:u w:val="single"/>
    </w:rPr>
  </w:style>
  <w:style w:type="character" w:styleId="LineNumber">
    <w:name w:val="line number"/>
    <w:basedOn w:val="DefaultParagraphFont"/>
    <w:uiPriority w:val="99"/>
    <w:semiHidden/>
    <w:unhideWhenUsed/>
    <w:rsid w:val="00CA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1514">
      <w:bodyDiv w:val="1"/>
      <w:marLeft w:val="0"/>
      <w:marRight w:val="0"/>
      <w:marTop w:val="0"/>
      <w:marBottom w:val="0"/>
      <w:divBdr>
        <w:top w:val="none" w:sz="0" w:space="0" w:color="auto"/>
        <w:left w:val="none" w:sz="0" w:space="0" w:color="auto"/>
        <w:bottom w:val="none" w:sz="0" w:space="0" w:color="auto"/>
        <w:right w:val="none" w:sz="0" w:space="0" w:color="auto"/>
      </w:divBdr>
    </w:div>
    <w:div w:id="19413737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kavula1@comcast.net" TargetMode="Externa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13F7-674F-7A49-A41E-C0E920B0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671</Words>
  <Characters>3829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dc:description/>
  <cp:lastModifiedBy>Kathleen Lester</cp:lastModifiedBy>
  <cp:revision>31</cp:revision>
  <cp:lastPrinted>2019-03-16T13:41:00Z</cp:lastPrinted>
  <dcterms:created xsi:type="dcterms:W3CDTF">2019-05-25T11:17:00Z</dcterms:created>
  <dcterms:modified xsi:type="dcterms:W3CDTF">2019-05-25T22:08:00Z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