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A9360" w14:textId="77777777" w:rsidR="006D7806" w:rsidRPr="007906D2" w:rsidRDefault="00AF0964" w:rsidP="007906D2">
      <w:pPr>
        <w:widowControl w:val="0"/>
        <w:spacing w:after="0" w:line="240" w:lineRule="auto"/>
        <w:jc w:val="center"/>
        <w:rPr>
          <w:rFonts w:ascii="Times New Roman" w:hAnsi="Times New Roman"/>
          <w:sz w:val="28"/>
          <w:szCs w:val="28"/>
          <w:lang w:val="en"/>
        </w:rPr>
      </w:pPr>
      <w:r w:rsidRPr="007906D2">
        <w:rPr>
          <w:rFonts w:ascii="Times New Roman" w:hAnsi="Times New Roman"/>
          <w:sz w:val="28"/>
          <w:szCs w:val="28"/>
          <w:lang w:val="en"/>
        </w:rPr>
        <w:t>Cincinnati Model Investment Club Minutes</w:t>
      </w:r>
    </w:p>
    <w:p w14:paraId="37F54183" w14:textId="248DDA46" w:rsidR="0094291E" w:rsidRPr="004018A5" w:rsidRDefault="0094291E" w:rsidP="004226F6">
      <w:pPr>
        <w:pStyle w:val="Heading1"/>
        <w:spacing w:after="0" w:line="240" w:lineRule="auto"/>
        <w:ind w:left="0"/>
        <w:rPr>
          <w:b w:val="0"/>
          <w:color w:val="auto"/>
          <w:sz w:val="20"/>
          <w:szCs w:val="20"/>
        </w:rPr>
      </w:pPr>
      <w:r w:rsidRPr="004018A5">
        <w:rPr>
          <w:b w:val="0"/>
          <w:sz w:val="20"/>
          <w:szCs w:val="20"/>
        </w:rPr>
        <w:t>Sa</w:t>
      </w:r>
      <w:r w:rsidR="004226F6">
        <w:rPr>
          <w:b w:val="0"/>
          <w:sz w:val="20"/>
          <w:szCs w:val="20"/>
        </w:rPr>
        <w:t>turday</w:t>
      </w:r>
      <w:r w:rsidRPr="004018A5">
        <w:rPr>
          <w:b w:val="0"/>
          <w:sz w:val="20"/>
          <w:szCs w:val="20"/>
        </w:rPr>
        <w:t xml:space="preserve">. </w:t>
      </w:r>
      <w:r w:rsidR="00DE5CDC">
        <w:rPr>
          <w:b w:val="0"/>
          <w:sz w:val="20"/>
          <w:szCs w:val="20"/>
        </w:rPr>
        <w:t>February 19</w:t>
      </w:r>
      <w:r w:rsidR="000C53DB">
        <w:rPr>
          <w:b w:val="0"/>
          <w:sz w:val="20"/>
          <w:szCs w:val="20"/>
        </w:rPr>
        <w:t>, 2022</w:t>
      </w:r>
      <w:r w:rsidRPr="004018A5">
        <w:rPr>
          <w:b w:val="0"/>
          <w:sz w:val="20"/>
          <w:szCs w:val="20"/>
        </w:rPr>
        <w:t xml:space="preserve"> / </w:t>
      </w:r>
      <w:r w:rsidR="004E02BB">
        <w:rPr>
          <w:b w:val="0"/>
          <w:color w:val="auto"/>
          <w:sz w:val="20"/>
          <w:szCs w:val="20"/>
        </w:rPr>
        <w:t>10:30</w:t>
      </w:r>
      <w:r w:rsidR="00C72BB3">
        <w:rPr>
          <w:b w:val="0"/>
          <w:color w:val="auto"/>
          <w:sz w:val="20"/>
          <w:szCs w:val="20"/>
        </w:rPr>
        <w:t xml:space="preserve"> </w:t>
      </w:r>
      <w:r w:rsidRPr="004018A5">
        <w:rPr>
          <w:b w:val="0"/>
          <w:color w:val="auto"/>
          <w:sz w:val="20"/>
          <w:szCs w:val="20"/>
        </w:rPr>
        <w:t>AM</w:t>
      </w:r>
    </w:p>
    <w:p w14:paraId="5A501BBA" w14:textId="49B9867C" w:rsidR="0094291E" w:rsidRPr="004018A5" w:rsidRDefault="00E37E73" w:rsidP="0094291E">
      <w:pPr>
        <w:spacing w:after="0" w:line="240" w:lineRule="auto"/>
        <w:jc w:val="center"/>
        <w:rPr>
          <w:rFonts w:ascii="Times New Roman" w:hAnsi="Times New Roman"/>
          <w:sz w:val="20"/>
          <w:szCs w:val="20"/>
        </w:rPr>
      </w:pPr>
      <w:r w:rsidRPr="004018A5">
        <w:rPr>
          <w:rFonts w:ascii="Times New Roman" w:eastAsia="Times New Roman" w:hAnsi="Times New Roman"/>
          <w:sz w:val="20"/>
          <w:szCs w:val="20"/>
        </w:rPr>
        <w:t>Hybrid</w:t>
      </w:r>
    </w:p>
    <w:p w14:paraId="4E44942C" w14:textId="77777777" w:rsidR="0094291E" w:rsidRPr="004018A5" w:rsidRDefault="0094291E" w:rsidP="002E22AE">
      <w:pPr>
        <w:spacing w:after="0"/>
        <w:ind w:left="1440" w:hanging="720"/>
        <w:jc w:val="center"/>
        <w:rPr>
          <w:rFonts w:ascii="Times New Roman" w:eastAsia="Times New Roman" w:hAnsi="Times New Roman"/>
          <w:color w:val="0000FF"/>
          <w:sz w:val="20"/>
          <w:szCs w:val="20"/>
          <w:u w:val="single"/>
        </w:rPr>
      </w:pPr>
    </w:p>
    <w:p w14:paraId="1ACBED9A" w14:textId="77777777" w:rsidR="006D7806" w:rsidRPr="004018A5" w:rsidRDefault="006D7806">
      <w:pPr>
        <w:widowControl w:val="0"/>
        <w:spacing w:after="0" w:line="240" w:lineRule="auto"/>
        <w:rPr>
          <w:rFonts w:ascii="Times New Roman" w:hAnsi="Times New Roman"/>
          <w:sz w:val="20"/>
          <w:szCs w:val="20"/>
          <w:lang w:val="en"/>
        </w:rPr>
      </w:pPr>
    </w:p>
    <w:p w14:paraId="1C66EEBC" w14:textId="7DB79967" w:rsidR="006D7806" w:rsidRPr="007906D2" w:rsidRDefault="00AF0964">
      <w:pPr>
        <w:widowControl w:val="0"/>
        <w:spacing w:after="0" w:line="240" w:lineRule="auto"/>
        <w:rPr>
          <w:rFonts w:ascii="Times New Roman" w:hAnsi="Times New Roman"/>
          <w:sz w:val="20"/>
          <w:szCs w:val="20"/>
          <w:lang w:val="en"/>
        </w:rPr>
      </w:pPr>
      <w:r w:rsidRPr="007906D2">
        <w:rPr>
          <w:rFonts w:ascii="Times New Roman" w:hAnsi="Times New Roman"/>
          <w:sz w:val="20"/>
          <w:szCs w:val="20"/>
          <w:u w:val="single"/>
          <w:lang w:val="en"/>
        </w:rPr>
        <w:t>Call to Order</w:t>
      </w:r>
      <w:r w:rsidRPr="007906D2">
        <w:rPr>
          <w:rFonts w:ascii="Times New Roman" w:hAnsi="Times New Roman"/>
          <w:sz w:val="20"/>
          <w:szCs w:val="20"/>
          <w:lang w:val="en"/>
        </w:rPr>
        <w:t>: Presiding Partner Richard Alden cal</w:t>
      </w:r>
      <w:r w:rsidR="00CA20E0" w:rsidRPr="007906D2">
        <w:rPr>
          <w:rFonts w:ascii="Times New Roman" w:hAnsi="Times New Roman"/>
          <w:sz w:val="20"/>
          <w:szCs w:val="20"/>
          <w:lang w:val="en"/>
        </w:rPr>
        <w:t xml:space="preserve">led the meeting to order at </w:t>
      </w:r>
      <w:r w:rsidR="000C53DB" w:rsidRPr="007906D2">
        <w:rPr>
          <w:rFonts w:ascii="Times New Roman" w:hAnsi="Times New Roman"/>
          <w:sz w:val="20"/>
          <w:szCs w:val="20"/>
          <w:lang w:val="en"/>
        </w:rPr>
        <w:t>10</w:t>
      </w:r>
      <w:r w:rsidR="00DE5CDC" w:rsidRPr="007906D2">
        <w:rPr>
          <w:rFonts w:ascii="Times New Roman" w:hAnsi="Times New Roman"/>
          <w:sz w:val="20"/>
          <w:szCs w:val="20"/>
          <w:lang w:val="en"/>
        </w:rPr>
        <w:t>:35</w:t>
      </w:r>
      <w:r w:rsidR="00626A4C" w:rsidRPr="007906D2">
        <w:rPr>
          <w:rFonts w:ascii="Times New Roman" w:hAnsi="Times New Roman"/>
          <w:sz w:val="20"/>
          <w:szCs w:val="20"/>
          <w:lang w:val="en"/>
        </w:rPr>
        <w:t xml:space="preserve"> </w:t>
      </w:r>
      <w:r w:rsidRPr="007906D2">
        <w:rPr>
          <w:rFonts w:ascii="Times New Roman" w:hAnsi="Times New Roman"/>
          <w:sz w:val="20"/>
          <w:szCs w:val="20"/>
          <w:lang w:val="en"/>
        </w:rPr>
        <w:t>a</w:t>
      </w:r>
      <w:r w:rsidR="00327015" w:rsidRPr="007906D2">
        <w:rPr>
          <w:rFonts w:ascii="Times New Roman" w:hAnsi="Times New Roman"/>
          <w:sz w:val="20"/>
          <w:szCs w:val="20"/>
          <w:lang w:val="en"/>
        </w:rPr>
        <w:t>m</w:t>
      </w:r>
      <w:r w:rsidR="00D42E23" w:rsidRPr="007906D2">
        <w:rPr>
          <w:rFonts w:ascii="Times New Roman" w:hAnsi="Times New Roman"/>
          <w:sz w:val="20"/>
          <w:szCs w:val="20"/>
          <w:lang w:val="en"/>
        </w:rPr>
        <w:t>. P</w:t>
      </w:r>
      <w:r w:rsidRPr="007906D2">
        <w:rPr>
          <w:rFonts w:ascii="Times New Roman" w:hAnsi="Times New Roman"/>
          <w:sz w:val="20"/>
          <w:szCs w:val="20"/>
          <w:lang w:val="en"/>
        </w:rPr>
        <w:t xml:space="preserve">roxies </w:t>
      </w:r>
      <w:r w:rsidR="00D42E23" w:rsidRPr="007906D2">
        <w:rPr>
          <w:rFonts w:ascii="Times New Roman" w:hAnsi="Times New Roman"/>
          <w:sz w:val="20"/>
          <w:szCs w:val="20"/>
          <w:lang w:val="en"/>
        </w:rPr>
        <w:t>as</w:t>
      </w:r>
      <w:r w:rsidRPr="007906D2">
        <w:rPr>
          <w:rFonts w:ascii="Times New Roman" w:hAnsi="Times New Roman"/>
          <w:sz w:val="20"/>
          <w:szCs w:val="20"/>
          <w:lang w:val="en"/>
        </w:rPr>
        <w:t xml:space="preserve"> noted. </w:t>
      </w:r>
    </w:p>
    <w:p w14:paraId="2B324CB9" w14:textId="43B62262" w:rsidR="0040297D" w:rsidRPr="007906D2" w:rsidRDefault="0040297D">
      <w:pPr>
        <w:widowControl w:val="0"/>
        <w:spacing w:after="0" w:line="240" w:lineRule="auto"/>
        <w:rPr>
          <w:rFonts w:ascii="Times New Roman" w:hAnsi="Times New Roman"/>
          <w:sz w:val="20"/>
          <w:szCs w:val="20"/>
          <w:lang w:val="en"/>
        </w:rPr>
      </w:pPr>
    </w:p>
    <w:p w14:paraId="3D51E6E3" w14:textId="5BDE2463" w:rsidR="0040297D" w:rsidRPr="007906D2" w:rsidRDefault="00E5726E" w:rsidP="00C0272C">
      <w:pPr>
        <w:widowControl w:val="0"/>
        <w:spacing w:after="0" w:line="240" w:lineRule="auto"/>
        <w:ind w:left="720" w:hanging="720"/>
        <w:rPr>
          <w:rFonts w:ascii="Times New Roman" w:hAnsi="Times New Roman"/>
          <w:sz w:val="20"/>
          <w:szCs w:val="20"/>
        </w:rPr>
      </w:pPr>
      <w:r w:rsidRPr="007906D2">
        <w:rPr>
          <w:rFonts w:ascii="Times New Roman" w:hAnsi="Times New Roman"/>
          <w:sz w:val="20"/>
          <w:szCs w:val="20"/>
          <w:lang w:val="en"/>
        </w:rPr>
        <w:t xml:space="preserve">Guests in person: </w:t>
      </w:r>
      <w:r w:rsidR="003E1A30" w:rsidRPr="007906D2">
        <w:rPr>
          <w:rFonts w:ascii="Times New Roman" w:hAnsi="Times New Roman"/>
          <w:sz w:val="20"/>
          <w:szCs w:val="20"/>
          <w:lang w:val="en"/>
        </w:rPr>
        <w:t xml:space="preserve">Michael </w:t>
      </w:r>
      <w:proofErr w:type="spellStart"/>
      <w:r w:rsidR="003E1A30" w:rsidRPr="007906D2">
        <w:rPr>
          <w:rFonts w:ascii="Times New Roman" w:hAnsi="Times New Roman"/>
          <w:sz w:val="20"/>
          <w:szCs w:val="20"/>
          <w:lang w:val="en"/>
        </w:rPr>
        <w:t>DiFlora</w:t>
      </w:r>
      <w:proofErr w:type="spellEnd"/>
      <w:r w:rsidR="003E1A30" w:rsidRPr="007906D2">
        <w:rPr>
          <w:rFonts w:ascii="Times New Roman" w:hAnsi="Times New Roman"/>
          <w:sz w:val="20"/>
          <w:szCs w:val="20"/>
          <w:lang w:val="en"/>
        </w:rPr>
        <w:t xml:space="preserve">, John </w:t>
      </w:r>
      <w:proofErr w:type="spellStart"/>
      <w:r w:rsidR="003E1A30" w:rsidRPr="007906D2">
        <w:rPr>
          <w:rFonts w:ascii="Times New Roman" w:hAnsi="Times New Roman"/>
          <w:sz w:val="20"/>
          <w:szCs w:val="20"/>
          <w:lang w:val="en"/>
        </w:rPr>
        <w:t>Pandzik</w:t>
      </w:r>
      <w:proofErr w:type="spellEnd"/>
      <w:r w:rsidR="003E1A30" w:rsidRPr="007906D2">
        <w:rPr>
          <w:rFonts w:ascii="Times New Roman" w:hAnsi="Times New Roman"/>
          <w:sz w:val="20"/>
          <w:szCs w:val="20"/>
          <w:lang w:val="en"/>
        </w:rPr>
        <w:t xml:space="preserve">, </w:t>
      </w:r>
      <w:r w:rsidR="007906D2" w:rsidRPr="007906D2">
        <w:rPr>
          <w:rFonts w:ascii="Times New Roman" w:hAnsi="Times New Roman"/>
          <w:sz w:val="20"/>
          <w:szCs w:val="20"/>
        </w:rPr>
        <w:t xml:space="preserve">Daniel “Scott” </w:t>
      </w:r>
      <w:proofErr w:type="spellStart"/>
      <w:r w:rsidR="007906D2" w:rsidRPr="007906D2">
        <w:rPr>
          <w:rFonts w:ascii="Times New Roman" w:hAnsi="Times New Roman"/>
          <w:sz w:val="20"/>
          <w:szCs w:val="20"/>
        </w:rPr>
        <w:t>Grieshaber</w:t>
      </w:r>
      <w:proofErr w:type="spellEnd"/>
      <w:r w:rsidR="00141830">
        <w:rPr>
          <w:rFonts w:ascii="Times New Roman" w:hAnsi="Times New Roman"/>
          <w:sz w:val="20"/>
          <w:szCs w:val="20"/>
        </w:rPr>
        <w:t xml:space="preserve"> </w:t>
      </w:r>
    </w:p>
    <w:p w14:paraId="33E16835" w14:textId="0D214B00" w:rsidR="006D7806" w:rsidRPr="007906D2" w:rsidRDefault="00CE572F" w:rsidP="006870B2">
      <w:pPr>
        <w:pStyle w:val="NormalWeb"/>
        <w:spacing w:before="0" w:beforeAutospacing="0" w:after="0" w:afterAutospacing="0"/>
        <w:rPr>
          <w:rFonts w:ascii="Times New Roman" w:hAnsi="Times New Roman"/>
        </w:rPr>
      </w:pPr>
      <w:r w:rsidRPr="007906D2">
        <w:rPr>
          <w:rFonts w:ascii="Times New Roman" w:hAnsi="Times New Roman"/>
          <w:lang w:val="en"/>
        </w:rPr>
        <w:t xml:space="preserve"> </w:t>
      </w:r>
    </w:p>
    <w:p w14:paraId="4277D470" w14:textId="2813A12B" w:rsidR="006D7806" w:rsidRPr="007906D2" w:rsidRDefault="004E02BB" w:rsidP="007906D2">
      <w:pPr>
        <w:rPr>
          <w:rFonts w:ascii="Times New Roman" w:hAnsi="Times New Roman"/>
          <w:sz w:val="20"/>
          <w:szCs w:val="20"/>
          <w:lang w:val="en"/>
        </w:rPr>
      </w:pPr>
      <w:r w:rsidRPr="007906D2">
        <w:rPr>
          <w:rFonts w:ascii="Times New Roman" w:hAnsi="Times New Roman"/>
          <w:sz w:val="20"/>
          <w:szCs w:val="20"/>
          <w:lang w:val="en"/>
        </w:rPr>
        <w:t xml:space="preserve">Guests on Webinar: </w:t>
      </w:r>
      <w:r w:rsidR="007906D2" w:rsidRPr="007906D2">
        <w:rPr>
          <w:rFonts w:ascii="Times New Roman" w:hAnsi="Times New Roman"/>
          <w:sz w:val="20"/>
          <w:szCs w:val="20"/>
        </w:rPr>
        <w:t xml:space="preserve">A. Pope, Anthony Clark, Evelyn Fray, Joe Farrell, Linda Margolis, Linda Miller, Lisa Schmidt, Margot </w:t>
      </w:r>
      <w:proofErr w:type="spellStart"/>
      <w:r w:rsidR="007906D2" w:rsidRPr="007906D2">
        <w:rPr>
          <w:rFonts w:ascii="Times New Roman" w:hAnsi="Times New Roman"/>
          <w:sz w:val="20"/>
          <w:szCs w:val="20"/>
        </w:rPr>
        <w:t>Taub</w:t>
      </w:r>
      <w:proofErr w:type="spellEnd"/>
      <w:r w:rsidR="007906D2" w:rsidRPr="007906D2">
        <w:rPr>
          <w:rFonts w:ascii="Times New Roman" w:hAnsi="Times New Roman"/>
          <w:sz w:val="20"/>
          <w:szCs w:val="20"/>
        </w:rPr>
        <w:t>, Mary Fledderman, Terry Gilbert, Alice Schneider</w:t>
      </w:r>
    </w:p>
    <w:tbl>
      <w:tblPr>
        <w:tblW w:w="10255" w:type="dxa"/>
        <w:tblInd w:w="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2" w:type="dxa"/>
        </w:tblCellMar>
        <w:tblLook w:val="0000" w:firstRow="0" w:lastRow="0" w:firstColumn="0" w:lastColumn="0" w:noHBand="0" w:noVBand="0"/>
      </w:tblPr>
      <w:tblGrid>
        <w:gridCol w:w="3236"/>
        <w:gridCol w:w="990"/>
        <w:gridCol w:w="1170"/>
        <w:gridCol w:w="2788"/>
        <w:gridCol w:w="810"/>
        <w:gridCol w:w="1261"/>
      </w:tblGrid>
      <w:tr w:rsidR="006D7806" w:rsidRPr="004018A5" w14:paraId="5D51030C"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A1DAA5A" w14:textId="77777777" w:rsidR="006D7806" w:rsidRPr="004018A5" w:rsidRDefault="00AF0964">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Name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1CF41F" w14:textId="45B985E3" w:rsidR="006D7806" w:rsidRPr="004018A5" w:rsidRDefault="00E5726E">
            <w:pPr>
              <w:widowControl w:val="0"/>
              <w:spacing w:after="0" w:line="240" w:lineRule="auto"/>
              <w:jc w:val="center"/>
              <w:rPr>
                <w:rFonts w:ascii="Times New Roman" w:hAnsi="Times New Roman"/>
                <w:sz w:val="20"/>
                <w:szCs w:val="20"/>
                <w:lang w:val="en"/>
              </w:rPr>
            </w:pPr>
            <w:r>
              <w:rPr>
                <w:rFonts w:ascii="Times New Roman" w:hAnsi="Times New Roman"/>
                <w:sz w:val="20"/>
                <w:szCs w:val="20"/>
                <w:lang w:val="en"/>
              </w:rPr>
              <w:t>Present</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CE104C" w14:textId="77777777" w:rsidR="006D7806" w:rsidRPr="004018A5" w:rsidRDefault="00AF0964" w:rsidP="00E5726E">
            <w:pPr>
              <w:widowControl w:val="0"/>
              <w:spacing w:after="0" w:line="240" w:lineRule="auto"/>
              <w:jc w:val="center"/>
              <w:rPr>
                <w:rFonts w:ascii="Times New Roman" w:hAnsi="Times New Roman"/>
                <w:sz w:val="20"/>
                <w:szCs w:val="20"/>
                <w:lang w:val="en"/>
              </w:rPr>
            </w:pPr>
            <w:r w:rsidRPr="004018A5">
              <w:rPr>
                <w:rFonts w:ascii="Times New Roman" w:hAnsi="Times New Roman"/>
                <w:sz w:val="20"/>
                <w:szCs w:val="20"/>
                <w:lang w:val="en"/>
              </w:rPr>
              <w:t>Proxy</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053EE93" w14:textId="77777777" w:rsidR="006D7806" w:rsidRPr="004018A5" w:rsidRDefault="00AF0964">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Name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EF47BBB" w14:textId="66406B44" w:rsidR="006D7806" w:rsidRPr="004018A5" w:rsidRDefault="00E5726E">
            <w:pPr>
              <w:widowControl w:val="0"/>
              <w:spacing w:after="0" w:line="240" w:lineRule="auto"/>
              <w:jc w:val="center"/>
              <w:rPr>
                <w:rFonts w:ascii="Times New Roman" w:hAnsi="Times New Roman"/>
                <w:sz w:val="20"/>
                <w:szCs w:val="20"/>
                <w:lang w:val="en"/>
              </w:rPr>
            </w:pPr>
            <w:r>
              <w:rPr>
                <w:rFonts w:ascii="Times New Roman" w:hAnsi="Times New Roman"/>
                <w:sz w:val="20"/>
                <w:szCs w:val="20"/>
                <w:lang w:val="en"/>
              </w:rPr>
              <w:t>Present</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43B985D" w14:textId="77777777" w:rsidR="006D7806" w:rsidRPr="004018A5" w:rsidRDefault="00AF0964" w:rsidP="00E5726E">
            <w:pPr>
              <w:widowControl w:val="0"/>
              <w:spacing w:after="0" w:line="240" w:lineRule="auto"/>
              <w:jc w:val="center"/>
              <w:rPr>
                <w:rFonts w:ascii="Times New Roman" w:hAnsi="Times New Roman"/>
                <w:sz w:val="20"/>
                <w:szCs w:val="20"/>
                <w:lang w:val="en"/>
              </w:rPr>
            </w:pPr>
            <w:r w:rsidRPr="004018A5">
              <w:rPr>
                <w:rFonts w:ascii="Times New Roman" w:hAnsi="Times New Roman"/>
                <w:sz w:val="20"/>
                <w:szCs w:val="20"/>
                <w:lang w:val="en"/>
              </w:rPr>
              <w:t>Proxy</w:t>
            </w:r>
          </w:p>
        </w:tc>
      </w:tr>
      <w:tr w:rsidR="007906D2" w:rsidRPr="004018A5" w14:paraId="068BD547" w14:textId="77777777" w:rsidTr="00BA088B">
        <w:trPr>
          <w:trHeight w:val="25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EEC658" w14:textId="1123C185" w:rsidR="007906D2" w:rsidRPr="00F81E9D" w:rsidRDefault="007906D2" w:rsidP="007906D2">
            <w:pPr>
              <w:widowControl w:val="0"/>
              <w:spacing w:after="0" w:line="240" w:lineRule="auto"/>
              <w:rPr>
                <w:rFonts w:ascii="Times New Roman" w:hAnsi="Times New Roman"/>
                <w:color w:val="FF0000"/>
                <w:sz w:val="20"/>
                <w:szCs w:val="20"/>
                <w:lang w:val="en"/>
              </w:rPr>
            </w:pPr>
            <w:r w:rsidRPr="004018A5">
              <w:rPr>
                <w:rFonts w:ascii="Times New Roman" w:hAnsi="Times New Roman"/>
                <w:sz w:val="20"/>
                <w:szCs w:val="20"/>
                <w:lang w:val="en"/>
              </w:rPr>
              <w:t>Kate Lester, Recording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E3BCF6B" w14:textId="27E87E81" w:rsidR="007906D2" w:rsidRPr="00F81E9D" w:rsidRDefault="007906D2" w:rsidP="007906D2">
            <w:pPr>
              <w:widowControl w:val="0"/>
              <w:spacing w:after="0" w:line="240" w:lineRule="auto"/>
              <w:ind w:left="720" w:hanging="720"/>
              <w:jc w:val="center"/>
              <w:rPr>
                <w:rFonts w:ascii="Times New Roman" w:hAnsi="Times New Roman"/>
                <w:color w:val="FF0000"/>
                <w:sz w:val="20"/>
                <w:szCs w:val="20"/>
              </w:rPr>
            </w:pPr>
            <w:r>
              <w:rPr>
                <w:rFonts w:ascii="Times New Roman" w:hAnsi="Times New Roman"/>
                <w:sz w:val="20"/>
                <w:szCs w:val="20"/>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913795" w14:textId="200220AD" w:rsidR="007906D2" w:rsidRPr="004018A5" w:rsidRDefault="007906D2" w:rsidP="007906D2">
            <w:pPr>
              <w:widowControl w:val="0"/>
              <w:spacing w:after="0" w:line="240" w:lineRule="auto"/>
              <w:jc w:val="center"/>
              <w:rPr>
                <w:rFonts w:ascii="Times New Roman" w:hAnsi="Times New Roman"/>
                <w:sz w:val="20"/>
                <w:szCs w:val="20"/>
                <w:lang w:val="en"/>
              </w:rPr>
            </w:pPr>
            <w:r w:rsidRPr="004018A5">
              <w:rPr>
                <w:rFonts w:ascii="Times New Roman" w:hAnsi="Times New Roman"/>
                <w:sz w:val="20"/>
                <w:szCs w:val="20"/>
                <w:lang w:val="en"/>
              </w:rPr>
              <w:t xml:space="preserve"> </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0DFE68" w14:textId="77777777"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Harrison Baumbaugh</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8E5CD39" w14:textId="52FF5ACA"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2FEDDB3" w14:textId="77777777" w:rsidR="007906D2" w:rsidRPr="004018A5" w:rsidRDefault="007906D2" w:rsidP="007906D2">
            <w:pPr>
              <w:widowControl w:val="0"/>
              <w:spacing w:after="0" w:line="240" w:lineRule="auto"/>
              <w:jc w:val="center"/>
              <w:rPr>
                <w:rFonts w:ascii="Times New Roman" w:hAnsi="Times New Roman"/>
                <w:sz w:val="20"/>
                <w:szCs w:val="20"/>
                <w:lang w:val="en"/>
              </w:rPr>
            </w:pPr>
          </w:p>
        </w:tc>
      </w:tr>
      <w:tr w:rsidR="007906D2" w:rsidRPr="004018A5" w14:paraId="0CC12839"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81AF94" w14:textId="1D49F11C"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Craig Jacobsen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339A6BC" w14:textId="38B37545"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5BE4D05" w14:textId="57DFE7A7" w:rsidR="007906D2" w:rsidRPr="004018A5" w:rsidRDefault="007906D2" w:rsidP="007906D2">
            <w:pPr>
              <w:widowControl w:val="0"/>
              <w:spacing w:after="0" w:line="240" w:lineRule="auto"/>
              <w:jc w:val="center"/>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09D80AD" w14:textId="1C947B75"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Bill Meehan</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55E27BE" w14:textId="3A5396B5"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8277506" w14:textId="5E99375C" w:rsidR="007906D2" w:rsidRPr="004018A5" w:rsidRDefault="007906D2" w:rsidP="007906D2">
            <w:pPr>
              <w:widowControl w:val="0"/>
              <w:spacing w:after="0" w:line="240" w:lineRule="auto"/>
              <w:jc w:val="center"/>
              <w:rPr>
                <w:rFonts w:ascii="Times New Roman" w:hAnsi="Times New Roman"/>
                <w:sz w:val="20"/>
                <w:szCs w:val="20"/>
                <w:lang w:val="en"/>
              </w:rPr>
            </w:pPr>
          </w:p>
        </w:tc>
      </w:tr>
      <w:tr w:rsidR="007906D2" w:rsidRPr="004018A5" w14:paraId="4B16786B"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30B94B" w14:textId="57A6B773"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Marty Eckerle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4160FE" w14:textId="31D89962"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032B596" w14:textId="7CF42B75" w:rsidR="007906D2" w:rsidRPr="004018A5" w:rsidRDefault="007906D2" w:rsidP="007906D2">
            <w:pPr>
              <w:widowControl w:val="0"/>
              <w:spacing w:after="0" w:line="240" w:lineRule="auto"/>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46CEFA4" w14:textId="49F5BECA"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Roger Stafford</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2325099" w14:textId="43F4B6C8"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F4AFE9D" w14:textId="5364F609" w:rsidR="007906D2" w:rsidRPr="004018A5" w:rsidRDefault="007906D2" w:rsidP="007906D2">
            <w:pPr>
              <w:widowControl w:val="0"/>
              <w:spacing w:after="0" w:line="240" w:lineRule="auto"/>
              <w:rPr>
                <w:rFonts w:ascii="Times New Roman" w:hAnsi="Times New Roman"/>
                <w:sz w:val="20"/>
                <w:szCs w:val="20"/>
                <w:lang w:val="en"/>
              </w:rPr>
            </w:pPr>
          </w:p>
        </w:tc>
      </w:tr>
      <w:tr w:rsidR="007906D2" w:rsidRPr="004018A5" w14:paraId="06543189" w14:textId="77777777" w:rsidTr="00BA088B">
        <w:trPr>
          <w:trHeight w:val="170"/>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816813B" w14:textId="5D811FF0"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Dene Alden, Financial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687E89" w14:textId="3DB32423"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CB4043" w14:textId="77777777" w:rsidR="007906D2" w:rsidRPr="004018A5" w:rsidRDefault="007906D2" w:rsidP="007906D2">
            <w:pPr>
              <w:widowControl w:val="0"/>
              <w:spacing w:after="0" w:line="240" w:lineRule="auto"/>
              <w:jc w:val="center"/>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96D12CC" w14:textId="72568716"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 xml:space="preserve">Michele </w:t>
            </w:r>
            <w:proofErr w:type="spellStart"/>
            <w:r w:rsidRPr="004018A5">
              <w:rPr>
                <w:rFonts w:ascii="Times New Roman" w:hAnsi="Times New Roman"/>
                <w:sz w:val="20"/>
                <w:szCs w:val="20"/>
                <w:lang w:val="en"/>
              </w:rPr>
              <w:t>Grinoch</w:t>
            </w:r>
            <w:proofErr w:type="spellEnd"/>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876E862" w14:textId="229FAFC9" w:rsidR="007906D2" w:rsidRPr="004018A5" w:rsidRDefault="007906D2" w:rsidP="007906D2">
            <w:pPr>
              <w:widowControl w:val="0"/>
              <w:spacing w:after="0" w:line="240" w:lineRule="auto"/>
              <w:ind w:left="720" w:hanging="720"/>
              <w:jc w:val="center"/>
              <w:rPr>
                <w:rFonts w:ascii="Times New Roman" w:hAnsi="Times New Roman"/>
                <w:sz w:val="20"/>
                <w:szCs w:val="20"/>
              </w:rPr>
            </w:pPr>
            <w:r>
              <w:rPr>
                <w:rFonts w:ascii="Times New Roman" w:hAnsi="Times New Roman"/>
                <w:sz w:val="20"/>
                <w:szCs w:val="20"/>
              </w:rP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BDF45C" w14:textId="56F3E9F5" w:rsidR="007906D2" w:rsidRPr="004018A5" w:rsidRDefault="007906D2" w:rsidP="007906D2">
            <w:pPr>
              <w:widowControl w:val="0"/>
              <w:spacing w:after="0" w:line="240" w:lineRule="auto"/>
              <w:jc w:val="center"/>
              <w:rPr>
                <w:rFonts w:ascii="Times New Roman" w:hAnsi="Times New Roman"/>
                <w:sz w:val="20"/>
                <w:szCs w:val="20"/>
                <w:lang w:val="en"/>
              </w:rPr>
            </w:pPr>
          </w:p>
        </w:tc>
      </w:tr>
      <w:tr w:rsidR="007906D2" w:rsidRPr="004018A5" w14:paraId="23DC3918"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6FD0C84" w14:textId="1C7E266A"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Richard Alden, Presiding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D60331" w14:textId="2E945FDD"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1451D1B" w14:textId="77777777" w:rsidR="007906D2" w:rsidRPr="004018A5" w:rsidRDefault="007906D2" w:rsidP="007906D2">
            <w:pPr>
              <w:widowControl w:val="0"/>
              <w:spacing w:after="0" w:line="240" w:lineRule="auto"/>
              <w:jc w:val="center"/>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37A7864" w14:textId="4CCA9601"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Eugene Burnett</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C69573E" w14:textId="7AEA7D22"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044A0DE" w14:textId="3C96CC7B"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w:t>
            </w:r>
          </w:p>
        </w:tc>
      </w:tr>
      <w:tr w:rsidR="007906D2" w:rsidRPr="004018A5" w14:paraId="6966FDEF"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871C65" w14:textId="0D2E7356" w:rsidR="007906D2" w:rsidRPr="004018A5" w:rsidRDefault="007906D2" w:rsidP="007906D2">
            <w:pPr>
              <w:widowControl w:val="0"/>
              <w:spacing w:after="0" w:line="240" w:lineRule="auto"/>
              <w:rPr>
                <w:rFonts w:ascii="Times New Roman" w:hAnsi="Times New Roman"/>
                <w:sz w:val="20"/>
                <w:szCs w:val="20"/>
              </w:rPr>
            </w:pPr>
            <w:r w:rsidRPr="004018A5">
              <w:rPr>
                <w:rFonts w:ascii="Times New Roman" w:hAnsi="Times New Roman"/>
                <w:sz w:val="20"/>
                <w:szCs w:val="20"/>
                <w:lang w:val="en"/>
              </w:rPr>
              <w:t xml:space="preserve">Paul </w:t>
            </w:r>
            <w:proofErr w:type="spellStart"/>
            <w:r>
              <w:rPr>
                <w:rFonts w:ascii="Times New Roman" w:hAnsi="Times New Roman"/>
                <w:sz w:val="20"/>
                <w:szCs w:val="20"/>
                <w:lang w:val="en"/>
              </w:rPr>
              <w:t>Jayaseel</w:t>
            </w:r>
            <w:r w:rsidRPr="004018A5">
              <w:rPr>
                <w:rFonts w:ascii="Times New Roman" w:hAnsi="Times New Roman"/>
                <w:sz w:val="20"/>
                <w:szCs w:val="20"/>
                <w:lang w:val="en"/>
              </w:rPr>
              <w:t>an</w:t>
            </w:r>
            <w:proofErr w:type="spellEnd"/>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4591DE5" w14:textId="4A0B59BF"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9DC8D72" w14:textId="634A41E1" w:rsidR="007906D2" w:rsidRPr="004018A5" w:rsidRDefault="007906D2" w:rsidP="007906D2">
            <w:pPr>
              <w:widowControl w:val="0"/>
              <w:spacing w:after="0" w:line="240" w:lineRule="auto"/>
              <w:jc w:val="center"/>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D2B0B2E" w14:textId="234FCDA3" w:rsidR="007906D2" w:rsidRPr="004018A5" w:rsidRDefault="007906D2" w:rsidP="007906D2">
            <w:pPr>
              <w:widowControl w:val="0"/>
              <w:spacing w:after="0" w:line="240" w:lineRule="auto"/>
              <w:rPr>
                <w:rFonts w:ascii="Times New Roman" w:hAnsi="Times New Roman"/>
                <w:sz w:val="20"/>
                <w:szCs w:val="20"/>
                <w:lang w:val="en"/>
              </w:rPr>
            </w:pP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758C977" w14:textId="5E451977" w:rsidR="007906D2" w:rsidRPr="004018A5" w:rsidRDefault="007906D2" w:rsidP="007906D2">
            <w:pPr>
              <w:widowControl w:val="0"/>
              <w:spacing w:after="0" w:line="240" w:lineRule="auto"/>
              <w:jc w:val="center"/>
              <w:rPr>
                <w:rFonts w:ascii="Times New Roman" w:hAnsi="Times New Roman"/>
                <w:sz w:val="20"/>
                <w:szCs w:val="20"/>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35A77C" w14:textId="2CAD3DC1" w:rsidR="007906D2" w:rsidRPr="004018A5" w:rsidRDefault="007906D2" w:rsidP="007906D2">
            <w:pPr>
              <w:widowControl w:val="0"/>
              <w:spacing w:after="0" w:line="240" w:lineRule="auto"/>
              <w:rPr>
                <w:rFonts w:ascii="Times New Roman" w:hAnsi="Times New Roman"/>
                <w:sz w:val="20"/>
                <w:szCs w:val="20"/>
                <w:lang w:val="en"/>
              </w:rPr>
            </w:pPr>
          </w:p>
        </w:tc>
      </w:tr>
      <w:tr w:rsidR="007906D2" w:rsidRPr="004018A5" w14:paraId="3F0E4595" w14:textId="77777777" w:rsidTr="00651875">
        <w:trPr>
          <w:trHeight w:val="85"/>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28BB60" w14:textId="0ADDBF1D" w:rsidR="007906D2" w:rsidRPr="004018A5" w:rsidRDefault="007906D2" w:rsidP="007906D2">
            <w:pPr>
              <w:widowControl w:val="0"/>
              <w:spacing w:after="0" w:line="240" w:lineRule="auto"/>
              <w:rPr>
                <w:rFonts w:ascii="Times New Roman" w:hAnsi="Times New Roman"/>
                <w:sz w:val="20"/>
                <w:szCs w:val="20"/>
                <w:lang w:val="en"/>
              </w:rPr>
            </w:pP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8A92DE3" w14:textId="60B7EBCB" w:rsidR="007906D2" w:rsidRPr="004018A5" w:rsidRDefault="007906D2" w:rsidP="007906D2">
            <w:pPr>
              <w:widowControl w:val="0"/>
              <w:spacing w:after="0" w:line="240" w:lineRule="auto"/>
              <w:jc w:val="center"/>
              <w:rPr>
                <w:rFonts w:ascii="Times New Roman" w:hAnsi="Times New Roman"/>
                <w:sz w:val="20"/>
                <w:szCs w:val="20"/>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D523968" w14:textId="77777777" w:rsidR="007906D2" w:rsidRPr="004018A5" w:rsidRDefault="007906D2" w:rsidP="007906D2">
            <w:pPr>
              <w:widowControl w:val="0"/>
              <w:spacing w:after="0" w:line="240" w:lineRule="auto"/>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670F962" w14:textId="6CEADA31"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 xml:space="preserve">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71C240D" w14:textId="60CD9B71" w:rsidR="007906D2" w:rsidRPr="004018A5" w:rsidRDefault="007906D2" w:rsidP="007906D2">
            <w:pPr>
              <w:widowControl w:val="0"/>
              <w:spacing w:after="0" w:line="240" w:lineRule="auto"/>
              <w:ind w:left="720" w:hanging="720"/>
              <w:jc w:val="center"/>
              <w:rPr>
                <w:rFonts w:ascii="Times New Roman" w:hAnsi="Times New Roman"/>
                <w:sz w:val="20"/>
                <w:szCs w:val="20"/>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A005E0" w14:textId="77777777" w:rsidR="007906D2" w:rsidRPr="004018A5" w:rsidRDefault="007906D2" w:rsidP="007906D2">
            <w:pPr>
              <w:widowControl w:val="0"/>
              <w:spacing w:after="0" w:line="240" w:lineRule="auto"/>
              <w:jc w:val="center"/>
              <w:rPr>
                <w:rFonts w:ascii="Times New Roman" w:hAnsi="Times New Roman"/>
                <w:sz w:val="20"/>
                <w:szCs w:val="20"/>
                <w:lang w:val="en"/>
              </w:rPr>
            </w:pPr>
          </w:p>
        </w:tc>
      </w:tr>
    </w:tbl>
    <w:p w14:paraId="54BC1C0C" w14:textId="77777777" w:rsidR="006D7806" w:rsidRDefault="00AF0964">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Note: Parentheses denote provisional presence or proxies should members not be present for the full meeting</w:t>
      </w:r>
    </w:p>
    <w:p w14:paraId="4F8CD319" w14:textId="77777777" w:rsidR="006D7806" w:rsidRPr="004018A5" w:rsidRDefault="006D7806">
      <w:pPr>
        <w:widowControl w:val="0"/>
        <w:spacing w:after="0" w:line="240" w:lineRule="auto"/>
        <w:rPr>
          <w:rFonts w:ascii="Times New Roman" w:hAnsi="Times New Roman"/>
          <w:sz w:val="20"/>
          <w:szCs w:val="20"/>
          <w:u w:val="single"/>
          <w:lang w:val="en"/>
        </w:rPr>
      </w:pPr>
    </w:p>
    <w:p w14:paraId="2DFA37A5" w14:textId="77777777" w:rsidR="002E22AE" w:rsidRPr="004018A5" w:rsidRDefault="00AF0964" w:rsidP="00327015">
      <w:pPr>
        <w:widowControl w:val="0"/>
        <w:spacing w:after="0" w:line="240" w:lineRule="auto"/>
        <w:ind w:left="2160" w:hanging="2160"/>
        <w:rPr>
          <w:rFonts w:ascii="Times New Roman" w:eastAsia="Times New Roman" w:hAnsi="Times New Roman"/>
          <w:sz w:val="20"/>
          <w:szCs w:val="20"/>
        </w:rPr>
      </w:pPr>
      <w:r w:rsidRPr="004018A5">
        <w:rPr>
          <w:rFonts w:ascii="Times New Roman" w:hAnsi="Times New Roman"/>
          <w:sz w:val="20"/>
          <w:szCs w:val="20"/>
          <w:u w:val="single"/>
          <w:lang w:val="en"/>
        </w:rPr>
        <w:t>Recording Partner’s Report</w:t>
      </w:r>
      <w:r w:rsidRPr="004018A5">
        <w:rPr>
          <w:rFonts w:ascii="Times New Roman" w:hAnsi="Times New Roman"/>
          <w:sz w:val="20"/>
          <w:szCs w:val="20"/>
          <w:lang w:val="en"/>
        </w:rPr>
        <w:t>:</w:t>
      </w:r>
      <w:r w:rsidR="002E22AE" w:rsidRPr="004018A5">
        <w:rPr>
          <w:rFonts w:ascii="Times New Roman" w:eastAsia="Times New Roman" w:hAnsi="Times New Roman"/>
          <w:sz w:val="20"/>
          <w:szCs w:val="20"/>
        </w:rPr>
        <w:t xml:space="preserve"> </w:t>
      </w:r>
    </w:p>
    <w:p w14:paraId="75098F18" w14:textId="6B4E8D70" w:rsidR="00CB7990" w:rsidRPr="0007731E" w:rsidRDefault="007906D2" w:rsidP="0007731E">
      <w:pPr>
        <w:pStyle w:val="ListParagraph"/>
        <w:widowControl w:val="0"/>
        <w:numPr>
          <w:ilvl w:val="0"/>
          <w:numId w:val="6"/>
        </w:numPr>
        <w:spacing w:after="0" w:line="240" w:lineRule="auto"/>
        <w:rPr>
          <w:rFonts w:ascii="Times New Roman" w:hAnsi="Times New Roman"/>
          <w:sz w:val="20"/>
          <w:szCs w:val="20"/>
          <w:u w:val="single"/>
          <w:lang w:val="en"/>
        </w:rPr>
      </w:pPr>
      <w:r>
        <w:rPr>
          <w:rFonts w:ascii="Times New Roman" w:eastAsia="Times New Roman" w:hAnsi="Times New Roman"/>
          <w:sz w:val="20"/>
          <w:szCs w:val="20"/>
        </w:rPr>
        <w:t>Minutes for January 15</w:t>
      </w:r>
      <w:r w:rsidR="00892717">
        <w:rPr>
          <w:rFonts w:ascii="Times New Roman" w:eastAsia="Times New Roman" w:hAnsi="Times New Roman"/>
          <w:sz w:val="20"/>
          <w:szCs w:val="20"/>
        </w:rPr>
        <w:t>, 2022</w:t>
      </w:r>
      <w:r w:rsidR="00CB7990" w:rsidRPr="00150810">
        <w:rPr>
          <w:rFonts w:ascii="Times New Roman" w:eastAsia="Times New Roman" w:hAnsi="Times New Roman"/>
          <w:sz w:val="20"/>
          <w:szCs w:val="20"/>
        </w:rPr>
        <w:t xml:space="preserve"> meeting posted to </w:t>
      </w:r>
      <w:proofErr w:type="spellStart"/>
      <w:r w:rsidR="00CB7990" w:rsidRPr="00150810">
        <w:rPr>
          <w:rFonts w:ascii="Times New Roman" w:eastAsia="Times New Roman" w:hAnsi="Times New Roman"/>
          <w:sz w:val="20"/>
          <w:szCs w:val="20"/>
        </w:rPr>
        <w:t>Bivio</w:t>
      </w:r>
      <w:proofErr w:type="spellEnd"/>
      <w:r w:rsidR="0007731E" w:rsidRPr="0007731E">
        <w:rPr>
          <w:rFonts w:ascii="Times New Roman" w:eastAsia="Times New Roman" w:hAnsi="Times New Roman"/>
          <w:sz w:val="20"/>
          <w:szCs w:val="20"/>
        </w:rPr>
        <w:t xml:space="preserve"> </w:t>
      </w:r>
      <w:r w:rsidR="00892717">
        <w:rPr>
          <w:rFonts w:ascii="Times New Roman" w:eastAsia="Times New Roman" w:hAnsi="Times New Roman"/>
          <w:sz w:val="20"/>
          <w:szCs w:val="20"/>
        </w:rPr>
        <w:t xml:space="preserve">on January </w:t>
      </w:r>
      <w:r>
        <w:rPr>
          <w:rFonts w:ascii="Times New Roman" w:eastAsia="Times New Roman" w:hAnsi="Times New Roman"/>
          <w:sz w:val="20"/>
          <w:szCs w:val="20"/>
        </w:rPr>
        <w:t>15</w:t>
      </w:r>
      <w:r w:rsidR="00892717">
        <w:rPr>
          <w:rFonts w:ascii="Times New Roman" w:eastAsia="Times New Roman" w:hAnsi="Times New Roman"/>
          <w:sz w:val="20"/>
          <w:szCs w:val="20"/>
        </w:rPr>
        <w:t>,</w:t>
      </w:r>
      <w:r w:rsidR="00141830">
        <w:rPr>
          <w:rFonts w:ascii="Times New Roman" w:eastAsia="Times New Roman" w:hAnsi="Times New Roman"/>
          <w:sz w:val="20"/>
          <w:szCs w:val="20"/>
        </w:rPr>
        <w:t xml:space="preserve"> </w:t>
      </w:r>
      <w:r w:rsidR="00892717">
        <w:rPr>
          <w:rFonts w:ascii="Times New Roman" w:eastAsia="Times New Roman" w:hAnsi="Times New Roman"/>
          <w:sz w:val="20"/>
          <w:szCs w:val="20"/>
        </w:rPr>
        <w:t>2022</w:t>
      </w:r>
      <w:r w:rsidR="0007731E" w:rsidRPr="00150810">
        <w:rPr>
          <w:rFonts w:ascii="Times New Roman" w:eastAsia="Times New Roman" w:hAnsi="Times New Roman"/>
          <w:sz w:val="20"/>
          <w:szCs w:val="20"/>
        </w:rPr>
        <w:t xml:space="preserve">. Corrections or additions? </w:t>
      </w:r>
      <w:proofErr w:type="spellStart"/>
      <w:r w:rsidR="00DE5CDC">
        <w:rPr>
          <w:rFonts w:ascii="Times New Roman" w:eastAsia="Times New Roman" w:hAnsi="Times New Roman"/>
          <w:sz w:val="20"/>
          <w:szCs w:val="20"/>
        </w:rPr>
        <w:t>CraigDene</w:t>
      </w:r>
      <w:proofErr w:type="spellEnd"/>
      <w:r w:rsidR="002B3DD0">
        <w:rPr>
          <w:rFonts w:ascii="Times New Roman" w:eastAsia="Times New Roman" w:hAnsi="Times New Roman"/>
          <w:sz w:val="20"/>
          <w:szCs w:val="20"/>
        </w:rPr>
        <w:t>,</w:t>
      </w:r>
      <w:r w:rsidR="0007731E">
        <w:rPr>
          <w:rFonts w:ascii="Times New Roman" w:eastAsia="Times New Roman" w:hAnsi="Times New Roman"/>
          <w:sz w:val="20"/>
          <w:szCs w:val="20"/>
        </w:rPr>
        <w:t xml:space="preserve"> all accepted</w:t>
      </w:r>
      <w:r w:rsidR="0007731E" w:rsidRPr="00150810">
        <w:rPr>
          <w:rFonts w:ascii="Times New Roman" w:eastAsia="Times New Roman" w:hAnsi="Times New Roman"/>
          <w:sz w:val="20"/>
          <w:szCs w:val="20"/>
        </w:rPr>
        <w:t xml:space="preserve"> </w:t>
      </w:r>
    </w:p>
    <w:p w14:paraId="27BDCD96" w14:textId="77777777" w:rsidR="00CB7990" w:rsidRPr="004018A5" w:rsidRDefault="00CB7990">
      <w:pPr>
        <w:widowControl w:val="0"/>
        <w:spacing w:after="0" w:line="240" w:lineRule="auto"/>
        <w:rPr>
          <w:rFonts w:ascii="Times New Roman" w:hAnsi="Times New Roman"/>
          <w:sz w:val="20"/>
          <w:szCs w:val="20"/>
          <w:u w:val="single"/>
          <w:lang w:val="en"/>
        </w:rPr>
      </w:pPr>
    </w:p>
    <w:p w14:paraId="33C1F108" w14:textId="0BCB8CDB" w:rsidR="006D7806" w:rsidRPr="004018A5" w:rsidRDefault="00AA02B2">
      <w:pPr>
        <w:widowControl w:val="0"/>
        <w:spacing w:after="0" w:line="240" w:lineRule="auto"/>
        <w:rPr>
          <w:rFonts w:ascii="Times New Roman" w:hAnsi="Times New Roman"/>
          <w:sz w:val="20"/>
          <w:szCs w:val="20"/>
          <w:lang w:val="en"/>
        </w:rPr>
      </w:pPr>
      <w:r>
        <w:rPr>
          <w:rFonts w:ascii="Times New Roman" w:hAnsi="Times New Roman"/>
          <w:sz w:val="20"/>
          <w:szCs w:val="20"/>
          <w:u w:val="single"/>
          <w:lang w:val="en"/>
        </w:rPr>
        <w:t>F</w:t>
      </w:r>
      <w:r w:rsidR="00AF0964" w:rsidRPr="004018A5">
        <w:rPr>
          <w:rFonts w:ascii="Times New Roman" w:hAnsi="Times New Roman"/>
          <w:sz w:val="20"/>
          <w:szCs w:val="20"/>
          <w:u w:val="single"/>
          <w:lang w:val="en"/>
        </w:rPr>
        <w:t>inancial Partner’s Report</w:t>
      </w:r>
      <w:r w:rsidR="00AF0964" w:rsidRPr="004018A5">
        <w:rPr>
          <w:rFonts w:ascii="Times New Roman" w:hAnsi="Times New Roman"/>
          <w:sz w:val="20"/>
          <w:szCs w:val="20"/>
          <w:lang w:val="en"/>
        </w:rPr>
        <w:t xml:space="preserve">: </w:t>
      </w:r>
    </w:p>
    <w:p w14:paraId="0D564946" w14:textId="397999B5" w:rsidR="00CB7990" w:rsidRPr="004018A5" w:rsidRDefault="00CB7990" w:rsidP="00150810">
      <w:pPr>
        <w:pStyle w:val="NoSpacing"/>
        <w:numPr>
          <w:ilvl w:val="0"/>
          <w:numId w:val="7"/>
        </w:numPr>
        <w:rPr>
          <w:rFonts w:cs="Times New Roman"/>
          <w:color w:val="auto"/>
          <w:szCs w:val="20"/>
        </w:rPr>
      </w:pPr>
      <w:r w:rsidRPr="004018A5">
        <w:rPr>
          <w:rFonts w:cs="Times New Roman"/>
          <w:color w:val="auto"/>
          <w:szCs w:val="20"/>
        </w:rPr>
        <w:t>Current financial</w:t>
      </w:r>
      <w:r w:rsidR="00D42E23">
        <w:rPr>
          <w:rFonts w:cs="Times New Roman"/>
          <w:color w:val="auto"/>
          <w:szCs w:val="20"/>
        </w:rPr>
        <w:t xml:space="preserve"> </w:t>
      </w:r>
      <w:r w:rsidR="007906D2">
        <w:rPr>
          <w:rFonts w:cs="Times New Roman"/>
          <w:color w:val="auto"/>
          <w:szCs w:val="20"/>
        </w:rPr>
        <w:t>report, cash balance: $9,041.85</w:t>
      </w:r>
      <w:r w:rsidR="00D42E23">
        <w:rPr>
          <w:rFonts w:cs="Times New Roman"/>
          <w:color w:val="auto"/>
          <w:szCs w:val="20"/>
        </w:rPr>
        <w:t xml:space="preserve"> as</w:t>
      </w:r>
      <w:r w:rsidR="007906D2">
        <w:rPr>
          <w:rFonts w:cs="Times New Roman"/>
          <w:color w:val="auto"/>
          <w:szCs w:val="20"/>
        </w:rPr>
        <w:t xml:space="preserve"> of </w:t>
      </w:r>
      <w:proofErr w:type="spellStart"/>
      <w:r w:rsidR="007906D2">
        <w:rPr>
          <w:rFonts w:cs="Times New Roman"/>
          <w:color w:val="auto"/>
          <w:szCs w:val="20"/>
        </w:rPr>
        <w:t>CoB</w:t>
      </w:r>
      <w:proofErr w:type="spellEnd"/>
      <w:r w:rsidR="007906D2">
        <w:rPr>
          <w:rFonts w:cs="Times New Roman"/>
          <w:color w:val="auto"/>
          <w:szCs w:val="20"/>
        </w:rPr>
        <w:t xml:space="preserve"> Feb 11</w:t>
      </w:r>
      <w:r w:rsidR="00C77883">
        <w:rPr>
          <w:rFonts w:cs="Times New Roman"/>
          <w:color w:val="auto"/>
          <w:szCs w:val="20"/>
        </w:rPr>
        <w:t>,</w:t>
      </w:r>
      <w:r w:rsidR="007906D2">
        <w:rPr>
          <w:rFonts w:cs="Times New Roman"/>
          <w:color w:val="auto"/>
          <w:szCs w:val="20"/>
        </w:rPr>
        <w:t xml:space="preserve"> </w:t>
      </w:r>
      <w:r w:rsidR="00C77883">
        <w:rPr>
          <w:rFonts w:cs="Times New Roman"/>
          <w:color w:val="auto"/>
          <w:szCs w:val="20"/>
        </w:rPr>
        <w:t>2022</w:t>
      </w:r>
      <w:r w:rsidR="00141830">
        <w:rPr>
          <w:rFonts w:cs="Times New Roman"/>
          <w:color w:val="auto"/>
          <w:szCs w:val="20"/>
        </w:rPr>
        <w:t>; subsequent purchase of additional shares following Jackie’s departure added $2,000+</w:t>
      </w:r>
    </w:p>
    <w:p w14:paraId="566252EA" w14:textId="17893322" w:rsidR="003D4C77" w:rsidRDefault="002B3DD0" w:rsidP="00150810">
      <w:pPr>
        <w:pStyle w:val="ListParagraph"/>
        <w:widowControl w:val="0"/>
        <w:numPr>
          <w:ilvl w:val="0"/>
          <w:numId w:val="7"/>
        </w:numPr>
        <w:spacing w:after="0" w:line="240" w:lineRule="auto"/>
        <w:rPr>
          <w:rFonts w:ascii="Times New Roman" w:hAnsi="Times New Roman"/>
          <w:sz w:val="20"/>
          <w:szCs w:val="20"/>
        </w:rPr>
      </w:pPr>
      <w:r>
        <w:rPr>
          <w:rFonts w:ascii="Times New Roman" w:hAnsi="Times New Roman"/>
          <w:sz w:val="20"/>
          <w:szCs w:val="20"/>
        </w:rPr>
        <w:t>Audit comm</w:t>
      </w:r>
      <w:r w:rsidR="007906D2">
        <w:rPr>
          <w:rFonts w:ascii="Times New Roman" w:hAnsi="Times New Roman"/>
          <w:sz w:val="20"/>
          <w:szCs w:val="20"/>
        </w:rPr>
        <w:t xml:space="preserve">ittee met on line on Feb 17, 2022; Kate Lester and Paul </w:t>
      </w:r>
      <w:proofErr w:type="spellStart"/>
      <w:r w:rsidR="007906D2">
        <w:rPr>
          <w:rFonts w:ascii="Times New Roman" w:hAnsi="Times New Roman"/>
          <w:sz w:val="20"/>
          <w:szCs w:val="20"/>
        </w:rPr>
        <w:t>Jayaseelan</w:t>
      </w:r>
      <w:proofErr w:type="spellEnd"/>
      <w:r w:rsidR="007906D2">
        <w:rPr>
          <w:rFonts w:ascii="Times New Roman" w:hAnsi="Times New Roman"/>
          <w:sz w:val="20"/>
          <w:szCs w:val="20"/>
        </w:rPr>
        <w:t xml:space="preserve"> were the auditors, Dene Alden (Fin. Partner), Marty Eckerle (Asst. Fin. Partner) provided data</w:t>
      </w:r>
      <w:r w:rsidR="00B2074B">
        <w:rPr>
          <w:rFonts w:ascii="Times New Roman" w:hAnsi="Times New Roman"/>
          <w:sz w:val="20"/>
          <w:szCs w:val="20"/>
        </w:rPr>
        <w:t>, Rich Alden recorded the results</w:t>
      </w:r>
    </w:p>
    <w:p w14:paraId="78DCA57A" w14:textId="189A105C" w:rsidR="00892717" w:rsidRDefault="00892717" w:rsidP="00150810">
      <w:pPr>
        <w:pStyle w:val="ListParagraph"/>
        <w:widowControl w:val="0"/>
        <w:numPr>
          <w:ilvl w:val="0"/>
          <w:numId w:val="7"/>
        </w:numPr>
        <w:spacing w:after="0" w:line="240" w:lineRule="auto"/>
        <w:rPr>
          <w:rFonts w:ascii="Times New Roman" w:hAnsi="Times New Roman"/>
          <w:sz w:val="20"/>
          <w:szCs w:val="20"/>
        </w:rPr>
      </w:pPr>
      <w:r>
        <w:rPr>
          <w:rFonts w:ascii="Times New Roman" w:hAnsi="Times New Roman"/>
          <w:sz w:val="20"/>
          <w:szCs w:val="20"/>
        </w:rPr>
        <w:t>Jackie’s payout</w:t>
      </w:r>
      <w:r w:rsidR="007906D2">
        <w:rPr>
          <w:rFonts w:ascii="Times New Roman" w:hAnsi="Times New Roman"/>
          <w:sz w:val="20"/>
          <w:szCs w:val="20"/>
        </w:rPr>
        <w:t>: $12,776.19, will be paid as soon as members’ checks to purchase additional shares h</w:t>
      </w:r>
      <w:r w:rsidR="004317D4">
        <w:rPr>
          <w:rFonts w:ascii="Times New Roman" w:hAnsi="Times New Roman"/>
          <w:sz w:val="20"/>
          <w:szCs w:val="20"/>
        </w:rPr>
        <w:t>a</w:t>
      </w:r>
      <w:r w:rsidR="007906D2">
        <w:rPr>
          <w:rFonts w:ascii="Times New Roman" w:hAnsi="Times New Roman"/>
          <w:sz w:val="20"/>
          <w:szCs w:val="20"/>
        </w:rPr>
        <w:t>ve cleared</w:t>
      </w:r>
    </w:p>
    <w:p w14:paraId="26958E5C" w14:textId="55291B5C" w:rsidR="00892717" w:rsidRDefault="00B2074B" w:rsidP="00150810">
      <w:pPr>
        <w:pStyle w:val="ListParagraph"/>
        <w:widowControl w:val="0"/>
        <w:numPr>
          <w:ilvl w:val="0"/>
          <w:numId w:val="7"/>
        </w:numPr>
        <w:spacing w:after="0" w:line="240" w:lineRule="auto"/>
        <w:rPr>
          <w:rFonts w:ascii="Times New Roman" w:hAnsi="Times New Roman"/>
          <w:sz w:val="20"/>
          <w:szCs w:val="20"/>
        </w:rPr>
      </w:pPr>
      <w:r>
        <w:rPr>
          <w:rFonts w:ascii="Times New Roman" w:hAnsi="Times New Roman"/>
          <w:sz w:val="20"/>
          <w:szCs w:val="20"/>
        </w:rPr>
        <w:t>Due to changing tax forms</w:t>
      </w:r>
      <w:r w:rsidR="007906D2">
        <w:rPr>
          <w:rFonts w:ascii="Times New Roman" w:hAnsi="Times New Roman"/>
          <w:sz w:val="20"/>
          <w:szCs w:val="20"/>
        </w:rPr>
        <w:t xml:space="preserve"> issuance of K-1s</w:t>
      </w:r>
      <w:r>
        <w:rPr>
          <w:rFonts w:ascii="Times New Roman" w:hAnsi="Times New Roman"/>
          <w:sz w:val="20"/>
          <w:szCs w:val="20"/>
        </w:rPr>
        <w:t xml:space="preserve"> may be delayed</w:t>
      </w:r>
      <w:r w:rsidR="007906D2">
        <w:rPr>
          <w:rFonts w:ascii="Times New Roman" w:hAnsi="Times New Roman"/>
          <w:sz w:val="20"/>
          <w:szCs w:val="20"/>
        </w:rPr>
        <w:t xml:space="preserve"> – </w:t>
      </w:r>
      <w:proofErr w:type="spellStart"/>
      <w:r w:rsidR="007906D2">
        <w:rPr>
          <w:rFonts w:ascii="Times New Roman" w:hAnsi="Times New Roman"/>
          <w:sz w:val="20"/>
          <w:szCs w:val="20"/>
        </w:rPr>
        <w:t>bivio</w:t>
      </w:r>
      <w:proofErr w:type="spellEnd"/>
      <w:r w:rsidR="007906D2">
        <w:rPr>
          <w:rFonts w:ascii="Times New Roman" w:hAnsi="Times New Roman"/>
          <w:sz w:val="20"/>
          <w:szCs w:val="20"/>
        </w:rPr>
        <w:t xml:space="preserve"> working on it.</w:t>
      </w:r>
    </w:p>
    <w:p w14:paraId="04E04733" w14:textId="0D31C627" w:rsidR="00892717" w:rsidRPr="00150810" w:rsidRDefault="00DE53AF" w:rsidP="00150810">
      <w:pPr>
        <w:pStyle w:val="ListParagraph"/>
        <w:widowControl w:val="0"/>
        <w:numPr>
          <w:ilvl w:val="0"/>
          <w:numId w:val="7"/>
        </w:numPr>
        <w:spacing w:after="0" w:line="240" w:lineRule="auto"/>
        <w:rPr>
          <w:rFonts w:ascii="Times New Roman" w:hAnsi="Times New Roman"/>
          <w:sz w:val="20"/>
          <w:szCs w:val="20"/>
        </w:rPr>
      </w:pPr>
      <w:r>
        <w:rPr>
          <w:rFonts w:ascii="Times New Roman" w:hAnsi="Times New Roman"/>
          <w:sz w:val="20"/>
          <w:szCs w:val="20"/>
        </w:rPr>
        <w:t>Member’s additions must clear after the first of the month and before the second Friday of the month – members are asked to adjust transfer dates accordingly</w:t>
      </w:r>
    </w:p>
    <w:p w14:paraId="02150BF3" w14:textId="77777777" w:rsidR="00CB7990" w:rsidRPr="004018A5" w:rsidRDefault="00CB7990" w:rsidP="00CB7990">
      <w:pPr>
        <w:widowControl w:val="0"/>
        <w:spacing w:after="0" w:line="240" w:lineRule="auto"/>
        <w:rPr>
          <w:rFonts w:ascii="Times New Roman" w:hAnsi="Times New Roman"/>
          <w:sz w:val="20"/>
          <w:szCs w:val="20"/>
          <w:lang w:val="en"/>
        </w:rPr>
      </w:pPr>
    </w:p>
    <w:p w14:paraId="429C16D4" w14:textId="77777777" w:rsidR="006D7806" w:rsidRPr="004018A5" w:rsidRDefault="00AF0964">
      <w:pPr>
        <w:pStyle w:val="NoSpacing"/>
        <w:rPr>
          <w:rFonts w:cs="Times New Roman"/>
          <w:color w:val="00000A"/>
          <w:szCs w:val="20"/>
          <w:lang w:val="en"/>
        </w:rPr>
      </w:pPr>
      <w:r w:rsidRPr="004018A5">
        <w:rPr>
          <w:rFonts w:cs="Times New Roman"/>
          <w:color w:val="00000A"/>
          <w:szCs w:val="20"/>
          <w:u w:val="single"/>
          <w:lang w:val="en"/>
        </w:rPr>
        <w:t>Announcements</w:t>
      </w:r>
      <w:r w:rsidRPr="004018A5">
        <w:rPr>
          <w:rFonts w:cs="Times New Roman"/>
          <w:color w:val="00000A"/>
          <w:szCs w:val="20"/>
          <w:lang w:val="en"/>
        </w:rPr>
        <w:t xml:space="preserve">: </w:t>
      </w:r>
    </w:p>
    <w:p w14:paraId="4808F91E" w14:textId="57DD6E57" w:rsidR="00096F2F" w:rsidRPr="00C77883" w:rsidRDefault="00096F2F" w:rsidP="00C77883">
      <w:pPr>
        <w:pStyle w:val="NoSpacing"/>
        <w:numPr>
          <w:ilvl w:val="0"/>
          <w:numId w:val="7"/>
        </w:numPr>
        <w:rPr>
          <w:rFonts w:cs="Times New Roman"/>
          <w:color w:val="auto"/>
          <w:szCs w:val="20"/>
        </w:rPr>
      </w:pPr>
      <w:r>
        <w:rPr>
          <w:rFonts w:cs="Times New Roman"/>
          <w:color w:val="auto"/>
          <w:szCs w:val="20"/>
        </w:rPr>
        <w:t>BINC – June 23-26, Dallas</w:t>
      </w:r>
    </w:p>
    <w:p w14:paraId="59983636" w14:textId="77777777" w:rsidR="004018A5" w:rsidRPr="004018A5" w:rsidRDefault="004018A5" w:rsidP="00B22EED">
      <w:pPr>
        <w:pStyle w:val="NoSpacing"/>
        <w:rPr>
          <w:rFonts w:cs="Times New Roman"/>
          <w:szCs w:val="20"/>
        </w:rPr>
      </w:pPr>
    </w:p>
    <w:p w14:paraId="525F41D8" w14:textId="2AC6D334" w:rsidR="004018A5" w:rsidRPr="00150810" w:rsidRDefault="00B22EED" w:rsidP="00150810">
      <w:pPr>
        <w:pStyle w:val="NoSpacing"/>
        <w:rPr>
          <w:rStyle w:val="Hyperlink"/>
          <w:rFonts w:cs="Times New Roman"/>
          <w:color w:val="000000"/>
          <w:szCs w:val="20"/>
        </w:rPr>
      </w:pPr>
      <w:r w:rsidRPr="004018A5">
        <w:rPr>
          <w:rFonts w:cs="Times New Roman"/>
          <w:szCs w:val="20"/>
          <w:u w:val="single"/>
        </w:rPr>
        <w:t>Resources</w:t>
      </w:r>
    </w:p>
    <w:p w14:paraId="15A37C17" w14:textId="77777777" w:rsidR="000D715C" w:rsidRDefault="004018A5" w:rsidP="001F2F51">
      <w:pPr>
        <w:spacing w:after="0" w:line="240" w:lineRule="auto"/>
        <w:rPr>
          <w:rStyle w:val="Hyperlink"/>
          <w:rFonts w:ascii="Times New Roman" w:hAnsi="Times New Roman"/>
          <w:sz w:val="20"/>
          <w:szCs w:val="20"/>
        </w:rPr>
      </w:pPr>
      <w:r w:rsidRPr="004018A5">
        <w:rPr>
          <w:rStyle w:val="Hyperlink"/>
          <w:rFonts w:ascii="Times New Roman" w:hAnsi="Times New Roman"/>
          <w:sz w:val="20"/>
          <w:szCs w:val="20"/>
        </w:rPr>
        <w:t xml:space="preserve">- </w:t>
      </w:r>
      <w:proofErr w:type="spellStart"/>
      <w:r w:rsidRPr="004018A5">
        <w:rPr>
          <w:rStyle w:val="Hyperlink"/>
          <w:rFonts w:ascii="Times New Roman" w:hAnsi="Times New Roman"/>
          <w:sz w:val="20"/>
          <w:szCs w:val="20"/>
        </w:rPr>
        <w:t>CinMIC</w:t>
      </w:r>
      <w:proofErr w:type="spellEnd"/>
      <w:r w:rsidRPr="004018A5">
        <w:rPr>
          <w:rStyle w:val="Hyperlink"/>
          <w:rFonts w:ascii="Times New Roman" w:hAnsi="Times New Roman"/>
          <w:sz w:val="20"/>
          <w:szCs w:val="20"/>
        </w:rPr>
        <w:t xml:space="preserve"> Portfolio: </w:t>
      </w:r>
      <w:hyperlink r:id="rId8" w:history="1">
        <w:r w:rsidRPr="004018A5">
          <w:rPr>
            <w:rStyle w:val="Hyperlink"/>
            <w:rFonts w:ascii="Times New Roman" w:hAnsi="Times New Roman"/>
            <w:sz w:val="20"/>
            <w:szCs w:val="20"/>
          </w:rPr>
          <w:t>https://www.manifestinvesting.com/dashboards/public/cinmic</w:t>
        </w:r>
      </w:hyperlink>
    </w:p>
    <w:p w14:paraId="2FF6255D" w14:textId="3BDC4085" w:rsidR="004018A5" w:rsidRPr="004018A5" w:rsidRDefault="004018A5" w:rsidP="001F2F51">
      <w:pPr>
        <w:spacing w:after="0" w:line="240" w:lineRule="auto"/>
        <w:rPr>
          <w:rFonts w:ascii="Times New Roman" w:eastAsiaTheme="minorHAnsi" w:hAnsi="Times New Roman"/>
          <w:sz w:val="20"/>
          <w:szCs w:val="20"/>
        </w:rPr>
      </w:pPr>
      <w:r w:rsidRPr="004018A5">
        <w:rPr>
          <w:rStyle w:val="Hyperlink"/>
          <w:rFonts w:ascii="Times New Roman" w:hAnsi="Times New Roman"/>
          <w:sz w:val="20"/>
          <w:szCs w:val="20"/>
        </w:rPr>
        <w:t xml:space="preserve">- </w:t>
      </w:r>
      <w:proofErr w:type="spellStart"/>
      <w:r w:rsidRPr="004018A5">
        <w:rPr>
          <w:rStyle w:val="Hyperlink"/>
          <w:rFonts w:ascii="Times New Roman" w:hAnsi="Times New Roman"/>
          <w:sz w:val="20"/>
          <w:szCs w:val="20"/>
        </w:rPr>
        <w:t>CinMIC</w:t>
      </w:r>
      <w:proofErr w:type="spellEnd"/>
      <w:r w:rsidRPr="004018A5">
        <w:rPr>
          <w:rStyle w:val="Hyperlink"/>
          <w:rFonts w:ascii="Times New Roman" w:hAnsi="Times New Roman"/>
          <w:sz w:val="20"/>
          <w:szCs w:val="20"/>
        </w:rPr>
        <w:t xml:space="preserve"> Core Stocks: </w:t>
      </w:r>
      <w:hyperlink r:id="rId9" w:history="1">
        <w:r w:rsidRPr="004018A5">
          <w:rPr>
            <w:rStyle w:val="Hyperlink"/>
            <w:rFonts w:ascii="Times New Roman" w:hAnsi="Times New Roman"/>
            <w:sz w:val="20"/>
            <w:szCs w:val="20"/>
          </w:rPr>
          <w:t>https://www.manifestinvesting.com/dashboards/public/cinmic-core</w:t>
        </w:r>
      </w:hyperlink>
    </w:p>
    <w:p w14:paraId="11042D84" w14:textId="77777777" w:rsidR="004018A5" w:rsidRPr="004018A5" w:rsidRDefault="004018A5" w:rsidP="001F2F51">
      <w:pPr>
        <w:spacing w:after="0" w:line="240" w:lineRule="auto"/>
        <w:rPr>
          <w:rFonts w:ascii="Times New Roman" w:eastAsiaTheme="minorHAnsi" w:hAnsi="Times New Roman"/>
          <w:sz w:val="20"/>
          <w:szCs w:val="20"/>
        </w:rPr>
      </w:pPr>
      <w:r w:rsidRPr="004018A5">
        <w:rPr>
          <w:rStyle w:val="Hyperlink"/>
          <w:rFonts w:ascii="Times New Roman" w:hAnsi="Times New Roman"/>
          <w:sz w:val="20"/>
          <w:szCs w:val="20"/>
        </w:rPr>
        <w:t xml:space="preserve">- </w:t>
      </w:r>
      <w:proofErr w:type="spellStart"/>
      <w:r w:rsidRPr="004018A5">
        <w:rPr>
          <w:rStyle w:val="Hyperlink"/>
          <w:rFonts w:ascii="Times New Roman" w:hAnsi="Times New Roman"/>
          <w:sz w:val="20"/>
          <w:szCs w:val="20"/>
        </w:rPr>
        <w:t>CinMIC</w:t>
      </w:r>
      <w:proofErr w:type="spellEnd"/>
      <w:r w:rsidRPr="004018A5">
        <w:rPr>
          <w:rStyle w:val="Hyperlink"/>
          <w:rFonts w:ascii="Times New Roman" w:hAnsi="Times New Roman"/>
          <w:sz w:val="20"/>
          <w:szCs w:val="20"/>
        </w:rPr>
        <w:t xml:space="preserve"> Non-Core Stocks: </w:t>
      </w:r>
      <w:hyperlink r:id="rId10" w:history="1">
        <w:r w:rsidRPr="004018A5">
          <w:rPr>
            <w:rStyle w:val="Hyperlink"/>
            <w:rFonts w:ascii="Times New Roman" w:hAnsi="Times New Roman"/>
            <w:sz w:val="20"/>
            <w:szCs w:val="20"/>
          </w:rPr>
          <w:t>https://www.manifestinvesting.com/dashboards/public/non-core</w:t>
        </w:r>
      </w:hyperlink>
    </w:p>
    <w:p w14:paraId="6852D46D" w14:textId="77777777" w:rsidR="004018A5" w:rsidRPr="004018A5" w:rsidRDefault="004018A5" w:rsidP="001F2F51">
      <w:pPr>
        <w:spacing w:after="0" w:line="240" w:lineRule="auto"/>
        <w:rPr>
          <w:rStyle w:val="Hyperlink"/>
          <w:rFonts w:ascii="Times New Roman" w:hAnsi="Times New Roman"/>
          <w:sz w:val="20"/>
          <w:szCs w:val="20"/>
        </w:rPr>
      </w:pPr>
      <w:r w:rsidRPr="004018A5">
        <w:rPr>
          <w:rStyle w:val="Hyperlink"/>
          <w:rFonts w:ascii="Times New Roman" w:hAnsi="Times New Roman"/>
          <w:sz w:val="20"/>
          <w:szCs w:val="20"/>
        </w:rPr>
        <w:t xml:space="preserve">- </w:t>
      </w:r>
      <w:proofErr w:type="spellStart"/>
      <w:r w:rsidRPr="004018A5">
        <w:rPr>
          <w:rStyle w:val="Hyperlink"/>
          <w:rFonts w:ascii="Times New Roman" w:hAnsi="Times New Roman"/>
          <w:sz w:val="20"/>
          <w:szCs w:val="20"/>
        </w:rPr>
        <w:t>CinMIC</w:t>
      </w:r>
      <w:proofErr w:type="spellEnd"/>
      <w:r w:rsidRPr="004018A5">
        <w:rPr>
          <w:rStyle w:val="Hyperlink"/>
          <w:rFonts w:ascii="Times New Roman" w:hAnsi="Times New Roman"/>
          <w:sz w:val="20"/>
          <w:szCs w:val="20"/>
        </w:rPr>
        <w:t xml:space="preserve"> Stocks to Study: </w:t>
      </w:r>
      <w:hyperlink r:id="rId11" w:history="1">
        <w:r w:rsidRPr="004018A5">
          <w:rPr>
            <w:rStyle w:val="Hyperlink"/>
            <w:rFonts w:ascii="Times New Roman" w:hAnsi="Times New Roman"/>
            <w:sz w:val="20"/>
            <w:szCs w:val="20"/>
          </w:rPr>
          <w:t>https://www.manifestinvesting.com/dashboards/public/cinmic-stocks-to-study</w:t>
        </w:r>
      </w:hyperlink>
    </w:p>
    <w:p w14:paraId="4CAC51A2" w14:textId="77777777" w:rsidR="004018A5" w:rsidRPr="004018A5" w:rsidRDefault="004018A5" w:rsidP="001F2F51">
      <w:pPr>
        <w:spacing w:after="0" w:line="240" w:lineRule="auto"/>
        <w:rPr>
          <w:rStyle w:val="Hyperlink"/>
          <w:rFonts w:ascii="Times New Roman" w:eastAsiaTheme="minorHAnsi" w:hAnsi="Times New Roman"/>
          <w:sz w:val="20"/>
          <w:szCs w:val="20"/>
        </w:rPr>
      </w:pPr>
      <w:r w:rsidRPr="004018A5">
        <w:rPr>
          <w:rStyle w:val="Hyperlink"/>
          <w:rFonts w:ascii="Times New Roman" w:hAnsi="Times New Roman"/>
          <w:sz w:val="20"/>
          <w:szCs w:val="20"/>
        </w:rPr>
        <w:t xml:space="preserve">- Or get them all in one place with this link: </w:t>
      </w:r>
      <w:hyperlink r:id="rId12" w:history="1">
        <w:r w:rsidRPr="004018A5">
          <w:rPr>
            <w:rStyle w:val="Hyperlink"/>
            <w:rFonts w:ascii="Times New Roman" w:hAnsi="Times New Roman"/>
            <w:color w:val="0000FF"/>
            <w:sz w:val="20"/>
            <w:szCs w:val="20"/>
          </w:rPr>
          <w:t>Manifest Investing</w:t>
        </w:r>
      </w:hyperlink>
      <w:r w:rsidRPr="004018A5">
        <w:rPr>
          <w:rFonts w:ascii="Times New Roman" w:hAnsi="Times New Roman"/>
          <w:sz w:val="20"/>
          <w:szCs w:val="20"/>
        </w:rPr>
        <w:t>.</w:t>
      </w:r>
    </w:p>
    <w:p w14:paraId="09C48D3F" w14:textId="77777777" w:rsidR="004018A5" w:rsidRPr="004018A5" w:rsidRDefault="004018A5" w:rsidP="001F2F51">
      <w:pPr>
        <w:spacing w:after="0" w:line="240" w:lineRule="auto"/>
        <w:rPr>
          <w:rStyle w:val="Hyperlink"/>
          <w:rFonts w:ascii="Times New Roman" w:hAnsi="Times New Roman"/>
          <w:sz w:val="20"/>
          <w:szCs w:val="20"/>
        </w:rPr>
      </w:pPr>
      <w:r w:rsidRPr="004018A5">
        <w:rPr>
          <w:rStyle w:val="Hyperlink"/>
          <w:rFonts w:ascii="Times New Roman" w:hAnsi="Times New Roman"/>
          <w:sz w:val="20"/>
          <w:szCs w:val="20"/>
        </w:rPr>
        <w:t>- Mid-Michigan Chapter presentation on portfolio management:</w:t>
      </w:r>
      <w:r w:rsidRPr="004018A5">
        <w:rPr>
          <w:rFonts w:ascii="Times New Roman" w:hAnsi="Times New Roman"/>
          <w:sz w:val="20"/>
          <w:szCs w:val="20"/>
        </w:rPr>
        <w:t xml:space="preserve"> </w:t>
      </w:r>
      <w:hyperlink r:id="rId13" w:history="1">
        <w:r w:rsidRPr="004018A5">
          <w:rPr>
            <w:rStyle w:val="Hyperlink"/>
            <w:rFonts w:ascii="Times New Roman" w:hAnsi="Times New Roman"/>
            <w:sz w:val="20"/>
            <w:szCs w:val="20"/>
          </w:rPr>
          <w:t>https://www.youtube.com/watch?v=Z58tL-1g7cc</w:t>
        </w:r>
      </w:hyperlink>
    </w:p>
    <w:p w14:paraId="546B51BF" w14:textId="7F7BE8FB" w:rsidR="004018A5" w:rsidRPr="004018A5" w:rsidRDefault="004018A5" w:rsidP="00150810">
      <w:pPr>
        <w:pStyle w:val="NoSpacing"/>
        <w:numPr>
          <w:ilvl w:val="0"/>
          <w:numId w:val="6"/>
        </w:numPr>
        <w:rPr>
          <w:rFonts w:cs="Times New Roman"/>
          <w:color w:val="auto"/>
          <w:szCs w:val="20"/>
        </w:rPr>
      </w:pPr>
      <w:r w:rsidRPr="004018A5">
        <w:rPr>
          <w:rFonts w:cs="Times New Roman"/>
          <w:color w:val="auto"/>
          <w:szCs w:val="20"/>
        </w:rPr>
        <w:t>Better Investing Weekly Newsletter – First Cuts, webinars, Learning Center, news and information</w:t>
      </w:r>
    </w:p>
    <w:p w14:paraId="342BFE81" w14:textId="274C26D7" w:rsidR="004018A5" w:rsidRPr="004018A5" w:rsidRDefault="004018A5" w:rsidP="00150810">
      <w:pPr>
        <w:pStyle w:val="NoSpacing"/>
        <w:numPr>
          <w:ilvl w:val="0"/>
          <w:numId w:val="6"/>
        </w:numPr>
        <w:rPr>
          <w:rFonts w:cs="Times New Roman"/>
          <w:color w:val="auto"/>
          <w:szCs w:val="20"/>
        </w:rPr>
      </w:pPr>
      <w:r w:rsidRPr="004018A5">
        <w:rPr>
          <w:rFonts w:cs="Times New Roman"/>
          <w:color w:val="auto"/>
          <w:szCs w:val="20"/>
        </w:rPr>
        <w:t xml:space="preserve">Classes and webinars: see BetterInvesting Magazine ONLINE section opposite CONTENTS. Other investing educational sessions: Register on the BI web site for “Ticker Talk” and Stock-Up”. </w:t>
      </w:r>
    </w:p>
    <w:p w14:paraId="46A79532" w14:textId="5CE0F970" w:rsidR="006B7168" w:rsidRPr="00C72BB3" w:rsidRDefault="004018A5" w:rsidP="00EA6688">
      <w:pPr>
        <w:pStyle w:val="ListParagraph"/>
        <w:numPr>
          <w:ilvl w:val="0"/>
          <w:numId w:val="6"/>
        </w:numPr>
        <w:rPr>
          <w:rStyle w:val="Hyperlink"/>
          <w:rFonts w:ascii="Times New Roman" w:hAnsi="Times New Roman"/>
          <w:sz w:val="20"/>
          <w:szCs w:val="20"/>
        </w:rPr>
      </w:pPr>
      <w:r w:rsidRPr="00150810">
        <w:rPr>
          <w:rFonts w:ascii="Times New Roman" w:hAnsi="Times New Roman"/>
          <w:sz w:val="20"/>
          <w:szCs w:val="20"/>
        </w:rPr>
        <w:t xml:space="preserve">“The Roundtable” and “Bull Sessions” occurs each month sponsored by BI Mid-Michigan Chapter. Register with both by contacting: </w:t>
      </w:r>
      <w:hyperlink r:id="rId14" w:history="1">
        <w:r w:rsidRPr="00150810">
          <w:rPr>
            <w:rStyle w:val="Hyperlink"/>
            <w:rFonts w:ascii="Times New Roman" w:hAnsi="Times New Roman"/>
            <w:sz w:val="20"/>
            <w:szCs w:val="20"/>
          </w:rPr>
          <w:t>nkavula1@comcast.net</w:t>
        </w:r>
      </w:hyperlink>
    </w:p>
    <w:p w14:paraId="10DC9260" w14:textId="78E81735" w:rsidR="00150810" w:rsidRPr="004018A5" w:rsidRDefault="00AF0964">
      <w:pPr>
        <w:widowControl w:val="0"/>
        <w:spacing w:after="0" w:line="240" w:lineRule="auto"/>
        <w:rPr>
          <w:rFonts w:ascii="Times New Roman" w:hAnsi="Times New Roman"/>
          <w:sz w:val="20"/>
          <w:szCs w:val="20"/>
          <w:lang w:val="en"/>
        </w:rPr>
      </w:pPr>
      <w:r w:rsidRPr="004018A5">
        <w:rPr>
          <w:rFonts w:ascii="Times New Roman" w:hAnsi="Times New Roman"/>
          <w:sz w:val="20"/>
          <w:szCs w:val="20"/>
          <w:u w:val="single"/>
          <w:lang w:val="en"/>
        </w:rPr>
        <w:t>Old Business:</w:t>
      </w:r>
      <w:r w:rsidRPr="004018A5">
        <w:rPr>
          <w:rFonts w:ascii="Times New Roman" w:hAnsi="Times New Roman"/>
          <w:sz w:val="20"/>
          <w:szCs w:val="20"/>
          <w:lang w:val="en"/>
        </w:rPr>
        <w:t xml:space="preserve"> </w:t>
      </w:r>
    </w:p>
    <w:p w14:paraId="7F55395A" w14:textId="77777777" w:rsidR="004317D4" w:rsidRPr="004317D4" w:rsidRDefault="004018A5" w:rsidP="00150810">
      <w:pPr>
        <w:pStyle w:val="ListParagraph"/>
        <w:widowControl w:val="0"/>
        <w:numPr>
          <w:ilvl w:val="0"/>
          <w:numId w:val="2"/>
        </w:numPr>
        <w:spacing w:after="0" w:line="240" w:lineRule="auto"/>
        <w:rPr>
          <w:rFonts w:ascii="Times New Roman" w:hAnsi="Times New Roman"/>
          <w:sz w:val="20"/>
          <w:szCs w:val="20"/>
          <w:lang w:val="en"/>
        </w:rPr>
      </w:pPr>
      <w:r w:rsidRPr="00150810">
        <w:rPr>
          <w:rFonts w:ascii="Times New Roman" w:hAnsi="Times New Roman"/>
          <w:sz w:val="20"/>
          <w:szCs w:val="20"/>
        </w:rPr>
        <w:t xml:space="preserve">Guests are encouraged to join </w:t>
      </w:r>
      <w:proofErr w:type="spellStart"/>
      <w:r w:rsidRPr="00150810">
        <w:rPr>
          <w:rFonts w:ascii="Times New Roman" w:hAnsi="Times New Roman"/>
          <w:sz w:val="20"/>
          <w:szCs w:val="20"/>
        </w:rPr>
        <w:t>CinMIC</w:t>
      </w:r>
      <w:proofErr w:type="spellEnd"/>
      <w:r w:rsidR="00141830">
        <w:rPr>
          <w:rFonts w:ascii="Times New Roman" w:hAnsi="Times New Roman"/>
          <w:sz w:val="20"/>
          <w:szCs w:val="20"/>
        </w:rPr>
        <w:t xml:space="preserve">; </w:t>
      </w:r>
      <w:r w:rsidR="00141830" w:rsidRPr="007906D2">
        <w:rPr>
          <w:rFonts w:ascii="Times New Roman" w:hAnsi="Times New Roman"/>
          <w:sz w:val="20"/>
          <w:szCs w:val="20"/>
        </w:rPr>
        <w:t xml:space="preserve">Daniel “Scott” </w:t>
      </w:r>
      <w:proofErr w:type="spellStart"/>
      <w:r w:rsidR="00141830" w:rsidRPr="007906D2">
        <w:rPr>
          <w:rFonts w:ascii="Times New Roman" w:hAnsi="Times New Roman"/>
          <w:sz w:val="20"/>
          <w:szCs w:val="20"/>
        </w:rPr>
        <w:t>Grieshaber</w:t>
      </w:r>
      <w:proofErr w:type="spellEnd"/>
      <w:r w:rsidR="00141830">
        <w:rPr>
          <w:rFonts w:ascii="Times New Roman" w:hAnsi="Times New Roman"/>
          <w:sz w:val="20"/>
          <w:szCs w:val="20"/>
        </w:rPr>
        <w:t xml:space="preserve"> is a prospective new member</w:t>
      </w:r>
    </w:p>
    <w:p w14:paraId="3C1ADE76" w14:textId="762180DF" w:rsidR="00CB7990" w:rsidRPr="00C77883" w:rsidRDefault="004317D4" w:rsidP="00150810">
      <w:pPr>
        <w:pStyle w:val="ListParagraph"/>
        <w:widowControl w:val="0"/>
        <w:numPr>
          <w:ilvl w:val="0"/>
          <w:numId w:val="2"/>
        </w:numPr>
        <w:spacing w:after="0" w:line="240" w:lineRule="auto"/>
        <w:rPr>
          <w:rFonts w:ascii="Times New Roman" w:hAnsi="Times New Roman"/>
          <w:sz w:val="20"/>
          <w:szCs w:val="20"/>
          <w:lang w:val="en"/>
        </w:rPr>
      </w:pPr>
      <w:r>
        <w:rPr>
          <w:rFonts w:ascii="Times New Roman" w:hAnsi="Times New Roman"/>
          <w:sz w:val="20"/>
          <w:szCs w:val="20"/>
        </w:rPr>
        <w:t>We actively need someone to be the Recording Parner</w:t>
      </w:r>
      <w:r w:rsidR="00141830" w:rsidRPr="007906D2">
        <w:rPr>
          <w:rFonts w:ascii="Times New Roman" w:hAnsi="Times New Roman"/>
          <w:sz w:val="20"/>
          <w:szCs w:val="20"/>
        </w:rPr>
        <w:tab/>
      </w:r>
    </w:p>
    <w:p w14:paraId="35E6331B" w14:textId="77777777" w:rsidR="00892717" w:rsidRPr="004018A5" w:rsidRDefault="00892717">
      <w:pPr>
        <w:widowControl w:val="0"/>
        <w:spacing w:after="0" w:line="240" w:lineRule="auto"/>
        <w:rPr>
          <w:rFonts w:ascii="Times New Roman" w:hAnsi="Times New Roman"/>
          <w:sz w:val="20"/>
          <w:szCs w:val="20"/>
          <w:lang w:val="en"/>
        </w:rPr>
      </w:pPr>
    </w:p>
    <w:p w14:paraId="5B496549" w14:textId="1F21C27E" w:rsidR="006D7806" w:rsidRPr="004018A5" w:rsidRDefault="00AF0964">
      <w:pPr>
        <w:widowControl w:val="0"/>
        <w:spacing w:after="0" w:line="240" w:lineRule="auto"/>
        <w:rPr>
          <w:rFonts w:ascii="Times New Roman" w:hAnsi="Times New Roman"/>
          <w:sz w:val="20"/>
          <w:szCs w:val="20"/>
          <w:lang w:val="en"/>
        </w:rPr>
      </w:pPr>
      <w:r w:rsidRPr="004018A5">
        <w:rPr>
          <w:rFonts w:ascii="Times New Roman" w:hAnsi="Times New Roman"/>
          <w:sz w:val="20"/>
          <w:szCs w:val="20"/>
          <w:u w:val="single"/>
          <w:lang w:val="en"/>
        </w:rPr>
        <w:t>New Business:</w:t>
      </w:r>
      <w:r w:rsidRPr="004018A5">
        <w:rPr>
          <w:rFonts w:ascii="Times New Roman" w:hAnsi="Times New Roman"/>
          <w:sz w:val="20"/>
          <w:szCs w:val="20"/>
          <w:lang w:val="en"/>
        </w:rPr>
        <w:t xml:space="preserve"> </w:t>
      </w:r>
    </w:p>
    <w:p w14:paraId="2FE22889" w14:textId="5E832FE8" w:rsidR="00E308EB" w:rsidRDefault="00E91584" w:rsidP="00DE53AF">
      <w:pPr>
        <w:pStyle w:val="ListParagraph"/>
        <w:widowControl w:val="0"/>
        <w:numPr>
          <w:ilvl w:val="0"/>
          <w:numId w:val="2"/>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t>Members were reminded to use the enhanced ‘blue’ reporting form for quarterly/annual repor</w:t>
      </w:r>
      <w:r w:rsidR="00141830">
        <w:rPr>
          <w:rFonts w:ascii="Times New Roman" w:hAnsi="Times New Roman"/>
          <w:sz w:val="20"/>
          <w:szCs w:val="20"/>
          <w:lang w:val="en"/>
        </w:rPr>
        <w:t>ts and the shortened email format</w:t>
      </w:r>
      <w:r>
        <w:rPr>
          <w:rFonts w:ascii="Times New Roman" w:hAnsi="Times New Roman"/>
          <w:sz w:val="20"/>
          <w:szCs w:val="20"/>
          <w:lang w:val="en"/>
        </w:rPr>
        <w:t xml:space="preserve"> for the other eight months of the fiscal year.</w:t>
      </w:r>
    </w:p>
    <w:p w14:paraId="66762CAF" w14:textId="69D1AD26" w:rsidR="00E91584" w:rsidRDefault="00E91584" w:rsidP="00DE53AF">
      <w:pPr>
        <w:pStyle w:val="ListParagraph"/>
        <w:widowControl w:val="0"/>
        <w:numPr>
          <w:ilvl w:val="0"/>
          <w:numId w:val="2"/>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lastRenderedPageBreak/>
        <w:t>Members will give a short verbal report on their stock in lieu of the education segment</w:t>
      </w:r>
      <w:r w:rsidR="00141830">
        <w:rPr>
          <w:rFonts w:ascii="Times New Roman" w:hAnsi="Times New Roman"/>
          <w:sz w:val="20"/>
          <w:szCs w:val="20"/>
          <w:lang w:val="en"/>
        </w:rPr>
        <w:t xml:space="preserve"> when quarterly/annual results are announced</w:t>
      </w:r>
      <w:r>
        <w:rPr>
          <w:rFonts w:ascii="Times New Roman" w:hAnsi="Times New Roman"/>
          <w:sz w:val="20"/>
          <w:szCs w:val="20"/>
          <w:lang w:val="en"/>
        </w:rPr>
        <w:t>. The presentation schedule has been prepared by Marty and members will be notified in advance.</w:t>
      </w:r>
    </w:p>
    <w:p w14:paraId="647F4E32" w14:textId="395027B7" w:rsidR="00E91584" w:rsidRPr="00DE53AF" w:rsidRDefault="00E91584" w:rsidP="00DE53AF">
      <w:pPr>
        <w:pStyle w:val="ListParagraph"/>
        <w:widowControl w:val="0"/>
        <w:numPr>
          <w:ilvl w:val="0"/>
          <w:numId w:val="2"/>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t xml:space="preserve">Adobe did not have a stock follower due to Jackie’s departure; Craig agreed to follow Adobe. Following the buy/sell activity, Craig also agreed to follow LHC Group, trading LHCG for Western Alliance </w:t>
      </w:r>
      <w:proofErr w:type="spellStart"/>
      <w:r>
        <w:rPr>
          <w:rFonts w:ascii="Times New Roman" w:hAnsi="Times New Roman"/>
          <w:sz w:val="20"/>
          <w:szCs w:val="20"/>
          <w:lang w:val="en"/>
        </w:rPr>
        <w:t>Bankcorp</w:t>
      </w:r>
      <w:proofErr w:type="spellEnd"/>
      <w:r>
        <w:rPr>
          <w:rFonts w:ascii="Times New Roman" w:hAnsi="Times New Roman"/>
          <w:sz w:val="20"/>
          <w:szCs w:val="20"/>
          <w:lang w:val="en"/>
        </w:rPr>
        <w:t xml:space="preserve"> (WAL), which will now be followed by Michele</w:t>
      </w:r>
    </w:p>
    <w:p w14:paraId="1E46827B" w14:textId="77777777" w:rsidR="00E91584" w:rsidRDefault="00E91584" w:rsidP="00E308EB">
      <w:pPr>
        <w:widowControl w:val="0"/>
        <w:tabs>
          <w:tab w:val="left" w:pos="994"/>
        </w:tabs>
        <w:spacing w:after="0" w:line="240" w:lineRule="auto"/>
        <w:rPr>
          <w:rFonts w:ascii="Times New Roman" w:hAnsi="Times New Roman"/>
          <w:sz w:val="20"/>
          <w:szCs w:val="20"/>
          <w:u w:val="single"/>
          <w:lang w:val="en"/>
        </w:rPr>
      </w:pPr>
    </w:p>
    <w:p w14:paraId="3460B4D8" w14:textId="77777777" w:rsidR="002270F4" w:rsidRDefault="00AF0964" w:rsidP="00E308EB">
      <w:pPr>
        <w:widowControl w:val="0"/>
        <w:tabs>
          <w:tab w:val="left" w:pos="994"/>
        </w:tabs>
        <w:spacing w:after="0" w:line="240" w:lineRule="auto"/>
        <w:rPr>
          <w:rFonts w:ascii="Times New Roman" w:hAnsi="Times New Roman"/>
          <w:sz w:val="20"/>
          <w:szCs w:val="20"/>
          <w:lang w:val="en"/>
        </w:rPr>
      </w:pPr>
      <w:r w:rsidRPr="004018A5">
        <w:rPr>
          <w:rFonts w:ascii="Times New Roman" w:hAnsi="Times New Roman"/>
          <w:sz w:val="20"/>
          <w:szCs w:val="20"/>
          <w:u w:val="single"/>
          <w:lang w:val="en"/>
        </w:rPr>
        <w:t>Stock Presentation</w:t>
      </w:r>
      <w:r w:rsidRPr="004018A5">
        <w:rPr>
          <w:rFonts w:ascii="Times New Roman" w:hAnsi="Times New Roman"/>
          <w:sz w:val="20"/>
          <w:szCs w:val="20"/>
          <w:lang w:val="en"/>
        </w:rPr>
        <w:t xml:space="preserve">: </w:t>
      </w:r>
    </w:p>
    <w:p w14:paraId="2AE81146" w14:textId="7F4FB6A9" w:rsidR="00E91584" w:rsidRPr="002270F4" w:rsidRDefault="00E91584" w:rsidP="002270F4">
      <w:pPr>
        <w:pStyle w:val="ListParagraph"/>
        <w:widowControl w:val="0"/>
        <w:numPr>
          <w:ilvl w:val="0"/>
          <w:numId w:val="15"/>
        </w:numPr>
        <w:tabs>
          <w:tab w:val="left" w:pos="994"/>
        </w:tabs>
        <w:spacing w:after="0" w:line="240" w:lineRule="auto"/>
        <w:rPr>
          <w:rFonts w:ascii="Times New Roman" w:hAnsi="Times New Roman"/>
          <w:sz w:val="20"/>
          <w:szCs w:val="20"/>
          <w:lang w:val="en"/>
        </w:rPr>
      </w:pPr>
      <w:bookmarkStart w:id="0" w:name="_GoBack"/>
      <w:bookmarkEnd w:id="0"/>
      <w:r w:rsidRPr="002270F4">
        <w:rPr>
          <w:rFonts w:ascii="Times New Roman" w:hAnsi="Times New Roman"/>
          <w:sz w:val="20"/>
          <w:szCs w:val="20"/>
          <w:lang w:val="en"/>
        </w:rPr>
        <w:t xml:space="preserve">Craig: Western Alliance </w:t>
      </w:r>
      <w:proofErr w:type="spellStart"/>
      <w:r w:rsidRPr="002270F4">
        <w:rPr>
          <w:rFonts w:ascii="Times New Roman" w:hAnsi="Times New Roman"/>
          <w:sz w:val="20"/>
          <w:szCs w:val="20"/>
          <w:lang w:val="en"/>
        </w:rPr>
        <w:t>Bankcorp</w:t>
      </w:r>
      <w:proofErr w:type="spellEnd"/>
      <w:r w:rsidRPr="002270F4">
        <w:rPr>
          <w:rFonts w:ascii="Times New Roman" w:hAnsi="Times New Roman"/>
          <w:sz w:val="20"/>
          <w:szCs w:val="20"/>
          <w:lang w:val="en"/>
        </w:rPr>
        <w:t xml:space="preserve"> (WAL)</w:t>
      </w:r>
      <w:r w:rsidR="002270F4" w:rsidRPr="002270F4">
        <w:rPr>
          <w:rFonts w:ascii="Times New Roman" w:hAnsi="Times New Roman"/>
          <w:sz w:val="20"/>
          <w:szCs w:val="20"/>
          <w:lang w:val="en"/>
        </w:rPr>
        <w:t xml:space="preserve"> An interesting bank with above-average performance. Craig built on his January presentation on banks, noting parameters to rate banks that differ from other stocks. Recommended a buy.</w:t>
      </w:r>
    </w:p>
    <w:p w14:paraId="52119F5C" w14:textId="77777777" w:rsidR="00E308EB" w:rsidRPr="00150810" w:rsidRDefault="00E308EB" w:rsidP="00E308EB">
      <w:pPr>
        <w:widowControl w:val="0"/>
        <w:tabs>
          <w:tab w:val="left" w:pos="994"/>
        </w:tabs>
        <w:spacing w:after="0" w:line="240" w:lineRule="auto"/>
        <w:rPr>
          <w:rFonts w:ascii="Times New Roman" w:hAnsi="Times New Roman"/>
          <w:sz w:val="20"/>
          <w:szCs w:val="20"/>
        </w:rPr>
      </w:pPr>
    </w:p>
    <w:p w14:paraId="2479A4FF" w14:textId="6C29C9C6" w:rsidR="002B4422" w:rsidRDefault="002270F4" w:rsidP="000C53DB">
      <w:pPr>
        <w:widowControl w:val="0"/>
        <w:tabs>
          <w:tab w:val="left" w:pos="994"/>
        </w:tabs>
        <w:spacing w:after="0" w:line="240" w:lineRule="auto"/>
        <w:rPr>
          <w:rFonts w:ascii="Times New Roman" w:hAnsi="Times New Roman"/>
          <w:sz w:val="20"/>
          <w:szCs w:val="20"/>
          <w:lang w:val="en"/>
        </w:rPr>
      </w:pPr>
      <w:r>
        <w:rPr>
          <w:rFonts w:ascii="Times New Roman" w:hAnsi="Times New Roman"/>
          <w:sz w:val="20"/>
          <w:szCs w:val="20"/>
          <w:u w:val="single"/>
          <w:lang w:val="en"/>
        </w:rPr>
        <w:t xml:space="preserve">Stock Reports (in lieu of </w:t>
      </w:r>
      <w:r w:rsidR="00AF0964" w:rsidRPr="004018A5">
        <w:rPr>
          <w:rFonts w:ascii="Times New Roman" w:hAnsi="Times New Roman"/>
          <w:sz w:val="20"/>
          <w:szCs w:val="20"/>
          <w:u w:val="single"/>
          <w:lang w:val="en"/>
        </w:rPr>
        <w:t>Education</w:t>
      </w:r>
      <w:r>
        <w:rPr>
          <w:rFonts w:ascii="Times New Roman" w:hAnsi="Times New Roman"/>
          <w:sz w:val="20"/>
          <w:szCs w:val="20"/>
          <w:u w:val="single"/>
          <w:lang w:val="en"/>
        </w:rPr>
        <w:t>)</w:t>
      </w:r>
      <w:r w:rsidR="00AF0964" w:rsidRPr="004018A5">
        <w:rPr>
          <w:rFonts w:ascii="Times New Roman" w:hAnsi="Times New Roman"/>
          <w:sz w:val="20"/>
          <w:szCs w:val="20"/>
          <w:u w:val="single"/>
          <w:lang w:val="en"/>
        </w:rPr>
        <w:t>:</w:t>
      </w:r>
      <w:r w:rsidR="00AF0964" w:rsidRPr="004018A5">
        <w:rPr>
          <w:rFonts w:ascii="Times New Roman" w:hAnsi="Times New Roman"/>
          <w:sz w:val="20"/>
          <w:szCs w:val="20"/>
          <w:lang w:val="en"/>
        </w:rPr>
        <w:t xml:space="preserve"> </w:t>
      </w:r>
      <w:r>
        <w:rPr>
          <w:rFonts w:ascii="Times New Roman" w:hAnsi="Times New Roman"/>
          <w:sz w:val="20"/>
          <w:szCs w:val="20"/>
          <w:lang w:val="en"/>
        </w:rPr>
        <w:t>AAPL, ADBE, FAST, GOOG, SBUX</w:t>
      </w:r>
    </w:p>
    <w:p w14:paraId="2F140A17" w14:textId="77777777" w:rsidR="000C53DB" w:rsidRPr="002B4422" w:rsidRDefault="000C53DB" w:rsidP="000C53DB">
      <w:pPr>
        <w:widowControl w:val="0"/>
        <w:tabs>
          <w:tab w:val="left" w:pos="994"/>
        </w:tabs>
        <w:spacing w:after="0" w:line="240" w:lineRule="auto"/>
        <w:rPr>
          <w:rFonts w:ascii="Times New Roman" w:hAnsi="Times New Roman"/>
          <w:sz w:val="20"/>
          <w:szCs w:val="20"/>
        </w:rPr>
      </w:pPr>
    </w:p>
    <w:p w14:paraId="6B8DFB45" w14:textId="69E8DB9E" w:rsidR="006D7806" w:rsidRPr="004018A5" w:rsidRDefault="00AF0964">
      <w:pPr>
        <w:spacing w:after="0" w:line="240" w:lineRule="auto"/>
        <w:rPr>
          <w:rFonts w:ascii="Times New Roman" w:hAnsi="Times New Roman"/>
          <w:sz w:val="20"/>
          <w:szCs w:val="20"/>
        </w:rPr>
      </w:pPr>
      <w:r w:rsidRPr="004018A5">
        <w:rPr>
          <w:rFonts w:ascii="Times New Roman" w:hAnsi="Times New Roman"/>
          <w:sz w:val="20"/>
          <w:szCs w:val="20"/>
          <w:u w:val="single"/>
        </w:rPr>
        <w:t>Portfolio Report</w:t>
      </w:r>
      <w:r w:rsidRPr="004018A5">
        <w:rPr>
          <w:rFonts w:ascii="Times New Roman" w:hAnsi="Times New Roman"/>
          <w:sz w:val="20"/>
          <w:szCs w:val="20"/>
        </w:rPr>
        <w:t>:</w:t>
      </w:r>
    </w:p>
    <w:p w14:paraId="12C2B402" w14:textId="404D9BB1" w:rsidR="005F5326" w:rsidRDefault="002270F4" w:rsidP="00D8190C">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Marty showed a simplified report that illustrated the impact buy/sell decisions (as proposed by watchers) would have on the portfolio performance</w:t>
      </w:r>
    </w:p>
    <w:p w14:paraId="03B4DA76" w14:textId="294E13E0" w:rsidR="00F71754" w:rsidRDefault="00F71754" w:rsidP="00D8190C">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Marty needs to receive stock watcher reports no later than Sunday evening before the meeting. He will prepare his portfolio analysis and send it to members Wednesday evening before the meeting.</w:t>
      </w:r>
    </w:p>
    <w:p w14:paraId="31AE1441" w14:textId="4A179D68" w:rsidR="00141830" w:rsidRDefault="00141830" w:rsidP="00D8190C">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A question was raised about trades between meetings. The club bylaws already provide a procedure for this. </w:t>
      </w:r>
    </w:p>
    <w:p w14:paraId="76525756" w14:textId="77777777" w:rsidR="00B22EED" w:rsidRPr="004018A5" w:rsidRDefault="00B22EED">
      <w:pPr>
        <w:spacing w:after="0" w:line="240" w:lineRule="auto"/>
        <w:rPr>
          <w:rFonts w:ascii="Times New Roman" w:hAnsi="Times New Roman"/>
          <w:sz w:val="20"/>
          <w:szCs w:val="20"/>
        </w:rPr>
      </w:pPr>
    </w:p>
    <w:p w14:paraId="52B36B3F" w14:textId="77777777" w:rsidR="006D7806" w:rsidRPr="004018A5" w:rsidRDefault="00AF0964">
      <w:pPr>
        <w:spacing w:after="0" w:line="240" w:lineRule="auto"/>
        <w:rPr>
          <w:rFonts w:ascii="Times New Roman" w:eastAsia="Times New Roman" w:hAnsi="Times New Roman"/>
          <w:sz w:val="20"/>
          <w:szCs w:val="20"/>
          <w:u w:val="single"/>
        </w:rPr>
      </w:pPr>
      <w:r w:rsidRPr="004018A5">
        <w:rPr>
          <w:rFonts w:ascii="Times New Roman" w:eastAsia="Times New Roman" w:hAnsi="Times New Roman"/>
          <w:sz w:val="20"/>
          <w:szCs w:val="20"/>
          <w:u w:val="single"/>
        </w:rPr>
        <w:t xml:space="preserve">Review and Reflection: </w:t>
      </w:r>
    </w:p>
    <w:p w14:paraId="05D7ECC2" w14:textId="6DAF935A" w:rsidR="00D42E23" w:rsidRPr="007843AB" w:rsidRDefault="002270F4" w:rsidP="00096F2F">
      <w:pPr>
        <w:pStyle w:val="ListParagraph"/>
        <w:widowControl w:val="0"/>
        <w:numPr>
          <w:ilvl w:val="0"/>
          <w:numId w:val="5"/>
        </w:numPr>
        <w:spacing w:after="0" w:line="240" w:lineRule="auto"/>
        <w:rPr>
          <w:rFonts w:ascii="Times New Roman" w:hAnsi="Times New Roman"/>
          <w:sz w:val="20"/>
          <w:szCs w:val="20"/>
          <w:u w:val="single"/>
          <w:lang w:val="en"/>
        </w:rPr>
      </w:pPr>
      <w:r w:rsidRPr="007843AB">
        <w:rPr>
          <w:rFonts w:ascii="Times New Roman" w:hAnsi="Times New Roman"/>
          <w:sz w:val="20"/>
          <w:szCs w:val="20"/>
        </w:rPr>
        <w:t>Non</w:t>
      </w:r>
      <w:r w:rsidR="00F71754" w:rsidRPr="007843AB">
        <w:rPr>
          <w:rFonts w:ascii="Times New Roman" w:hAnsi="Times New Roman"/>
          <w:sz w:val="20"/>
          <w:szCs w:val="20"/>
        </w:rPr>
        <w:t>e</w:t>
      </w:r>
      <w:r w:rsidRPr="007843AB">
        <w:rPr>
          <w:rFonts w:ascii="Times New Roman" w:hAnsi="Times New Roman"/>
          <w:sz w:val="20"/>
          <w:szCs w:val="20"/>
        </w:rPr>
        <w:t xml:space="preserve"> this month</w:t>
      </w:r>
    </w:p>
    <w:p w14:paraId="1207159E" w14:textId="77777777" w:rsidR="000C53DB" w:rsidRDefault="000C53DB" w:rsidP="002C4DEE">
      <w:pPr>
        <w:widowControl w:val="0"/>
        <w:spacing w:after="0" w:line="240" w:lineRule="auto"/>
        <w:rPr>
          <w:rFonts w:ascii="Times New Roman" w:hAnsi="Times New Roman"/>
          <w:sz w:val="20"/>
          <w:szCs w:val="20"/>
          <w:u w:val="single"/>
          <w:lang w:val="en"/>
        </w:rPr>
      </w:pPr>
    </w:p>
    <w:p w14:paraId="0FC0474F" w14:textId="7EB5DB64" w:rsidR="002C4DEE" w:rsidRDefault="002C4DEE" w:rsidP="002C4DEE">
      <w:pPr>
        <w:widowControl w:val="0"/>
        <w:spacing w:after="0" w:line="240" w:lineRule="auto"/>
        <w:rPr>
          <w:rFonts w:ascii="Times New Roman" w:hAnsi="Times New Roman"/>
          <w:sz w:val="20"/>
          <w:szCs w:val="20"/>
          <w:lang w:val="en"/>
        </w:rPr>
      </w:pPr>
      <w:r w:rsidRPr="004018A5">
        <w:rPr>
          <w:rFonts w:ascii="Times New Roman" w:hAnsi="Times New Roman"/>
          <w:sz w:val="20"/>
          <w:szCs w:val="20"/>
          <w:u w:val="single"/>
          <w:lang w:val="en"/>
        </w:rPr>
        <w:t>Buy/Sell Decisions:</w:t>
      </w:r>
      <w:r w:rsidRPr="004018A5">
        <w:rPr>
          <w:rFonts w:ascii="Times New Roman" w:hAnsi="Times New Roman"/>
          <w:sz w:val="20"/>
          <w:szCs w:val="20"/>
          <w:lang w:val="en"/>
        </w:rPr>
        <w:t xml:space="preserve"> (motion/second: action, type, yes/no/abstain)</w:t>
      </w:r>
    </w:p>
    <w:p w14:paraId="45FF7353" w14:textId="5FF648EB" w:rsidR="000C6D2E" w:rsidRDefault="002270F4" w:rsidP="000C53DB">
      <w:pPr>
        <w:pStyle w:val="ListParagraph"/>
        <w:widowControl w:val="0"/>
        <w:numPr>
          <w:ilvl w:val="0"/>
          <w:numId w:val="11"/>
        </w:numPr>
        <w:spacing w:after="0" w:line="240" w:lineRule="auto"/>
        <w:rPr>
          <w:rFonts w:ascii="Times New Roman" w:hAnsi="Times New Roman"/>
          <w:sz w:val="20"/>
          <w:szCs w:val="20"/>
        </w:rPr>
      </w:pPr>
      <w:r>
        <w:rPr>
          <w:rFonts w:ascii="Times New Roman" w:hAnsi="Times New Roman"/>
          <w:sz w:val="20"/>
          <w:szCs w:val="20"/>
        </w:rPr>
        <w:t>Craig/Marty: sell 23</w:t>
      </w:r>
      <w:r w:rsidR="00F71754">
        <w:rPr>
          <w:rFonts w:ascii="Times New Roman" w:hAnsi="Times New Roman"/>
          <w:sz w:val="20"/>
          <w:szCs w:val="20"/>
        </w:rPr>
        <w:t xml:space="preserve"> </w:t>
      </w:r>
      <w:proofErr w:type="spellStart"/>
      <w:r>
        <w:rPr>
          <w:rFonts w:ascii="Times New Roman" w:hAnsi="Times New Roman"/>
          <w:sz w:val="20"/>
          <w:szCs w:val="20"/>
        </w:rPr>
        <w:t>sh</w:t>
      </w:r>
      <w:proofErr w:type="spellEnd"/>
      <w:r>
        <w:rPr>
          <w:rFonts w:ascii="Times New Roman" w:hAnsi="Times New Roman"/>
          <w:sz w:val="20"/>
          <w:szCs w:val="20"/>
        </w:rPr>
        <w:t xml:space="preserve"> of AAPL @</w:t>
      </w:r>
      <w:proofErr w:type="spellStart"/>
      <w:r>
        <w:rPr>
          <w:rFonts w:ascii="Times New Roman" w:hAnsi="Times New Roman"/>
          <w:sz w:val="20"/>
          <w:szCs w:val="20"/>
        </w:rPr>
        <w:t>mkt</w:t>
      </w:r>
      <w:proofErr w:type="spellEnd"/>
      <w:r>
        <w:rPr>
          <w:rFonts w:ascii="Times New Roman" w:hAnsi="Times New Roman"/>
          <w:sz w:val="20"/>
          <w:szCs w:val="20"/>
        </w:rPr>
        <w:t>, passed 8/2/1</w:t>
      </w:r>
    </w:p>
    <w:p w14:paraId="7228A467" w14:textId="06583D8F" w:rsidR="002270F4" w:rsidRDefault="002270F4" w:rsidP="000C53DB">
      <w:pPr>
        <w:pStyle w:val="ListParagraph"/>
        <w:widowControl w:val="0"/>
        <w:numPr>
          <w:ilvl w:val="0"/>
          <w:numId w:val="11"/>
        </w:numPr>
        <w:spacing w:after="0" w:line="240" w:lineRule="auto"/>
        <w:rPr>
          <w:rFonts w:ascii="Times New Roman" w:hAnsi="Times New Roman"/>
          <w:sz w:val="20"/>
          <w:szCs w:val="20"/>
        </w:rPr>
      </w:pPr>
      <w:r>
        <w:rPr>
          <w:rFonts w:ascii="Times New Roman" w:hAnsi="Times New Roman"/>
          <w:sz w:val="20"/>
          <w:szCs w:val="20"/>
        </w:rPr>
        <w:t>Craig/Dene: sell 19</w:t>
      </w:r>
      <w:r w:rsidR="00F71754">
        <w:rPr>
          <w:rFonts w:ascii="Times New Roman" w:hAnsi="Times New Roman"/>
          <w:sz w:val="20"/>
          <w:szCs w:val="20"/>
        </w:rPr>
        <w:t xml:space="preserve"> </w:t>
      </w:r>
      <w:proofErr w:type="spellStart"/>
      <w:r>
        <w:rPr>
          <w:rFonts w:ascii="Times New Roman" w:hAnsi="Times New Roman"/>
          <w:sz w:val="20"/>
          <w:szCs w:val="20"/>
        </w:rPr>
        <w:t>sh</w:t>
      </w:r>
      <w:proofErr w:type="spellEnd"/>
      <w:r>
        <w:rPr>
          <w:rFonts w:ascii="Times New Roman" w:hAnsi="Times New Roman"/>
          <w:sz w:val="20"/>
          <w:szCs w:val="20"/>
        </w:rPr>
        <w:t xml:space="preserve"> of TSCO @</w:t>
      </w:r>
      <w:proofErr w:type="spellStart"/>
      <w:r>
        <w:rPr>
          <w:rFonts w:ascii="Times New Roman" w:hAnsi="Times New Roman"/>
          <w:sz w:val="20"/>
          <w:szCs w:val="20"/>
        </w:rPr>
        <w:t>mkt</w:t>
      </w:r>
      <w:proofErr w:type="spellEnd"/>
      <w:r>
        <w:rPr>
          <w:rFonts w:ascii="Times New Roman" w:hAnsi="Times New Roman"/>
          <w:sz w:val="20"/>
          <w:szCs w:val="20"/>
        </w:rPr>
        <w:t>, passed 9/1/1</w:t>
      </w:r>
    </w:p>
    <w:p w14:paraId="132E12DD" w14:textId="023E56CB" w:rsidR="002270F4" w:rsidRDefault="002270F4" w:rsidP="000C53DB">
      <w:pPr>
        <w:pStyle w:val="ListParagraph"/>
        <w:widowControl w:val="0"/>
        <w:numPr>
          <w:ilvl w:val="0"/>
          <w:numId w:val="11"/>
        </w:numPr>
        <w:spacing w:after="0" w:line="240" w:lineRule="auto"/>
        <w:rPr>
          <w:rFonts w:ascii="Times New Roman" w:hAnsi="Times New Roman"/>
          <w:sz w:val="20"/>
          <w:szCs w:val="20"/>
        </w:rPr>
      </w:pPr>
      <w:r>
        <w:rPr>
          <w:rFonts w:ascii="Times New Roman" w:hAnsi="Times New Roman"/>
          <w:sz w:val="20"/>
          <w:szCs w:val="20"/>
        </w:rPr>
        <w:t>Craig/Paul: sell 15</w:t>
      </w:r>
      <w:r w:rsidR="00F71754">
        <w:rPr>
          <w:rFonts w:ascii="Times New Roman" w:hAnsi="Times New Roman"/>
          <w:sz w:val="20"/>
          <w:szCs w:val="20"/>
        </w:rPr>
        <w:t xml:space="preserve"> </w:t>
      </w:r>
      <w:proofErr w:type="spellStart"/>
      <w:r>
        <w:rPr>
          <w:rFonts w:ascii="Times New Roman" w:hAnsi="Times New Roman"/>
          <w:sz w:val="20"/>
          <w:szCs w:val="20"/>
        </w:rPr>
        <w:t>sh</w:t>
      </w:r>
      <w:proofErr w:type="spellEnd"/>
      <w:r>
        <w:rPr>
          <w:rFonts w:ascii="Times New Roman" w:hAnsi="Times New Roman"/>
          <w:sz w:val="20"/>
          <w:szCs w:val="20"/>
        </w:rPr>
        <w:t xml:space="preserve"> of DHR @</w:t>
      </w:r>
      <w:proofErr w:type="spellStart"/>
      <w:r>
        <w:rPr>
          <w:rFonts w:ascii="Times New Roman" w:hAnsi="Times New Roman"/>
          <w:sz w:val="20"/>
          <w:szCs w:val="20"/>
        </w:rPr>
        <w:t>mkt</w:t>
      </w:r>
      <w:proofErr w:type="spellEnd"/>
      <w:r>
        <w:rPr>
          <w:rFonts w:ascii="Times New Roman" w:hAnsi="Times New Roman"/>
          <w:sz w:val="20"/>
          <w:szCs w:val="20"/>
        </w:rPr>
        <w:t>, passed 10/0/1</w:t>
      </w:r>
    </w:p>
    <w:p w14:paraId="69EA92DB" w14:textId="2C9453EF" w:rsidR="002270F4" w:rsidRDefault="002270F4" w:rsidP="000C53DB">
      <w:pPr>
        <w:pStyle w:val="ListParagraph"/>
        <w:widowControl w:val="0"/>
        <w:numPr>
          <w:ilvl w:val="0"/>
          <w:numId w:val="11"/>
        </w:numPr>
        <w:spacing w:after="0" w:line="240" w:lineRule="auto"/>
        <w:rPr>
          <w:rFonts w:ascii="Times New Roman" w:hAnsi="Times New Roman"/>
          <w:sz w:val="20"/>
          <w:szCs w:val="20"/>
        </w:rPr>
      </w:pPr>
      <w:r>
        <w:rPr>
          <w:rFonts w:ascii="Times New Roman" w:hAnsi="Times New Roman"/>
          <w:sz w:val="20"/>
          <w:szCs w:val="20"/>
        </w:rPr>
        <w:t>Kate/Michele: sell 25</w:t>
      </w:r>
      <w:r w:rsidR="00F71754">
        <w:rPr>
          <w:rFonts w:ascii="Times New Roman" w:hAnsi="Times New Roman"/>
          <w:sz w:val="20"/>
          <w:szCs w:val="20"/>
        </w:rPr>
        <w:t xml:space="preserve"> </w:t>
      </w:r>
      <w:proofErr w:type="spellStart"/>
      <w:r>
        <w:rPr>
          <w:rFonts w:ascii="Times New Roman" w:hAnsi="Times New Roman"/>
          <w:sz w:val="20"/>
          <w:szCs w:val="20"/>
        </w:rPr>
        <w:t>sh</w:t>
      </w:r>
      <w:proofErr w:type="spellEnd"/>
      <w:r>
        <w:rPr>
          <w:rFonts w:ascii="Times New Roman" w:hAnsi="Times New Roman"/>
          <w:sz w:val="20"/>
          <w:szCs w:val="20"/>
        </w:rPr>
        <w:t xml:space="preserve"> of IRBT @</w:t>
      </w:r>
      <w:proofErr w:type="spellStart"/>
      <w:r>
        <w:rPr>
          <w:rFonts w:ascii="Times New Roman" w:hAnsi="Times New Roman"/>
          <w:sz w:val="20"/>
          <w:szCs w:val="20"/>
        </w:rPr>
        <w:t>mkt</w:t>
      </w:r>
      <w:proofErr w:type="spellEnd"/>
      <w:r>
        <w:rPr>
          <w:rFonts w:ascii="Times New Roman" w:hAnsi="Times New Roman"/>
          <w:sz w:val="20"/>
          <w:szCs w:val="20"/>
        </w:rPr>
        <w:t>, failed 4/6/1</w:t>
      </w:r>
    </w:p>
    <w:p w14:paraId="0B055699" w14:textId="5164B56B" w:rsidR="002270F4" w:rsidRDefault="00F71754" w:rsidP="000C53DB">
      <w:pPr>
        <w:pStyle w:val="ListParagraph"/>
        <w:widowControl w:val="0"/>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Dene/Paul: buy 10 </w:t>
      </w:r>
      <w:proofErr w:type="spellStart"/>
      <w:r>
        <w:rPr>
          <w:rFonts w:ascii="Times New Roman" w:hAnsi="Times New Roman"/>
          <w:sz w:val="20"/>
          <w:szCs w:val="20"/>
        </w:rPr>
        <w:t>sh</w:t>
      </w:r>
      <w:proofErr w:type="spellEnd"/>
      <w:r>
        <w:rPr>
          <w:rFonts w:ascii="Times New Roman" w:hAnsi="Times New Roman"/>
          <w:sz w:val="20"/>
          <w:szCs w:val="20"/>
        </w:rPr>
        <w:t xml:space="preserve"> of TROW @</w:t>
      </w:r>
      <w:proofErr w:type="spellStart"/>
      <w:r>
        <w:rPr>
          <w:rFonts w:ascii="Times New Roman" w:hAnsi="Times New Roman"/>
          <w:sz w:val="20"/>
          <w:szCs w:val="20"/>
        </w:rPr>
        <w:t>mkt</w:t>
      </w:r>
      <w:proofErr w:type="spellEnd"/>
      <w:r>
        <w:rPr>
          <w:rFonts w:ascii="Times New Roman" w:hAnsi="Times New Roman"/>
          <w:sz w:val="20"/>
          <w:szCs w:val="20"/>
        </w:rPr>
        <w:t>, passed 9/1/1</w:t>
      </w:r>
    </w:p>
    <w:p w14:paraId="4396D89D" w14:textId="1F90A031" w:rsidR="00F71754" w:rsidRDefault="00F71754" w:rsidP="000C53DB">
      <w:pPr>
        <w:pStyle w:val="ListParagraph"/>
        <w:widowControl w:val="0"/>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Michele/Marty: buy 1 </w:t>
      </w:r>
      <w:proofErr w:type="spellStart"/>
      <w:r>
        <w:rPr>
          <w:rFonts w:ascii="Times New Roman" w:hAnsi="Times New Roman"/>
          <w:sz w:val="20"/>
          <w:szCs w:val="20"/>
        </w:rPr>
        <w:t>sh</w:t>
      </w:r>
      <w:proofErr w:type="spellEnd"/>
      <w:r>
        <w:rPr>
          <w:rFonts w:ascii="Times New Roman" w:hAnsi="Times New Roman"/>
          <w:sz w:val="20"/>
          <w:szCs w:val="20"/>
        </w:rPr>
        <w:t xml:space="preserve"> of GOOG, passed 10/0/1</w:t>
      </w:r>
    </w:p>
    <w:p w14:paraId="6C952951" w14:textId="0A5E34DF" w:rsidR="00F71754" w:rsidRDefault="00F71754" w:rsidP="000C53DB">
      <w:pPr>
        <w:pStyle w:val="ListParagraph"/>
        <w:widowControl w:val="0"/>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Michele/Craig: buy 10 </w:t>
      </w:r>
      <w:proofErr w:type="spellStart"/>
      <w:r>
        <w:rPr>
          <w:rFonts w:ascii="Times New Roman" w:hAnsi="Times New Roman"/>
          <w:sz w:val="20"/>
          <w:szCs w:val="20"/>
        </w:rPr>
        <w:t>sh</w:t>
      </w:r>
      <w:proofErr w:type="spellEnd"/>
      <w:r>
        <w:rPr>
          <w:rFonts w:ascii="Times New Roman" w:hAnsi="Times New Roman"/>
          <w:sz w:val="20"/>
          <w:szCs w:val="20"/>
        </w:rPr>
        <w:t xml:space="preserve"> of LHCG, passed 7/3/1</w:t>
      </w:r>
    </w:p>
    <w:p w14:paraId="78AD818C" w14:textId="5B1F03E9" w:rsidR="00F71754" w:rsidRDefault="00F71754" w:rsidP="000C53DB">
      <w:pPr>
        <w:pStyle w:val="ListParagraph"/>
        <w:widowControl w:val="0"/>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Craig/Marty: buy 20 </w:t>
      </w:r>
      <w:proofErr w:type="spellStart"/>
      <w:r>
        <w:rPr>
          <w:rFonts w:ascii="Times New Roman" w:hAnsi="Times New Roman"/>
          <w:sz w:val="20"/>
          <w:szCs w:val="20"/>
        </w:rPr>
        <w:t>sh</w:t>
      </w:r>
      <w:proofErr w:type="spellEnd"/>
      <w:r>
        <w:rPr>
          <w:rFonts w:ascii="Times New Roman" w:hAnsi="Times New Roman"/>
          <w:sz w:val="20"/>
          <w:szCs w:val="20"/>
        </w:rPr>
        <w:t xml:space="preserve"> of WAL @</w:t>
      </w:r>
      <w:proofErr w:type="spellStart"/>
      <w:r>
        <w:rPr>
          <w:rFonts w:ascii="Times New Roman" w:hAnsi="Times New Roman"/>
          <w:sz w:val="20"/>
          <w:szCs w:val="20"/>
        </w:rPr>
        <w:t>mkt</w:t>
      </w:r>
      <w:proofErr w:type="spellEnd"/>
      <w:r>
        <w:rPr>
          <w:rFonts w:ascii="Times New Roman" w:hAnsi="Times New Roman"/>
          <w:sz w:val="20"/>
          <w:szCs w:val="20"/>
        </w:rPr>
        <w:t>, passed 8/2/1</w:t>
      </w:r>
    </w:p>
    <w:p w14:paraId="7DF51E91" w14:textId="77777777" w:rsidR="00A41A5A" w:rsidRDefault="00A41A5A" w:rsidP="00A41A5A"/>
    <w:tbl>
      <w:tblPr>
        <w:tblStyle w:val="TableGrid0"/>
        <w:tblW w:w="0" w:type="auto"/>
        <w:tblLayout w:type="fixed"/>
        <w:tblLook w:val="04A0" w:firstRow="1" w:lastRow="0" w:firstColumn="1" w:lastColumn="0" w:noHBand="0" w:noVBand="1"/>
      </w:tblPr>
      <w:tblGrid>
        <w:gridCol w:w="2275"/>
        <w:gridCol w:w="1156"/>
        <w:gridCol w:w="1341"/>
        <w:gridCol w:w="1492"/>
        <w:gridCol w:w="1381"/>
        <w:gridCol w:w="1143"/>
        <w:gridCol w:w="1026"/>
        <w:gridCol w:w="1156"/>
      </w:tblGrid>
      <w:tr w:rsidR="00F71754" w:rsidRPr="00D96148" w14:paraId="002945F3" w14:textId="77777777" w:rsidTr="00F71754">
        <w:trPr>
          <w:trHeight w:val="288"/>
        </w:trPr>
        <w:tc>
          <w:tcPr>
            <w:tcW w:w="2275" w:type="dxa"/>
            <w:vAlign w:val="center"/>
            <w:hideMark/>
          </w:tcPr>
          <w:p w14:paraId="43EDB3D2" w14:textId="77777777" w:rsidR="00F71754" w:rsidRPr="00491D9F" w:rsidRDefault="00F71754" w:rsidP="008021A7">
            <w:pPr>
              <w:jc w:val="center"/>
              <w:rPr>
                <w:rFonts w:eastAsia="Times New Roman" w:cs="Times New Roman"/>
                <w:b/>
                <w:bCs/>
              </w:rPr>
            </w:pPr>
            <w:r w:rsidRPr="00491D9F">
              <w:rPr>
                <w:rFonts w:eastAsia="Times New Roman" w:cs="Times New Roman"/>
                <w:b/>
                <w:bCs/>
              </w:rPr>
              <w:t>Stock</w:t>
            </w:r>
          </w:p>
        </w:tc>
        <w:tc>
          <w:tcPr>
            <w:tcW w:w="1156" w:type="dxa"/>
            <w:vAlign w:val="center"/>
            <w:hideMark/>
          </w:tcPr>
          <w:p w14:paraId="1118626C" w14:textId="77777777" w:rsidR="00F71754" w:rsidRPr="00491D9F" w:rsidRDefault="00F71754" w:rsidP="008021A7">
            <w:pPr>
              <w:jc w:val="center"/>
              <w:rPr>
                <w:rFonts w:eastAsia="Times New Roman" w:cs="Times New Roman"/>
                <w:b/>
                <w:bCs/>
              </w:rPr>
            </w:pPr>
            <w:r w:rsidRPr="00491D9F">
              <w:rPr>
                <w:rFonts w:eastAsia="Times New Roman" w:cs="Times New Roman"/>
                <w:b/>
                <w:bCs/>
              </w:rPr>
              <w:t>Symbol</w:t>
            </w:r>
          </w:p>
        </w:tc>
        <w:tc>
          <w:tcPr>
            <w:tcW w:w="1341" w:type="dxa"/>
            <w:vAlign w:val="center"/>
            <w:hideMark/>
          </w:tcPr>
          <w:p w14:paraId="6F84889F" w14:textId="77777777" w:rsidR="00F71754" w:rsidRPr="00491D9F" w:rsidRDefault="00F71754" w:rsidP="008021A7">
            <w:pPr>
              <w:jc w:val="center"/>
              <w:rPr>
                <w:rFonts w:eastAsia="Times New Roman" w:cs="Times New Roman"/>
                <w:b/>
                <w:bCs/>
              </w:rPr>
            </w:pPr>
            <w:r w:rsidRPr="00491D9F">
              <w:rPr>
                <w:rFonts w:eastAsia="Times New Roman" w:cs="Times New Roman"/>
                <w:b/>
                <w:bCs/>
              </w:rPr>
              <w:t>Watcher</w:t>
            </w:r>
          </w:p>
        </w:tc>
        <w:tc>
          <w:tcPr>
            <w:tcW w:w="1492" w:type="dxa"/>
            <w:vAlign w:val="center"/>
            <w:hideMark/>
          </w:tcPr>
          <w:p w14:paraId="4A7A2F3A" w14:textId="77777777" w:rsidR="00F71754" w:rsidRPr="00491D9F" w:rsidRDefault="00F71754" w:rsidP="008021A7">
            <w:pPr>
              <w:jc w:val="center"/>
              <w:rPr>
                <w:rFonts w:eastAsia="Times New Roman" w:cs="Times New Roman"/>
                <w:b/>
                <w:bCs/>
              </w:rPr>
            </w:pPr>
            <w:r w:rsidRPr="00491D9F">
              <w:rPr>
                <w:rFonts w:eastAsia="Times New Roman" w:cs="Times New Roman"/>
                <w:b/>
                <w:bCs/>
              </w:rPr>
              <w:t>Watcher: Buy/Hold/Sell</w:t>
            </w:r>
          </w:p>
        </w:tc>
        <w:tc>
          <w:tcPr>
            <w:tcW w:w="1381" w:type="dxa"/>
            <w:vAlign w:val="center"/>
            <w:hideMark/>
          </w:tcPr>
          <w:p w14:paraId="4C729A76" w14:textId="77777777" w:rsidR="00F71754" w:rsidRPr="00491D9F" w:rsidRDefault="00F71754" w:rsidP="008021A7">
            <w:pPr>
              <w:jc w:val="center"/>
              <w:rPr>
                <w:rFonts w:eastAsia="Times New Roman" w:cs="Times New Roman"/>
                <w:b/>
                <w:bCs/>
              </w:rPr>
            </w:pPr>
            <w:r w:rsidRPr="00491D9F">
              <w:rPr>
                <w:rFonts w:eastAsia="Times New Roman" w:cs="Times New Roman"/>
                <w:b/>
                <w:bCs/>
              </w:rPr>
              <w:t>SSG: Buy/Hold/Sell</w:t>
            </w:r>
          </w:p>
        </w:tc>
        <w:tc>
          <w:tcPr>
            <w:tcW w:w="1143" w:type="dxa"/>
            <w:vAlign w:val="center"/>
            <w:hideMark/>
          </w:tcPr>
          <w:p w14:paraId="639C8B43" w14:textId="77777777" w:rsidR="00F71754" w:rsidRPr="00491D9F" w:rsidRDefault="00F71754" w:rsidP="008021A7">
            <w:pPr>
              <w:jc w:val="center"/>
              <w:rPr>
                <w:rFonts w:eastAsia="Times New Roman" w:cs="Times New Roman"/>
                <w:b/>
                <w:bCs/>
              </w:rPr>
            </w:pPr>
            <w:r w:rsidRPr="00491D9F">
              <w:rPr>
                <w:rFonts w:eastAsia="Times New Roman" w:cs="Times New Roman"/>
                <w:b/>
                <w:bCs/>
              </w:rPr>
              <w:t># of Shares</w:t>
            </w:r>
          </w:p>
        </w:tc>
        <w:tc>
          <w:tcPr>
            <w:tcW w:w="1026" w:type="dxa"/>
            <w:vAlign w:val="center"/>
          </w:tcPr>
          <w:p w14:paraId="079786D9" w14:textId="77777777" w:rsidR="00F71754" w:rsidRPr="00491D9F" w:rsidRDefault="00F71754" w:rsidP="008021A7">
            <w:pPr>
              <w:jc w:val="center"/>
              <w:rPr>
                <w:rFonts w:eastAsia="Times New Roman" w:cs="Times New Roman"/>
                <w:b/>
                <w:bCs/>
              </w:rPr>
            </w:pPr>
            <w:r w:rsidRPr="00491D9F">
              <w:rPr>
                <w:rFonts w:eastAsia="Times New Roman" w:cs="Times New Roman"/>
                <w:b/>
                <w:bCs/>
              </w:rPr>
              <w:t>% of Portfolio</w:t>
            </w:r>
          </w:p>
        </w:tc>
        <w:tc>
          <w:tcPr>
            <w:tcW w:w="1156" w:type="dxa"/>
            <w:vAlign w:val="center"/>
            <w:hideMark/>
          </w:tcPr>
          <w:p w14:paraId="5B1CEFD3" w14:textId="77777777" w:rsidR="00F71754" w:rsidRPr="00491D9F" w:rsidRDefault="00F71754" w:rsidP="008021A7">
            <w:pPr>
              <w:jc w:val="center"/>
              <w:rPr>
                <w:rFonts w:eastAsia="Times New Roman" w:cs="Times New Roman"/>
                <w:b/>
                <w:bCs/>
              </w:rPr>
            </w:pPr>
            <w:r w:rsidRPr="00491D9F">
              <w:rPr>
                <w:rFonts w:eastAsia="Times New Roman" w:cs="Times New Roman"/>
                <w:b/>
                <w:bCs/>
              </w:rPr>
              <w:t>Year End</w:t>
            </w:r>
          </w:p>
        </w:tc>
      </w:tr>
      <w:tr w:rsidR="00F71754" w:rsidRPr="00D96148" w14:paraId="12526D92" w14:textId="77777777" w:rsidTr="00F71754">
        <w:trPr>
          <w:trHeight w:val="288"/>
        </w:trPr>
        <w:tc>
          <w:tcPr>
            <w:tcW w:w="2275" w:type="dxa"/>
            <w:noWrap/>
            <w:vAlign w:val="center"/>
            <w:hideMark/>
          </w:tcPr>
          <w:p w14:paraId="4A6D3C04" w14:textId="77777777" w:rsidR="00F71754" w:rsidRPr="00491D9F" w:rsidRDefault="00F71754" w:rsidP="008021A7">
            <w:pPr>
              <w:rPr>
                <w:rFonts w:eastAsia="Times New Roman" w:cs="Times New Roman"/>
              </w:rPr>
            </w:pPr>
            <w:r w:rsidRPr="00491D9F">
              <w:rPr>
                <w:rFonts w:eastAsia="Times New Roman" w:cs="Times New Roman"/>
              </w:rPr>
              <w:t>Adobe</w:t>
            </w:r>
          </w:p>
        </w:tc>
        <w:tc>
          <w:tcPr>
            <w:tcW w:w="1156" w:type="dxa"/>
            <w:noWrap/>
            <w:vAlign w:val="center"/>
            <w:hideMark/>
          </w:tcPr>
          <w:p w14:paraId="5BA43CE5" w14:textId="77777777" w:rsidR="00F71754" w:rsidRPr="00491D9F" w:rsidRDefault="00F71754" w:rsidP="008021A7">
            <w:pPr>
              <w:jc w:val="center"/>
              <w:rPr>
                <w:rFonts w:eastAsia="Times New Roman" w:cs="Times New Roman"/>
              </w:rPr>
            </w:pPr>
            <w:r w:rsidRPr="00491D9F">
              <w:rPr>
                <w:rFonts w:eastAsia="Times New Roman" w:cs="Times New Roman"/>
              </w:rPr>
              <w:t>ADBE</w:t>
            </w:r>
          </w:p>
        </w:tc>
        <w:tc>
          <w:tcPr>
            <w:tcW w:w="1341" w:type="dxa"/>
            <w:noWrap/>
            <w:vAlign w:val="center"/>
            <w:hideMark/>
          </w:tcPr>
          <w:p w14:paraId="46C10471" w14:textId="6C39C55C" w:rsidR="00F71754" w:rsidRPr="00491D9F" w:rsidRDefault="004317D4" w:rsidP="008021A7">
            <w:pPr>
              <w:rPr>
                <w:rFonts w:eastAsia="Times New Roman" w:cs="Times New Roman"/>
              </w:rPr>
            </w:pPr>
            <w:r>
              <w:rPr>
                <w:rFonts w:eastAsia="Times New Roman" w:cs="Times New Roman"/>
              </w:rPr>
              <w:t>--- (Dene)</w:t>
            </w:r>
          </w:p>
        </w:tc>
        <w:tc>
          <w:tcPr>
            <w:tcW w:w="1492" w:type="dxa"/>
            <w:noWrap/>
          </w:tcPr>
          <w:p w14:paraId="75D4486D" w14:textId="77777777" w:rsidR="00F71754" w:rsidRPr="009F2CD9" w:rsidRDefault="00F71754" w:rsidP="008021A7">
            <w:pPr>
              <w:jc w:val="center"/>
              <w:rPr>
                <w:rFonts w:cs="Times New Roman"/>
              </w:rPr>
            </w:pPr>
            <w:r>
              <w:rPr>
                <w:rFonts w:cs="Times New Roman"/>
              </w:rPr>
              <w:t>HOLD</w:t>
            </w:r>
          </w:p>
        </w:tc>
        <w:tc>
          <w:tcPr>
            <w:tcW w:w="1381" w:type="dxa"/>
            <w:noWrap/>
          </w:tcPr>
          <w:p w14:paraId="6BEB7495" w14:textId="77777777" w:rsidR="00F71754" w:rsidRPr="009F2CD9" w:rsidRDefault="00F71754" w:rsidP="008021A7">
            <w:pPr>
              <w:jc w:val="center"/>
              <w:rPr>
                <w:rFonts w:cs="Times New Roman"/>
              </w:rPr>
            </w:pPr>
            <w:r>
              <w:rPr>
                <w:rFonts w:cs="Times New Roman"/>
              </w:rPr>
              <w:t>BUY</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630D" w14:textId="77777777" w:rsidR="00F71754" w:rsidRPr="009F2CD9" w:rsidRDefault="00F71754" w:rsidP="008021A7">
            <w:pPr>
              <w:jc w:val="center"/>
              <w:rPr>
                <w:rFonts w:eastAsia="Times New Roman" w:cs="Times New Roman"/>
              </w:rPr>
            </w:pPr>
            <w:r w:rsidRPr="009F2CD9">
              <w:rPr>
                <w:rFonts w:eastAsia="Times New Roman" w:cs="Times New Roman"/>
              </w:rPr>
              <w:t>20</w:t>
            </w:r>
          </w:p>
        </w:tc>
        <w:tc>
          <w:tcPr>
            <w:tcW w:w="1026" w:type="dxa"/>
            <w:tcBorders>
              <w:top w:val="single" w:sz="4" w:space="0" w:color="auto"/>
              <w:left w:val="single" w:sz="4" w:space="0" w:color="auto"/>
              <w:bottom w:val="single" w:sz="4" w:space="0" w:color="auto"/>
              <w:right w:val="single" w:sz="4" w:space="0" w:color="auto"/>
            </w:tcBorders>
            <w:vAlign w:val="center"/>
          </w:tcPr>
          <w:p w14:paraId="4EB8CB5B" w14:textId="77777777" w:rsidR="00F71754" w:rsidRPr="00491D9F" w:rsidRDefault="00F71754" w:rsidP="008021A7">
            <w:pPr>
              <w:jc w:val="center"/>
              <w:rPr>
                <w:rFonts w:eastAsia="Times New Roman" w:cs="Times New Roman"/>
              </w:rPr>
            </w:pPr>
            <w:r>
              <w:rPr>
                <w:rFonts w:eastAsia="Times New Roman" w:cs="Times New Roman"/>
              </w:rPr>
              <w:t>5.5</w:t>
            </w:r>
          </w:p>
        </w:tc>
        <w:tc>
          <w:tcPr>
            <w:tcW w:w="1156" w:type="dxa"/>
            <w:noWrap/>
            <w:vAlign w:val="center"/>
          </w:tcPr>
          <w:p w14:paraId="225E2F89" w14:textId="77777777" w:rsidR="00F71754" w:rsidRPr="00491D9F" w:rsidRDefault="00F71754" w:rsidP="008021A7">
            <w:pPr>
              <w:jc w:val="center"/>
              <w:rPr>
                <w:rFonts w:eastAsia="Times New Roman" w:cs="Times New Roman"/>
              </w:rPr>
            </w:pPr>
            <w:r w:rsidRPr="00491D9F">
              <w:rPr>
                <w:rFonts w:eastAsia="Times New Roman" w:cs="Times New Roman"/>
              </w:rPr>
              <w:t>Nov</w:t>
            </w:r>
          </w:p>
        </w:tc>
      </w:tr>
      <w:tr w:rsidR="00F71754" w:rsidRPr="00D96148" w14:paraId="19B19051" w14:textId="77777777" w:rsidTr="00F71754">
        <w:trPr>
          <w:trHeight w:val="288"/>
        </w:trPr>
        <w:tc>
          <w:tcPr>
            <w:tcW w:w="2275" w:type="dxa"/>
            <w:noWrap/>
          </w:tcPr>
          <w:p w14:paraId="7F42227F" w14:textId="77777777" w:rsidR="00F71754" w:rsidRPr="00491D9F" w:rsidRDefault="00F71754" w:rsidP="008021A7">
            <w:pPr>
              <w:rPr>
                <w:rFonts w:eastAsia="Times New Roman" w:cs="Times New Roman"/>
              </w:rPr>
            </w:pPr>
            <w:r w:rsidRPr="00491D9F">
              <w:rPr>
                <w:rFonts w:eastAsia="Times New Roman" w:cs="Times New Roman"/>
              </w:rPr>
              <w:t>Alphabet</w:t>
            </w:r>
          </w:p>
        </w:tc>
        <w:tc>
          <w:tcPr>
            <w:tcW w:w="1156" w:type="dxa"/>
            <w:noWrap/>
          </w:tcPr>
          <w:p w14:paraId="273265A3" w14:textId="77777777" w:rsidR="00F71754" w:rsidRPr="00491D9F" w:rsidRDefault="00F71754" w:rsidP="008021A7">
            <w:pPr>
              <w:jc w:val="center"/>
              <w:rPr>
                <w:rFonts w:eastAsia="Times New Roman" w:cs="Times New Roman"/>
              </w:rPr>
            </w:pPr>
            <w:r w:rsidRPr="00491D9F">
              <w:rPr>
                <w:rFonts w:eastAsia="Times New Roman" w:cs="Times New Roman"/>
              </w:rPr>
              <w:t>GOOG</w:t>
            </w:r>
          </w:p>
        </w:tc>
        <w:tc>
          <w:tcPr>
            <w:tcW w:w="1341" w:type="dxa"/>
            <w:noWrap/>
          </w:tcPr>
          <w:p w14:paraId="5371EFA9" w14:textId="77777777" w:rsidR="00F71754" w:rsidRPr="00491D9F" w:rsidRDefault="00F71754" w:rsidP="008021A7">
            <w:pPr>
              <w:rPr>
                <w:rFonts w:eastAsia="Times New Roman" w:cs="Times New Roman"/>
              </w:rPr>
            </w:pPr>
            <w:r>
              <w:rPr>
                <w:rFonts w:eastAsia="Times New Roman" w:cs="Times New Roman"/>
              </w:rPr>
              <w:t>Michele (2)</w:t>
            </w:r>
          </w:p>
        </w:tc>
        <w:tc>
          <w:tcPr>
            <w:tcW w:w="1492" w:type="dxa"/>
            <w:noWrap/>
          </w:tcPr>
          <w:p w14:paraId="5504113E" w14:textId="77777777" w:rsidR="00F71754" w:rsidRPr="009F2CD9" w:rsidRDefault="00F71754" w:rsidP="008021A7">
            <w:pPr>
              <w:jc w:val="center"/>
              <w:rPr>
                <w:rFonts w:cs="Times New Roman"/>
              </w:rPr>
            </w:pPr>
            <w:r>
              <w:rPr>
                <w:rFonts w:cs="Times New Roman"/>
              </w:rPr>
              <w:t>BUY 1sh</w:t>
            </w:r>
          </w:p>
        </w:tc>
        <w:tc>
          <w:tcPr>
            <w:tcW w:w="1381" w:type="dxa"/>
            <w:noWrap/>
          </w:tcPr>
          <w:p w14:paraId="1816521D" w14:textId="77777777" w:rsidR="00F71754" w:rsidRPr="009F2CD9" w:rsidRDefault="00F71754" w:rsidP="008021A7">
            <w:pPr>
              <w:jc w:val="center"/>
              <w:rPr>
                <w:rFonts w:cs="Times New Roman"/>
              </w:rPr>
            </w:pPr>
            <w:r>
              <w:rPr>
                <w:rFonts w:cs="Times New Roman"/>
              </w:rPr>
              <w:t>BUY</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8ED2A" w14:textId="77777777" w:rsidR="00F71754" w:rsidRPr="009F2CD9" w:rsidRDefault="00F71754" w:rsidP="008021A7">
            <w:pPr>
              <w:jc w:val="center"/>
              <w:rPr>
                <w:rFonts w:eastAsia="Times New Roman" w:cs="Times New Roman"/>
              </w:rPr>
            </w:pPr>
            <w:r w:rsidRPr="009F2CD9">
              <w:rPr>
                <w:rFonts w:eastAsia="Times New Roman" w:cs="Times New Roman"/>
              </w:rPr>
              <w:t>4</w:t>
            </w:r>
          </w:p>
        </w:tc>
        <w:tc>
          <w:tcPr>
            <w:tcW w:w="1026" w:type="dxa"/>
            <w:tcBorders>
              <w:top w:val="single" w:sz="4" w:space="0" w:color="auto"/>
              <w:left w:val="single" w:sz="4" w:space="0" w:color="auto"/>
              <w:bottom w:val="single" w:sz="4" w:space="0" w:color="auto"/>
              <w:right w:val="single" w:sz="4" w:space="0" w:color="auto"/>
            </w:tcBorders>
          </w:tcPr>
          <w:p w14:paraId="0D8F3ACE" w14:textId="77777777" w:rsidR="00F71754" w:rsidRPr="00491D9F" w:rsidRDefault="00F71754" w:rsidP="008021A7">
            <w:pPr>
              <w:jc w:val="center"/>
              <w:rPr>
                <w:rFonts w:eastAsia="Times New Roman" w:cs="Times New Roman"/>
              </w:rPr>
            </w:pPr>
            <w:r>
              <w:rPr>
                <w:rFonts w:eastAsia="Times New Roman" w:cs="Times New Roman"/>
              </w:rPr>
              <w:t>6.4</w:t>
            </w:r>
          </w:p>
        </w:tc>
        <w:tc>
          <w:tcPr>
            <w:tcW w:w="1156" w:type="dxa"/>
            <w:noWrap/>
          </w:tcPr>
          <w:p w14:paraId="4ACF9C72" w14:textId="77777777" w:rsidR="00F71754" w:rsidRPr="00491D9F" w:rsidRDefault="00F71754" w:rsidP="008021A7">
            <w:pPr>
              <w:jc w:val="center"/>
              <w:rPr>
                <w:rFonts w:eastAsia="Times New Roman" w:cs="Times New Roman"/>
              </w:rPr>
            </w:pPr>
            <w:r w:rsidRPr="00491D9F">
              <w:rPr>
                <w:rFonts w:eastAsia="Times New Roman" w:cs="Times New Roman"/>
              </w:rPr>
              <w:t>Dec</w:t>
            </w:r>
          </w:p>
        </w:tc>
      </w:tr>
      <w:tr w:rsidR="00F71754" w:rsidRPr="00D96148" w14:paraId="50361E14" w14:textId="77777777" w:rsidTr="00F71754">
        <w:trPr>
          <w:trHeight w:val="288"/>
        </w:trPr>
        <w:tc>
          <w:tcPr>
            <w:tcW w:w="2275" w:type="dxa"/>
            <w:noWrap/>
          </w:tcPr>
          <w:p w14:paraId="4BFA312B" w14:textId="77777777" w:rsidR="00F71754" w:rsidRPr="00491D9F" w:rsidRDefault="00F71754" w:rsidP="008021A7">
            <w:pPr>
              <w:rPr>
                <w:rFonts w:eastAsia="Times New Roman" w:cs="Times New Roman"/>
              </w:rPr>
            </w:pPr>
            <w:r w:rsidRPr="00491D9F">
              <w:rPr>
                <w:rFonts w:eastAsia="Times New Roman" w:cs="Times New Roman"/>
              </w:rPr>
              <w:t xml:space="preserve">Apple </w:t>
            </w:r>
          </w:p>
        </w:tc>
        <w:tc>
          <w:tcPr>
            <w:tcW w:w="1156" w:type="dxa"/>
            <w:noWrap/>
          </w:tcPr>
          <w:p w14:paraId="583D0BDF" w14:textId="77777777" w:rsidR="00F71754" w:rsidRPr="00491D9F" w:rsidRDefault="00F71754" w:rsidP="008021A7">
            <w:pPr>
              <w:jc w:val="center"/>
              <w:rPr>
                <w:rFonts w:eastAsia="Times New Roman" w:cs="Times New Roman"/>
              </w:rPr>
            </w:pPr>
            <w:r w:rsidRPr="00491D9F">
              <w:rPr>
                <w:rFonts w:eastAsia="Times New Roman" w:cs="Times New Roman"/>
              </w:rPr>
              <w:t>AAPL</w:t>
            </w:r>
          </w:p>
        </w:tc>
        <w:tc>
          <w:tcPr>
            <w:tcW w:w="1341" w:type="dxa"/>
            <w:noWrap/>
          </w:tcPr>
          <w:p w14:paraId="38FD4E44" w14:textId="77777777" w:rsidR="00F71754" w:rsidRPr="00491D9F" w:rsidRDefault="00F71754" w:rsidP="008021A7">
            <w:pPr>
              <w:rPr>
                <w:rFonts w:eastAsia="Times New Roman" w:cs="Times New Roman"/>
              </w:rPr>
            </w:pPr>
            <w:r>
              <w:rPr>
                <w:rFonts w:eastAsia="Times New Roman" w:cs="Times New Roman"/>
              </w:rPr>
              <w:t>Kate</w:t>
            </w:r>
          </w:p>
        </w:tc>
        <w:tc>
          <w:tcPr>
            <w:tcW w:w="1492" w:type="dxa"/>
            <w:noWrap/>
          </w:tcPr>
          <w:p w14:paraId="68B061E4" w14:textId="77777777" w:rsidR="00F71754" w:rsidRPr="009F2CD9" w:rsidRDefault="00F71754" w:rsidP="008021A7">
            <w:pPr>
              <w:jc w:val="center"/>
              <w:rPr>
                <w:rFonts w:cs="Times New Roman"/>
              </w:rPr>
            </w:pPr>
            <w:r>
              <w:rPr>
                <w:rFonts w:cs="Times New Roman"/>
              </w:rPr>
              <w:t>HOLD</w:t>
            </w:r>
          </w:p>
        </w:tc>
        <w:tc>
          <w:tcPr>
            <w:tcW w:w="1381" w:type="dxa"/>
            <w:noWrap/>
          </w:tcPr>
          <w:p w14:paraId="51A843D7" w14:textId="77777777" w:rsidR="00F71754" w:rsidRPr="009F2CD9" w:rsidRDefault="00F71754" w:rsidP="008021A7">
            <w:pPr>
              <w:jc w:val="center"/>
              <w:rPr>
                <w:rFonts w:cs="Times New Roman"/>
              </w:rPr>
            </w:pPr>
            <w:r>
              <w:rPr>
                <w:rFonts w:cs="Times New Roman"/>
              </w:rPr>
              <w:t>HOLD</w:t>
            </w:r>
          </w:p>
        </w:tc>
        <w:tc>
          <w:tcPr>
            <w:tcW w:w="1143" w:type="dxa"/>
            <w:tcBorders>
              <w:top w:val="nil"/>
              <w:left w:val="single" w:sz="4" w:space="0" w:color="auto"/>
              <w:bottom w:val="single" w:sz="4" w:space="0" w:color="auto"/>
              <w:right w:val="single" w:sz="4" w:space="0" w:color="auto"/>
            </w:tcBorders>
            <w:shd w:val="clear" w:color="auto" w:fill="auto"/>
            <w:noWrap/>
            <w:vAlign w:val="center"/>
          </w:tcPr>
          <w:p w14:paraId="3F3F6B0B" w14:textId="77777777" w:rsidR="00F71754" w:rsidRPr="009F2CD9" w:rsidRDefault="00F71754" w:rsidP="008021A7">
            <w:pPr>
              <w:jc w:val="center"/>
              <w:rPr>
                <w:rFonts w:eastAsia="Times New Roman" w:cs="Times New Roman"/>
              </w:rPr>
            </w:pPr>
            <w:r w:rsidRPr="009F2CD9">
              <w:rPr>
                <w:rFonts w:eastAsia="Times New Roman" w:cs="Times New Roman"/>
              </w:rPr>
              <w:t>135</w:t>
            </w:r>
          </w:p>
        </w:tc>
        <w:tc>
          <w:tcPr>
            <w:tcW w:w="1026" w:type="dxa"/>
            <w:tcBorders>
              <w:top w:val="single" w:sz="4" w:space="0" w:color="auto"/>
              <w:left w:val="single" w:sz="4" w:space="0" w:color="auto"/>
              <w:bottom w:val="single" w:sz="4" w:space="0" w:color="auto"/>
              <w:right w:val="single" w:sz="4" w:space="0" w:color="auto"/>
            </w:tcBorders>
          </w:tcPr>
          <w:p w14:paraId="7EFA59F6" w14:textId="77777777" w:rsidR="00F71754" w:rsidRPr="00491D9F" w:rsidRDefault="00F71754" w:rsidP="008021A7">
            <w:pPr>
              <w:jc w:val="center"/>
              <w:rPr>
                <w:rFonts w:eastAsia="Times New Roman" w:cs="Times New Roman"/>
              </w:rPr>
            </w:pPr>
            <w:r>
              <w:rPr>
                <w:rFonts w:eastAsia="Times New Roman" w:cs="Times New Roman"/>
              </w:rPr>
              <w:t>13.8</w:t>
            </w:r>
          </w:p>
        </w:tc>
        <w:tc>
          <w:tcPr>
            <w:tcW w:w="1156" w:type="dxa"/>
            <w:noWrap/>
          </w:tcPr>
          <w:p w14:paraId="655A31D1" w14:textId="77777777" w:rsidR="00F71754" w:rsidRPr="00491D9F" w:rsidRDefault="00F71754" w:rsidP="008021A7">
            <w:pPr>
              <w:jc w:val="center"/>
              <w:rPr>
                <w:rFonts w:eastAsia="Times New Roman" w:cs="Times New Roman"/>
              </w:rPr>
            </w:pPr>
            <w:r w:rsidRPr="00491D9F">
              <w:rPr>
                <w:rFonts w:eastAsia="Times New Roman" w:cs="Times New Roman"/>
              </w:rPr>
              <w:t>Sep</w:t>
            </w:r>
          </w:p>
        </w:tc>
      </w:tr>
      <w:tr w:rsidR="00F71754" w:rsidRPr="00D96148" w14:paraId="7B735B05" w14:textId="77777777" w:rsidTr="00F71754">
        <w:trPr>
          <w:trHeight w:val="288"/>
        </w:trPr>
        <w:tc>
          <w:tcPr>
            <w:tcW w:w="2275" w:type="dxa"/>
            <w:noWrap/>
            <w:hideMark/>
          </w:tcPr>
          <w:p w14:paraId="472CC878" w14:textId="77777777" w:rsidR="00F71754" w:rsidRPr="00491D9F" w:rsidRDefault="00F71754" w:rsidP="008021A7">
            <w:pPr>
              <w:rPr>
                <w:rFonts w:eastAsia="Times New Roman" w:cs="Times New Roman"/>
              </w:rPr>
            </w:pPr>
            <w:r w:rsidRPr="00491D9F">
              <w:rPr>
                <w:rFonts w:eastAsia="Times New Roman" w:cs="Times New Roman"/>
              </w:rPr>
              <w:t xml:space="preserve">C. H. Robinson </w:t>
            </w:r>
          </w:p>
        </w:tc>
        <w:tc>
          <w:tcPr>
            <w:tcW w:w="1156" w:type="dxa"/>
            <w:noWrap/>
            <w:hideMark/>
          </w:tcPr>
          <w:p w14:paraId="1C139051" w14:textId="77777777" w:rsidR="00F71754" w:rsidRPr="00491D9F" w:rsidRDefault="00F71754" w:rsidP="008021A7">
            <w:pPr>
              <w:jc w:val="center"/>
              <w:rPr>
                <w:rFonts w:eastAsia="Times New Roman" w:cs="Times New Roman"/>
              </w:rPr>
            </w:pPr>
            <w:r w:rsidRPr="00491D9F">
              <w:rPr>
                <w:rFonts w:eastAsia="Times New Roman" w:cs="Times New Roman"/>
              </w:rPr>
              <w:t>CHRW</w:t>
            </w:r>
          </w:p>
        </w:tc>
        <w:tc>
          <w:tcPr>
            <w:tcW w:w="1341" w:type="dxa"/>
            <w:noWrap/>
            <w:hideMark/>
          </w:tcPr>
          <w:p w14:paraId="35943C68" w14:textId="77777777" w:rsidR="00F71754" w:rsidRPr="00491D9F" w:rsidRDefault="00F71754" w:rsidP="008021A7">
            <w:pPr>
              <w:tabs>
                <w:tab w:val="left" w:pos="885"/>
              </w:tabs>
              <w:rPr>
                <w:rFonts w:eastAsia="Times New Roman" w:cs="Times New Roman"/>
              </w:rPr>
            </w:pPr>
            <w:r>
              <w:rPr>
                <w:rFonts w:eastAsia="Times New Roman" w:cs="Times New Roman"/>
              </w:rPr>
              <w:t>Roger</w:t>
            </w:r>
          </w:p>
        </w:tc>
        <w:tc>
          <w:tcPr>
            <w:tcW w:w="1492" w:type="dxa"/>
            <w:noWrap/>
          </w:tcPr>
          <w:p w14:paraId="12DE387A" w14:textId="77777777" w:rsidR="00F71754" w:rsidRPr="009F2CD9" w:rsidRDefault="00F71754" w:rsidP="008021A7">
            <w:pPr>
              <w:jc w:val="center"/>
              <w:rPr>
                <w:rFonts w:cs="Times New Roman"/>
              </w:rPr>
            </w:pPr>
            <w:r>
              <w:rPr>
                <w:rFonts w:cs="Times New Roman"/>
              </w:rPr>
              <w:t>HOLD</w:t>
            </w:r>
          </w:p>
        </w:tc>
        <w:tc>
          <w:tcPr>
            <w:tcW w:w="1381" w:type="dxa"/>
            <w:noWrap/>
          </w:tcPr>
          <w:p w14:paraId="722959DD" w14:textId="77777777" w:rsidR="00F71754" w:rsidRPr="009F2CD9" w:rsidRDefault="00F71754" w:rsidP="008021A7">
            <w:pPr>
              <w:jc w:val="center"/>
              <w:rPr>
                <w:rFonts w:cs="Times New Roman"/>
              </w:rPr>
            </w:pPr>
            <w:r>
              <w:rPr>
                <w:rFonts w:cs="Times New Roman"/>
              </w:rPr>
              <w:t>HOLD</w:t>
            </w:r>
          </w:p>
        </w:tc>
        <w:tc>
          <w:tcPr>
            <w:tcW w:w="1143" w:type="dxa"/>
            <w:tcBorders>
              <w:top w:val="nil"/>
              <w:left w:val="single" w:sz="4" w:space="0" w:color="auto"/>
              <w:bottom w:val="single" w:sz="4" w:space="0" w:color="auto"/>
              <w:right w:val="single" w:sz="4" w:space="0" w:color="auto"/>
            </w:tcBorders>
            <w:shd w:val="clear" w:color="auto" w:fill="auto"/>
            <w:noWrap/>
            <w:vAlign w:val="center"/>
          </w:tcPr>
          <w:p w14:paraId="3769604F" w14:textId="77777777" w:rsidR="00F71754" w:rsidRPr="009F2CD9" w:rsidRDefault="00F71754" w:rsidP="008021A7">
            <w:pPr>
              <w:jc w:val="center"/>
              <w:rPr>
                <w:rFonts w:cs="Times New Roman"/>
              </w:rPr>
            </w:pPr>
            <w:r w:rsidRPr="009F2CD9">
              <w:rPr>
                <w:rFonts w:cs="Times New Roman"/>
              </w:rPr>
              <w:t>103</w:t>
            </w:r>
          </w:p>
        </w:tc>
        <w:tc>
          <w:tcPr>
            <w:tcW w:w="1026" w:type="dxa"/>
            <w:tcBorders>
              <w:top w:val="single" w:sz="4" w:space="0" w:color="auto"/>
              <w:left w:val="single" w:sz="4" w:space="0" w:color="auto"/>
              <w:bottom w:val="single" w:sz="4" w:space="0" w:color="auto"/>
              <w:right w:val="single" w:sz="4" w:space="0" w:color="auto"/>
            </w:tcBorders>
          </w:tcPr>
          <w:p w14:paraId="60A07543" w14:textId="77777777" w:rsidR="00F71754" w:rsidRPr="00491D9F" w:rsidRDefault="00F71754" w:rsidP="008021A7">
            <w:pPr>
              <w:jc w:val="center"/>
              <w:rPr>
                <w:rFonts w:eastAsia="Times New Roman" w:cs="Times New Roman"/>
              </w:rPr>
            </w:pPr>
            <w:r>
              <w:rPr>
                <w:rFonts w:eastAsia="Times New Roman" w:cs="Times New Roman"/>
              </w:rPr>
              <w:t>5.7</w:t>
            </w:r>
          </w:p>
        </w:tc>
        <w:tc>
          <w:tcPr>
            <w:tcW w:w="1156" w:type="dxa"/>
            <w:noWrap/>
          </w:tcPr>
          <w:p w14:paraId="06BF7EE2" w14:textId="77777777" w:rsidR="00F71754" w:rsidRPr="00491D9F" w:rsidRDefault="00F71754" w:rsidP="008021A7">
            <w:pPr>
              <w:jc w:val="center"/>
              <w:rPr>
                <w:rFonts w:eastAsia="Times New Roman" w:cs="Times New Roman"/>
              </w:rPr>
            </w:pPr>
            <w:r w:rsidRPr="00491D9F">
              <w:rPr>
                <w:rFonts w:eastAsia="Times New Roman" w:cs="Times New Roman"/>
              </w:rPr>
              <w:t>Dec</w:t>
            </w:r>
          </w:p>
        </w:tc>
      </w:tr>
      <w:tr w:rsidR="00F71754" w:rsidRPr="00D96148" w14:paraId="485DA584" w14:textId="77777777" w:rsidTr="00F71754">
        <w:trPr>
          <w:trHeight w:val="288"/>
        </w:trPr>
        <w:tc>
          <w:tcPr>
            <w:tcW w:w="2275" w:type="dxa"/>
            <w:noWrap/>
            <w:hideMark/>
          </w:tcPr>
          <w:p w14:paraId="1377D47E" w14:textId="77777777" w:rsidR="00F71754" w:rsidRPr="00491D9F" w:rsidRDefault="00F71754" w:rsidP="008021A7">
            <w:pPr>
              <w:rPr>
                <w:rFonts w:eastAsia="Times New Roman" w:cs="Times New Roman"/>
              </w:rPr>
            </w:pPr>
            <w:r w:rsidRPr="00491D9F">
              <w:rPr>
                <w:rFonts w:eastAsia="Times New Roman" w:cs="Times New Roman"/>
              </w:rPr>
              <w:t>Danaher</w:t>
            </w:r>
          </w:p>
        </w:tc>
        <w:tc>
          <w:tcPr>
            <w:tcW w:w="1156" w:type="dxa"/>
            <w:noWrap/>
            <w:hideMark/>
          </w:tcPr>
          <w:p w14:paraId="771F9B0B" w14:textId="77777777" w:rsidR="00F71754" w:rsidRPr="00491D9F" w:rsidRDefault="00F71754" w:rsidP="008021A7">
            <w:pPr>
              <w:jc w:val="center"/>
              <w:rPr>
                <w:rFonts w:eastAsia="Times New Roman" w:cs="Times New Roman"/>
              </w:rPr>
            </w:pPr>
            <w:r w:rsidRPr="00491D9F">
              <w:rPr>
                <w:rFonts w:eastAsia="Times New Roman" w:cs="Times New Roman"/>
              </w:rPr>
              <w:t>DHR</w:t>
            </w:r>
          </w:p>
        </w:tc>
        <w:tc>
          <w:tcPr>
            <w:tcW w:w="1341" w:type="dxa"/>
            <w:noWrap/>
            <w:hideMark/>
          </w:tcPr>
          <w:p w14:paraId="128BFAD2" w14:textId="77777777" w:rsidR="00F71754" w:rsidRPr="00491D9F" w:rsidRDefault="00F71754" w:rsidP="008021A7">
            <w:pPr>
              <w:rPr>
                <w:rFonts w:eastAsia="Times New Roman" w:cs="Times New Roman"/>
              </w:rPr>
            </w:pPr>
            <w:r w:rsidRPr="00491D9F">
              <w:rPr>
                <w:rFonts w:eastAsia="Times New Roman" w:cs="Times New Roman"/>
              </w:rPr>
              <w:t>Harrison (2)</w:t>
            </w:r>
          </w:p>
        </w:tc>
        <w:tc>
          <w:tcPr>
            <w:tcW w:w="1492" w:type="dxa"/>
            <w:noWrap/>
          </w:tcPr>
          <w:p w14:paraId="1F220DA7" w14:textId="77777777" w:rsidR="00F71754" w:rsidRPr="009F2CD9" w:rsidRDefault="00F71754" w:rsidP="008021A7">
            <w:pPr>
              <w:jc w:val="center"/>
              <w:rPr>
                <w:rFonts w:cs="Times New Roman"/>
              </w:rPr>
            </w:pPr>
            <w:r>
              <w:rPr>
                <w:rFonts w:cs="Times New Roman"/>
              </w:rPr>
              <w:t>HOLD</w:t>
            </w:r>
          </w:p>
        </w:tc>
        <w:tc>
          <w:tcPr>
            <w:tcW w:w="1381" w:type="dxa"/>
            <w:noWrap/>
          </w:tcPr>
          <w:p w14:paraId="78727E74" w14:textId="77777777" w:rsidR="00F71754" w:rsidRPr="009F2CD9" w:rsidRDefault="00F71754" w:rsidP="008021A7">
            <w:pPr>
              <w:jc w:val="center"/>
              <w:rPr>
                <w:rFonts w:cs="Times New Roman"/>
              </w:rPr>
            </w:pPr>
            <w:r>
              <w:rPr>
                <w:rFonts w:cs="Times New Roman"/>
              </w:rPr>
              <w:t>HOLD</w:t>
            </w:r>
          </w:p>
        </w:tc>
        <w:tc>
          <w:tcPr>
            <w:tcW w:w="1143" w:type="dxa"/>
            <w:tcBorders>
              <w:top w:val="nil"/>
              <w:left w:val="single" w:sz="4" w:space="0" w:color="auto"/>
              <w:bottom w:val="single" w:sz="4" w:space="0" w:color="auto"/>
              <w:right w:val="single" w:sz="4" w:space="0" w:color="auto"/>
            </w:tcBorders>
            <w:shd w:val="clear" w:color="auto" w:fill="auto"/>
            <w:noWrap/>
            <w:vAlign w:val="center"/>
          </w:tcPr>
          <w:p w14:paraId="5B6A3095" w14:textId="77777777" w:rsidR="00F71754" w:rsidRPr="009F2CD9" w:rsidRDefault="00F71754" w:rsidP="008021A7">
            <w:pPr>
              <w:jc w:val="center"/>
              <w:rPr>
                <w:rFonts w:cs="Times New Roman"/>
              </w:rPr>
            </w:pPr>
            <w:r w:rsidRPr="009F2CD9">
              <w:rPr>
                <w:rFonts w:cs="Times New Roman"/>
              </w:rPr>
              <w:t>80</w:t>
            </w:r>
          </w:p>
        </w:tc>
        <w:tc>
          <w:tcPr>
            <w:tcW w:w="1026" w:type="dxa"/>
            <w:tcBorders>
              <w:top w:val="single" w:sz="4" w:space="0" w:color="auto"/>
              <w:left w:val="single" w:sz="4" w:space="0" w:color="auto"/>
              <w:bottom w:val="single" w:sz="4" w:space="0" w:color="auto"/>
              <w:right w:val="single" w:sz="4" w:space="0" w:color="auto"/>
            </w:tcBorders>
          </w:tcPr>
          <w:p w14:paraId="13D6BB7E" w14:textId="77777777" w:rsidR="00F71754" w:rsidRPr="00491D9F" w:rsidRDefault="00F71754" w:rsidP="008021A7">
            <w:pPr>
              <w:jc w:val="center"/>
              <w:rPr>
                <w:rFonts w:eastAsia="Times New Roman" w:cs="Times New Roman"/>
              </w:rPr>
            </w:pPr>
            <w:r>
              <w:rPr>
                <w:rFonts w:eastAsia="Times New Roman" w:cs="Times New Roman"/>
              </w:rPr>
              <w:t>13.1</w:t>
            </w:r>
          </w:p>
        </w:tc>
        <w:tc>
          <w:tcPr>
            <w:tcW w:w="1156" w:type="dxa"/>
            <w:noWrap/>
          </w:tcPr>
          <w:p w14:paraId="2FE391D0" w14:textId="77777777" w:rsidR="00F71754" w:rsidRPr="00491D9F" w:rsidRDefault="00F71754" w:rsidP="008021A7">
            <w:pPr>
              <w:jc w:val="center"/>
              <w:rPr>
                <w:rFonts w:eastAsia="Times New Roman" w:cs="Times New Roman"/>
              </w:rPr>
            </w:pPr>
            <w:r w:rsidRPr="00491D9F">
              <w:rPr>
                <w:rFonts w:eastAsia="Times New Roman" w:cs="Times New Roman"/>
              </w:rPr>
              <w:t>Dec</w:t>
            </w:r>
          </w:p>
        </w:tc>
      </w:tr>
      <w:tr w:rsidR="00F71754" w:rsidRPr="00D96148" w14:paraId="63148108" w14:textId="77777777" w:rsidTr="00F71754">
        <w:trPr>
          <w:trHeight w:val="288"/>
        </w:trPr>
        <w:tc>
          <w:tcPr>
            <w:tcW w:w="2275" w:type="dxa"/>
            <w:noWrap/>
            <w:vAlign w:val="center"/>
            <w:hideMark/>
          </w:tcPr>
          <w:p w14:paraId="4BA38155" w14:textId="77777777" w:rsidR="00F71754" w:rsidRPr="00491D9F" w:rsidRDefault="00F71754" w:rsidP="008021A7">
            <w:pPr>
              <w:rPr>
                <w:rFonts w:eastAsia="Times New Roman" w:cs="Times New Roman"/>
              </w:rPr>
            </w:pPr>
            <w:r w:rsidRPr="00491D9F">
              <w:rPr>
                <w:rFonts w:eastAsia="Times New Roman" w:cs="Times New Roman"/>
              </w:rPr>
              <w:t>Fastenal</w:t>
            </w:r>
          </w:p>
        </w:tc>
        <w:tc>
          <w:tcPr>
            <w:tcW w:w="1156" w:type="dxa"/>
            <w:noWrap/>
            <w:vAlign w:val="center"/>
            <w:hideMark/>
          </w:tcPr>
          <w:p w14:paraId="5AA5858D" w14:textId="77777777" w:rsidR="00F71754" w:rsidRPr="00491D9F" w:rsidRDefault="00F71754" w:rsidP="008021A7">
            <w:pPr>
              <w:jc w:val="center"/>
              <w:rPr>
                <w:rFonts w:eastAsia="Times New Roman" w:cs="Times New Roman"/>
              </w:rPr>
            </w:pPr>
            <w:r w:rsidRPr="00491D9F">
              <w:rPr>
                <w:rFonts w:eastAsia="Times New Roman" w:cs="Times New Roman"/>
              </w:rPr>
              <w:t>FAST</w:t>
            </w:r>
          </w:p>
        </w:tc>
        <w:tc>
          <w:tcPr>
            <w:tcW w:w="1341" w:type="dxa"/>
            <w:noWrap/>
            <w:vAlign w:val="center"/>
            <w:hideMark/>
          </w:tcPr>
          <w:p w14:paraId="1B014CBD" w14:textId="77777777" w:rsidR="00F71754" w:rsidRPr="00491D9F" w:rsidRDefault="00F71754" w:rsidP="008021A7">
            <w:pPr>
              <w:rPr>
                <w:rFonts w:eastAsia="Times New Roman" w:cs="Times New Roman"/>
              </w:rPr>
            </w:pPr>
            <w:r>
              <w:rPr>
                <w:rFonts w:eastAsia="Times New Roman" w:cs="Times New Roman"/>
              </w:rPr>
              <w:t>Paul (2)</w:t>
            </w:r>
          </w:p>
        </w:tc>
        <w:tc>
          <w:tcPr>
            <w:tcW w:w="1492" w:type="dxa"/>
            <w:noWrap/>
          </w:tcPr>
          <w:p w14:paraId="1BE9B253" w14:textId="77777777" w:rsidR="00F71754" w:rsidRPr="009F2CD9" w:rsidRDefault="00F71754" w:rsidP="008021A7">
            <w:pPr>
              <w:jc w:val="center"/>
              <w:rPr>
                <w:rFonts w:cs="Times New Roman"/>
              </w:rPr>
            </w:pPr>
            <w:r>
              <w:rPr>
                <w:rFonts w:cs="Times New Roman"/>
              </w:rPr>
              <w:t>HOLD</w:t>
            </w:r>
          </w:p>
        </w:tc>
        <w:tc>
          <w:tcPr>
            <w:tcW w:w="1381" w:type="dxa"/>
            <w:noWrap/>
          </w:tcPr>
          <w:p w14:paraId="6F6ACE73" w14:textId="77777777" w:rsidR="00F71754" w:rsidRPr="009F2CD9" w:rsidRDefault="00F71754" w:rsidP="008021A7">
            <w:pPr>
              <w:jc w:val="center"/>
              <w:rPr>
                <w:rFonts w:cs="Times New Roman"/>
              </w:rPr>
            </w:pPr>
            <w:r>
              <w:rPr>
                <w:rFonts w:cs="Times New Roman"/>
              </w:rPr>
              <w:t>HOLD</w:t>
            </w:r>
          </w:p>
        </w:tc>
        <w:tc>
          <w:tcPr>
            <w:tcW w:w="1143" w:type="dxa"/>
            <w:tcBorders>
              <w:top w:val="nil"/>
              <w:left w:val="single" w:sz="4" w:space="0" w:color="auto"/>
              <w:bottom w:val="single" w:sz="4" w:space="0" w:color="auto"/>
              <w:right w:val="single" w:sz="4" w:space="0" w:color="auto"/>
            </w:tcBorders>
            <w:shd w:val="clear" w:color="auto" w:fill="auto"/>
            <w:noWrap/>
            <w:vAlign w:val="center"/>
          </w:tcPr>
          <w:p w14:paraId="6F7F09BC" w14:textId="77777777" w:rsidR="00F71754" w:rsidRPr="009F2CD9" w:rsidRDefault="00F71754" w:rsidP="008021A7">
            <w:pPr>
              <w:jc w:val="center"/>
              <w:rPr>
                <w:rFonts w:cs="Times New Roman"/>
              </w:rPr>
            </w:pPr>
            <w:r w:rsidRPr="009F2CD9">
              <w:rPr>
                <w:rFonts w:cs="Times New Roman"/>
              </w:rPr>
              <w:t>300</w:t>
            </w:r>
          </w:p>
        </w:tc>
        <w:tc>
          <w:tcPr>
            <w:tcW w:w="1026" w:type="dxa"/>
            <w:tcBorders>
              <w:top w:val="single" w:sz="4" w:space="0" w:color="auto"/>
              <w:left w:val="single" w:sz="4" w:space="0" w:color="auto"/>
              <w:bottom w:val="single" w:sz="4" w:space="0" w:color="auto"/>
              <w:right w:val="single" w:sz="4" w:space="0" w:color="auto"/>
            </w:tcBorders>
            <w:vAlign w:val="center"/>
          </w:tcPr>
          <w:p w14:paraId="77A56A27" w14:textId="77777777" w:rsidR="00F71754" w:rsidRPr="00491D9F" w:rsidRDefault="00F71754" w:rsidP="008021A7">
            <w:pPr>
              <w:jc w:val="center"/>
              <w:rPr>
                <w:rFonts w:eastAsia="Times New Roman" w:cs="Times New Roman"/>
              </w:rPr>
            </w:pPr>
            <w:r>
              <w:rPr>
                <w:rFonts w:eastAsia="Times New Roman" w:cs="Times New Roman"/>
              </w:rPr>
              <w:t>9.3</w:t>
            </w:r>
          </w:p>
        </w:tc>
        <w:tc>
          <w:tcPr>
            <w:tcW w:w="1156" w:type="dxa"/>
            <w:noWrap/>
            <w:vAlign w:val="center"/>
          </w:tcPr>
          <w:p w14:paraId="1FE659EC" w14:textId="77777777" w:rsidR="00F71754" w:rsidRPr="00491D9F" w:rsidRDefault="00F71754" w:rsidP="008021A7">
            <w:pPr>
              <w:jc w:val="center"/>
              <w:rPr>
                <w:rFonts w:eastAsia="Times New Roman" w:cs="Times New Roman"/>
              </w:rPr>
            </w:pPr>
            <w:r w:rsidRPr="00491D9F">
              <w:rPr>
                <w:rFonts w:eastAsia="Times New Roman" w:cs="Times New Roman"/>
              </w:rPr>
              <w:t>Dec</w:t>
            </w:r>
          </w:p>
        </w:tc>
      </w:tr>
      <w:tr w:rsidR="00F71754" w:rsidRPr="00D96148" w14:paraId="6608976A" w14:textId="77777777" w:rsidTr="00F71754">
        <w:trPr>
          <w:trHeight w:val="288"/>
        </w:trPr>
        <w:tc>
          <w:tcPr>
            <w:tcW w:w="2275" w:type="dxa"/>
            <w:noWrap/>
            <w:vAlign w:val="center"/>
          </w:tcPr>
          <w:p w14:paraId="24A708FE" w14:textId="77777777" w:rsidR="00F71754" w:rsidRPr="00491D9F" w:rsidRDefault="00F71754" w:rsidP="008021A7">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56" w:type="dxa"/>
            <w:noWrap/>
            <w:vAlign w:val="center"/>
          </w:tcPr>
          <w:p w14:paraId="3710C021" w14:textId="77777777" w:rsidR="00F71754" w:rsidRPr="00491D9F" w:rsidRDefault="00F71754" w:rsidP="008021A7">
            <w:pPr>
              <w:jc w:val="center"/>
              <w:rPr>
                <w:rFonts w:eastAsia="Times New Roman" w:cs="Times New Roman"/>
              </w:rPr>
            </w:pPr>
            <w:r w:rsidRPr="00491D9F">
              <w:rPr>
                <w:rFonts w:eastAsia="Times New Roman" w:cs="Times New Roman"/>
              </w:rPr>
              <w:t>FSPHX</w:t>
            </w:r>
          </w:p>
        </w:tc>
        <w:tc>
          <w:tcPr>
            <w:tcW w:w="1341" w:type="dxa"/>
            <w:noWrap/>
            <w:vAlign w:val="center"/>
          </w:tcPr>
          <w:p w14:paraId="18A7933F" w14:textId="77777777" w:rsidR="00F71754" w:rsidRPr="00491D9F" w:rsidRDefault="00F71754" w:rsidP="008021A7">
            <w:pPr>
              <w:jc w:val="center"/>
              <w:rPr>
                <w:rFonts w:eastAsia="Times New Roman" w:cs="Times New Roman"/>
              </w:rPr>
            </w:pPr>
            <w:r w:rsidRPr="00491D9F">
              <w:rPr>
                <w:rFonts w:eastAsia="Times New Roman" w:cs="Times New Roman"/>
              </w:rPr>
              <w:t>---</w:t>
            </w:r>
          </w:p>
        </w:tc>
        <w:tc>
          <w:tcPr>
            <w:tcW w:w="1492" w:type="dxa"/>
            <w:noWrap/>
          </w:tcPr>
          <w:p w14:paraId="6FC8A8E2" w14:textId="77777777" w:rsidR="00F71754" w:rsidRDefault="00F71754" w:rsidP="008021A7">
            <w:pPr>
              <w:jc w:val="center"/>
            </w:pPr>
          </w:p>
        </w:tc>
        <w:tc>
          <w:tcPr>
            <w:tcW w:w="1381" w:type="dxa"/>
            <w:noWrap/>
          </w:tcPr>
          <w:p w14:paraId="0003CD82" w14:textId="77777777" w:rsidR="00F71754" w:rsidRDefault="00F71754" w:rsidP="008021A7">
            <w:pPr>
              <w:jc w:val="center"/>
            </w:pPr>
          </w:p>
        </w:tc>
        <w:tc>
          <w:tcPr>
            <w:tcW w:w="1143" w:type="dxa"/>
            <w:tcBorders>
              <w:top w:val="nil"/>
              <w:left w:val="single" w:sz="4" w:space="0" w:color="auto"/>
              <w:bottom w:val="single" w:sz="4" w:space="0" w:color="auto"/>
              <w:right w:val="single" w:sz="4" w:space="0" w:color="auto"/>
            </w:tcBorders>
            <w:shd w:val="clear" w:color="auto" w:fill="auto"/>
            <w:noWrap/>
            <w:vAlign w:val="center"/>
          </w:tcPr>
          <w:p w14:paraId="2CEF9AD1" w14:textId="77777777" w:rsidR="00F71754" w:rsidRPr="009F2CD9" w:rsidRDefault="00F71754" w:rsidP="008021A7">
            <w:pPr>
              <w:jc w:val="center"/>
              <w:rPr>
                <w:rFonts w:cs="Times New Roman"/>
              </w:rPr>
            </w:pPr>
            <w:r w:rsidRPr="009F2CD9">
              <w:rPr>
                <w:rFonts w:cs="Times New Roman"/>
              </w:rPr>
              <w:t>338.5150</w:t>
            </w:r>
          </w:p>
        </w:tc>
        <w:tc>
          <w:tcPr>
            <w:tcW w:w="1026" w:type="dxa"/>
            <w:tcBorders>
              <w:top w:val="single" w:sz="4" w:space="0" w:color="auto"/>
              <w:left w:val="single" w:sz="4" w:space="0" w:color="auto"/>
              <w:bottom w:val="single" w:sz="4" w:space="0" w:color="auto"/>
              <w:right w:val="single" w:sz="4" w:space="0" w:color="auto"/>
            </w:tcBorders>
            <w:vAlign w:val="center"/>
          </w:tcPr>
          <w:p w14:paraId="7F130C4E" w14:textId="77777777" w:rsidR="00F71754" w:rsidRPr="00491D9F" w:rsidRDefault="00F71754" w:rsidP="008021A7">
            <w:pPr>
              <w:jc w:val="center"/>
              <w:rPr>
                <w:rFonts w:eastAsia="Times New Roman" w:cs="Times New Roman"/>
              </w:rPr>
            </w:pPr>
            <w:r>
              <w:rPr>
                <w:rFonts w:eastAsia="Times New Roman" w:cs="Times New Roman"/>
              </w:rPr>
              <w:t>5.7</w:t>
            </w:r>
          </w:p>
        </w:tc>
        <w:tc>
          <w:tcPr>
            <w:tcW w:w="1156" w:type="dxa"/>
            <w:noWrap/>
            <w:vAlign w:val="center"/>
          </w:tcPr>
          <w:p w14:paraId="18CC05D6" w14:textId="77777777" w:rsidR="00F71754" w:rsidRPr="00491D9F" w:rsidRDefault="00F71754" w:rsidP="008021A7">
            <w:pPr>
              <w:jc w:val="center"/>
              <w:rPr>
                <w:rFonts w:eastAsia="Times New Roman" w:cs="Times New Roman"/>
              </w:rPr>
            </w:pPr>
            <w:r w:rsidRPr="00491D9F">
              <w:rPr>
                <w:rFonts w:eastAsia="Times New Roman" w:cs="Times New Roman"/>
              </w:rPr>
              <w:t>---</w:t>
            </w:r>
          </w:p>
        </w:tc>
      </w:tr>
      <w:tr w:rsidR="00F71754" w:rsidRPr="00D96148" w14:paraId="6C0C85B9" w14:textId="77777777" w:rsidTr="00F71754">
        <w:trPr>
          <w:trHeight w:val="288"/>
        </w:trPr>
        <w:tc>
          <w:tcPr>
            <w:tcW w:w="2275" w:type="dxa"/>
            <w:noWrap/>
            <w:vAlign w:val="center"/>
          </w:tcPr>
          <w:p w14:paraId="72A5B1F2" w14:textId="77777777" w:rsidR="00F71754" w:rsidRPr="00491D9F" w:rsidRDefault="00F71754" w:rsidP="008021A7">
            <w:pPr>
              <w:rPr>
                <w:rFonts w:eastAsia="Times New Roman" w:cs="Times New Roman"/>
              </w:rPr>
            </w:pPr>
            <w:r w:rsidRPr="00491D9F">
              <w:rPr>
                <w:rFonts w:eastAsia="Times New Roman" w:cs="Times New Roman"/>
              </w:rPr>
              <w:t>IRobot</w:t>
            </w:r>
          </w:p>
        </w:tc>
        <w:tc>
          <w:tcPr>
            <w:tcW w:w="1156" w:type="dxa"/>
            <w:noWrap/>
            <w:vAlign w:val="center"/>
          </w:tcPr>
          <w:p w14:paraId="59A87518" w14:textId="77777777" w:rsidR="00F71754" w:rsidRPr="00491D9F" w:rsidRDefault="00F71754" w:rsidP="008021A7">
            <w:pPr>
              <w:jc w:val="center"/>
              <w:rPr>
                <w:rFonts w:eastAsia="Times New Roman" w:cs="Times New Roman"/>
              </w:rPr>
            </w:pPr>
            <w:r w:rsidRPr="00491D9F">
              <w:rPr>
                <w:rFonts w:eastAsia="Times New Roman" w:cs="Times New Roman"/>
              </w:rPr>
              <w:t>IRBT</w:t>
            </w:r>
          </w:p>
        </w:tc>
        <w:tc>
          <w:tcPr>
            <w:tcW w:w="1341" w:type="dxa"/>
            <w:noWrap/>
            <w:vAlign w:val="center"/>
          </w:tcPr>
          <w:p w14:paraId="2EA0EE04" w14:textId="77777777" w:rsidR="00F71754" w:rsidRPr="00491D9F" w:rsidRDefault="00F71754" w:rsidP="008021A7">
            <w:pPr>
              <w:rPr>
                <w:rFonts w:eastAsia="Times New Roman" w:cs="Times New Roman"/>
              </w:rPr>
            </w:pPr>
            <w:r w:rsidRPr="00491D9F">
              <w:rPr>
                <w:rFonts w:eastAsia="Times New Roman" w:cs="Times New Roman"/>
              </w:rPr>
              <w:t>Bill</w:t>
            </w:r>
          </w:p>
        </w:tc>
        <w:tc>
          <w:tcPr>
            <w:tcW w:w="1492" w:type="dxa"/>
            <w:noWrap/>
          </w:tcPr>
          <w:p w14:paraId="6ED7D030" w14:textId="77777777" w:rsidR="00F71754" w:rsidRPr="009F2CD9" w:rsidRDefault="00F71754" w:rsidP="008021A7">
            <w:pPr>
              <w:jc w:val="center"/>
              <w:rPr>
                <w:rFonts w:cs="Times New Roman"/>
              </w:rPr>
            </w:pPr>
            <w:r>
              <w:rPr>
                <w:rFonts w:cs="Times New Roman"/>
              </w:rPr>
              <w:t>HOLD</w:t>
            </w:r>
          </w:p>
        </w:tc>
        <w:tc>
          <w:tcPr>
            <w:tcW w:w="1381" w:type="dxa"/>
            <w:noWrap/>
          </w:tcPr>
          <w:p w14:paraId="685ABF3D" w14:textId="77777777" w:rsidR="00F71754" w:rsidRPr="009F2CD9" w:rsidRDefault="00F71754" w:rsidP="008021A7">
            <w:pPr>
              <w:jc w:val="center"/>
              <w:rPr>
                <w:rFonts w:cs="Times New Roman"/>
              </w:rPr>
            </w:pPr>
            <w:r>
              <w:rPr>
                <w:rFonts w:cs="Times New Roman"/>
              </w:rPr>
              <w:t>BUY</w:t>
            </w:r>
          </w:p>
        </w:tc>
        <w:tc>
          <w:tcPr>
            <w:tcW w:w="1143" w:type="dxa"/>
            <w:tcBorders>
              <w:top w:val="nil"/>
              <w:left w:val="single" w:sz="4" w:space="0" w:color="auto"/>
              <w:bottom w:val="single" w:sz="4" w:space="0" w:color="auto"/>
              <w:right w:val="single" w:sz="4" w:space="0" w:color="auto"/>
            </w:tcBorders>
            <w:shd w:val="clear" w:color="auto" w:fill="auto"/>
            <w:noWrap/>
            <w:vAlign w:val="center"/>
          </w:tcPr>
          <w:p w14:paraId="7C678676" w14:textId="77777777" w:rsidR="00F71754" w:rsidRPr="009F2CD9" w:rsidRDefault="00F71754" w:rsidP="008021A7">
            <w:pPr>
              <w:jc w:val="center"/>
              <w:rPr>
                <w:rFonts w:cs="Times New Roman"/>
              </w:rPr>
            </w:pPr>
            <w:r w:rsidRPr="009F2CD9">
              <w:rPr>
                <w:rFonts w:cs="Times New Roman"/>
              </w:rPr>
              <w:t>125</w:t>
            </w:r>
          </w:p>
        </w:tc>
        <w:tc>
          <w:tcPr>
            <w:tcW w:w="1026" w:type="dxa"/>
            <w:tcBorders>
              <w:top w:val="single" w:sz="4" w:space="0" w:color="auto"/>
              <w:left w:val="single" w:sz="4" w:space="0" w:color="auto"/>
              <w:bottom w:val="single" w:sz="4" w:space="0" w:color="auto"/>
              <w:right w:val="single" w:sz="4" w:space="0" w:color="auto"/>
            </w:tcBorders>
            <w:vAlign w:val="center"/>
          </w:tcPr>
          <w:p w14:paraId="2A9E4E03" w14:textId="77777777" w:rsidR="00F71754" w:rsidRPr="00491D9F" w:rsidRDefault="00F71754" w:rsidP="008021A7">
            <w:pPr>
              <w:jc w:val="center"/>
              <w:rPr>
                <w:rFonts w:eastAsia="Times New Roman" w:cs="Times New Roman"/>
              </w:rPr>
            </w:pPr>
            <w:r>
              <w:rPr>
                <w:rFonts w:eastAsia="Times New Roman" w:cs="Times New Roman"/>
              </w:rPr>
              <w:t>4.6</w:t>
            </w:r>
          </w:p>
        </w:tc>
        <w:tc>
          <w:tcPr>
            <w:tcW w:w="1156" w:type="dxa"/>
            <w:noWrap/>
            <w:vAlign w:val="center"/>
          </w:tcPr>
          <w:p w14:paraId="1623875C" w14:textId="77777777" w:rsidR="00F71754" w:rsidRPr="00491D9F" w:rsidRDefault="00F71754" w:rsidP="008021A7">
            <w:pPr>
              <w:jc w:val="center"/>
              <w:rPr>
                <w:rFonts w:eastAsia="Times New Roman" w:cs="Times New Roman"/>
              </w:rPr>
            </w:pPr>
            <w:r w:rsidRPr="00491D9F">
              <w:rPr>
                <w:rFonts w:eastAsia="Times New Roman" w:cs="Times New Roman"/>
              </w:rPr>
              <w:t>Dec</w:t>
            </w:r>
          </w:p>
        </w:tc>
      </w:tr>
      <w:tr w:rsidR="00F71754" w:rsidRPr="00D96148" w14:paraId="1578C31F" w14:textId="77777777" w:rsidTr="00F71754">
        <w:trPr>
          <w:trHeight w:val="288"/>
        </w:trPr>
        <w:tc>
          <w:tcPr>
            <w:tcW w:w="2275" w:type="dxa"/>
            <w:noWrap/>
            <w:vAlign w:val="center"/>
          </w:tcPr>
          <w:p w14:paraId="3772F7FA" w14:textId="77777777" w:rsidR="00F71754" w:rsidRPr="00491D9F" w:rsidRDefault="00F71754" w:rsidP="008021A7">
            <w:pPr>
              <w:rPr>
                <w:rFonts w:eastAsia="Times New Roman" w:cs="Times New Roman"/>
              </w:rPr>
            </w:pPr>
            <w:r>
              <w:rPr>
                <w:rFonts w:eastAsia="Times New Roman" w:cs="Times New Roman"/>
              </w:rPr>
              <w:t>LHC Group</w:t>
            </w:r>
          </w:p>
        </w:tc>
        <w:tc>
          <w:tcPr>
            <w:tcW w:w="1156" w:type="dxa"/>
            <w:noWrap/>
            <w:vAlign w:val="center"/>
          </w:tcPr>
          <w:p w14:paraId="50A00FB4" w14:textId="77777777" w:rsidR="00F71754" w:rsidRPr="00491D9F" w:rsidRDefault="00F71754" w:rsidP="008021A7">
            <w:pPr>
              <w:jc w:val="center"/>
              <w:rPr>
                <w:rFonts w:eastAsia="Times New Roman" w:cs="Times New Roman"/>
              </w:rPr>
            </w:pPr>
            <w:r>
              <w:rPr>
                <w:rFonts w:eastAsia="Times New Roman" w:cs="Times New Roman"/>
              </w:rPr>
              <w:t>LHCG</w:t>
            </w:r>
          </w:p>
        </w:tc>
        <w:tc>
          <w:tcPr>
            <w:tcW w:w="1341" w:type="dxa"/>
            <w:noWrap/>
            <w:vAlign w:val="center"/>
          </w:tcPr>
          <w:p w14:paraId="27875D16" w14:textId="77777777" w:rsidR="00F71754" w:rsidRDefault="00F71754" w:rsidP="008021A7">
            <w:pPr>
              <w:rPr>
                <w:rFonts w:eastAsia="Times New Roman" w:cs="Times New Roman"/>
              </w:rPr>
            </w:pPr>
            <w:r>
              <w:rPr>
                <w:rFonts w:eastAsia="Times New Roman" w:cs="Times New Roman"/>
              </w:rPr>
              <w:t>Michele (2)</w:t>
            </w:r>
          </w:p>
        </w:tc>
        <w:tc>
          <w:tcPr>
            <w:tcW w:w="1492" w:type="dxa"/>
            <w:noWrap/>
          </w:tcPr>
          <w:p w14:paraId="0F0ACFAA" w14:textId="77777777" w:rsidR="00F71754" w:rsidRPr="009F2CD9" w:rsidRDefault="00F71754" w:rsidP="008021A7">
            <w:pPr>
              <w:jc w:val="center"/>
              <w:rPr>
                <w:rFonts w:cs="Times New Roman"/>
              </w:rPr>
            </w:pPr>
            <w:r>
              <w:rPr>
                <w:rFonts w:cs="Times New Roman"/>
              </w:rPr>
              <w:t>HOLD</w:t>
            </w:r>
          </w:p>
        </w:tc>
        <w:tc>
          <w:tcPr>
            <w:tcW w:w="1381" w:type="dxa"/>
            <w:noWrap/>
          </w:tcPr>
          <w:p w14:paraId="2CCD68DA" w14:textId="77777777" w:rsidR="00F71754" w:rsidRPr="009F2CD9" w:rsidRDefault="00F71754" w:rsidP="008021A7">
            <w:pPr>
              <w:jc w:val="center"/>
              <w:rPr>
                <w:rFonts w:cs="Times New Roman"/>
              </w:rPr>
            </w:pPr>
            <w:r>
              <w:rPr>
                <w:rFonts w:cs="Times New Roman"/>
              </w:rPr>
              <w:t>HOLD</w:t>
            </w:r>
          </w:p>
        </w:tc>
        <w:tc>
          <w:tcPr>
            <w:tcW w:w="1143" w:type="dxa"/>
            <w:tcBorders>
              <w:top w:val="nil"/>
              <w:left w:val="single" w:sz="4" w:space="0" w:color="auto"/>
              <w:bottom w:val="single" w:sz="4" w:space="0" w:color="auto"/>
              <w:right w:val="single" w:sz="4" w:space="0" w:color="auto"/>
            </w:tcBorders>
            <w:shd w:val="clear" w:color="auto" w:fill="auto"/>
            <w:noWrap/>
            <w:vAlign w:val="center"/>
          </w:tcPr>
          <w:p w14:paraId="5F3C4098" w14:textId="77777777" w:rsidR="00F71754" w:rsidRPr="009F2CD9" w:rsidRDefault="00F71754" w:rsidP="008021A7">
            <w:pPr>
              <w:jc w:val="center"/>
              <w:rPr>
                <w:rFonts w:cs="Times New Roman"/>
              </w:rPr>
            </w:pPr>
            <w:r>
              <w:rPr>
                <w:rFonts w:cs="Times New Roman"/>
              </w:rPr>
              <w:t>30</w:t>
            </w:r>
          </w:p>
        </w:tc>
        <w:tc>
          <w:tcPr>
            <w:tcW w:w="1026" w:type="dxa"/>
            <w:tcBorders>
              <w:top w:val="single" w:sz="4" w:space="0" w:color="auto"/>
              <w:left w:val="single" w:sz="4" w:space="0" w:color="auto"/>
              <w:bottom w:val="single" w:sz="4" w:space="0" w:color="auto"/>
              <w:right w:val="single" w:sz="4" w:space="0" w:color="auto"/>
            </w:tcBorders>
            <w:vAlign w:val="center"/>
          </w:tcPr>
          <w:p w14:paraId="2586F969" w14:textId="77777777" w:rsidR="00F71754" w:rsidRPr="00491D9F" w:rsidRDefault="00F71754" w:rsidP="008021A7">
            <w:pPr>
              <w:jc w:val="center"/>
              <w:rPr>
                <w:rFonts w:eastAsia="Times New Roman" w:cs="Times New Roman"/>
              </w:rPr>
            </w:pPr>
            <w:r>
              <w:rPr>
                <w:rFonts w:eastAsia="Times New Roman" w:cs="Times New Roman"/>
              </w:rPr>
              <w:t>2.3</w:t>
            </w:r>
          </w:p>
        </w:tc>
        <w:tc>
          <w:tcPr>
            <w:tcW w:w="1156" w:type="dxa"/>
            <w:noWrap/>
            <w:vAlign w:val="center"/>
          </w:tcPr>
          <w:p w14:paraId="461B0417" w14:textId="77777777" w:rsidR="00F71754" w:rsidRPr="00491D9F" w:rsidRDefault="00F71754" w:rsidP="008021A7">
            <w:pPr>
              <w:jc w:val="center"/>
              <w:rPr>
                <w:rFonts w:eastAsia="Times New Roman" w:cs="Times New Roman"/>
              </w:rPr>
            </w:pPr>
            <w:r>
              <w:rPr>
                <w:rFonts w:eastAsia="Times New Roman" w:cs="Times New Roman"/>
              </w:rPr>
              <w:t>Dec</w:t>
            </w:r>
          </w:p>
        </w:tc>
      </w:tr>
      <w:tr w:rsidR="00F71754" w:rsidRPr="00D96148" w14:paraId="5C5403A1" w14:textId="77777777" w:rsidTr="00F71754">
        <w:trPr>
          <w:trHeight w:val="288"/>
        </w:trPr>
        <w:tc>
          <w:tcPr>
            <w:tcW w:w="2275" w:type="dxa"/>
            <w:noWrap/>
            <w:vAlign w:val="center"/>
          </w:tcPr>
          <w:p w14:paraId="54E22ACB" w14:textId="77777777" w:rsidR="00F71754" w:rsidRPr="00491D9F" w:rsidRDefault="00F71754" w:rsidP="008021A7">
            <w:pPr>
              <w:rPr>
                <w:rFonts w:eastAsia="Times New Roman" w:cs="Times New Roman"/>
              </w:rPr>
            </w:pPr>
            <w:r w:rsidRPr="00491D9F">
              <w:rPr>
                <w:rFonts w:eastAsia="Times New Roman" w:cs="Times New Roman"/>
              </w:rPr>
              <w:lastRenderedPageBreak/>
              <w:t>Malibu Boats</w:t>
            </w:r>
          </w:p>
        </w:tc>
        <w:tc>
          <w:tcPr>
            <w:tcW w:w="1156" w:type="dxa"/>
            <w:noWrap/>
            <w:vAlign w:val="center"/>
          </w:tcPr>
          <w:p w14:paraId="03907FDF" w14:textId="77777777" w:rsidR="00F71754" w:rsidRPr="00491D9F" w:rsidRDefault="00F71754" w:rsidP="008021A7">
            <w:pPr>
              <w:jc w:val="center"/>
              <w:rPr>
                <w:rFonts w:eastAsia="Times New Roman" w:cs="Times New Roman"/>
              </w:rPr>
            </w:pPr>
            <w:r w:rsidRPr="00491D9F">
              <w:rPr>
                <w:rFonts w:eastAsia="Times New Roman" w:cs="Times New Roman"/>
              </w:rPr>
              <w:t>MBUU</w:t>
            </w:r>
          </w:p>
        </w:tc>
        <w:tc>
          <w:tcPr>
            <w:tcW w:w="1341" w:type="dxa"/>
            <w:noWrap/>
            <w:vAlign w:val="center"/>
          </w:tcPr>
          <w:p w14:paraId="5986447C" w14:textId="77777777" w:rsidR="00F71754" w:rsidRPr="00491D9F" w:rsidRDefault="00F71754" w:rsidP="008021A7">
            <w:pPr>
              <w:rPr>
                <w:rFonts w:eastAsia="Times New Roman" w:cs="Times New Roman"/>
              </w:rPr>
            </w:pPr>
            <w:r>
              <w:rPr>
                <w:rFonts w:eastAsia="Times New Roman" w:cs="Times New Roman"/>
              </w:rPr>
              <w:t xml:space="preserve">Dene </w:t>
            </w:r>
          </w:p>
        </w:tc>
        <w:tc>
          <w:tcPr>
            <w:tcW w:w="1492" w:type="dxa"/>
            <w:noWrap/>
          </w:tcPr>
          <w:p w14:paraId="0EFE24EA" w14:textId="77777777" w:rsidR="00F71754" w:rsidRPr="009F2CD9" w:rsidRDefault="00F71754" w:rsidP="008021A7">
            <w:pPr>
              <w:jc w:val="center"/>
              <w:rPr>
                <w:rFonts w:cs="Times New Roman"/>
              </w:rPr>
            </w:pPr>
            <w:r>
              <w:rPr>
                <w:rFonts w:cs="Times New Roman"/>
              </w:rPr>
              <w:t>BUY 10sh</w:t>
            </w:r>
          </w:p>
        </w:tc>
        <w:tc>
          <w:tcPr>
            <w:tcW w:w="1381" w:type="dxa"/>
            <w:noWrap/>
          </w:tcPr>
          <w:p w14:paraId="46DACCA5" w14:textId="77777777" w:rsidR="00F71754" w:rsidRPr="009F2CD9" w:rsidRDefault="00F71754" w:rsidP="008021A7">
            <w:pPr>
              <w:jc w:val="center"/>
              <w:rPr>
                <w:rFonts w:cs="Times New Roman"/>
              </w:rPr>
            </w:pPr>
            <w:r>
              <w:rPr>
                <w:rFonts w:cs="Times New Roman"/>
              </w:rPr>
              <w:t>BUY</w:t>
            </w:r>
          </w:p>
        </w:tc>
        <w:tc>
          <w:tcPr>
            <w:tcW w:w="1143" w:type="dxa"/>
            <w:tcBorders>
              <w:top w:val="nil"/>
              <w:left w:val="single" w:sz="4" w:space="0" w:color="auto"/>
              <w:bottom w:val="single" w:sz="4" w:space="0" w:color="auto"/>
              <w:right w:val="single" w:sz="4" w:space="0" w:color="auto"/>
            </w:tcBorders>
            <w:shd w:val="clear" w:color="auto" w:fill="auto"/>
            <w:noWrap/>
            <w:vAlign w:val="center"/>
          </w:tcPr>
          <w:p w14:paraId="52E9B327" w14:textId="77777777" w:rsidR="00F71754" w:rsidRPr="009F2CD9" w:rsidRDefault="00F71754" w:rsidP="008021A7">
            <w:pPr>
              <w:jc w:val="center"/>
              <w:rPr>
                <w:rFonts w:cs="Times New Roman"/>
              </w:rPr>
            </w:pPr>
            <w:r>
              <w:rPr>
                <w:rFonts w:cs="Times New Roman"/>
              </w:rPr>
              <w:t>140</w:t>
            </w:r>
          </w:p>
        </w:tc>
        <w:tc>
          <w:tcPr>
            <w:tcW w:w="1026" w:type="dxa"/>
            <w:tcBorders>
              <w:top w:val="single" w:sz="4" w:space="0" w:color="auto"/>
              <w:left w:val="single" w:sz="4" w:space="0" w:color="auto"/>
              <w:bottom w:val="single" w:sz="4" w:space="0" w:color="auto"/>
              <w:right w:val="single" w:sz="4" w:space="0" w:color="auto"/>
            </w:tcBorders>
            <w:vAlign w:val="center"/>
          </w:tcPr>
          <w:p w14:paraId="6A8AB782" w14:textId="77777777" w:rsidR="00F71754" w:rsidRPr="00491D9F" w:rsidRDefault="00F71754" w:rsidP="008021A7">
            <w:pPr>
              <w:jc w:val="center"/>
              <w:rPr>
                <w:rFonts w:eastAsia="Times New Roman" w:cs="Times New Roman"/>
              </w:rPr>
            </w:pPr>
            <w:r>
              <w:rPr>
                <w:rFonts w:eastAsia="Times New Roman" w:cs="Times New Roman"/>
              </w:rPr>
              <w:t>5.7</w:t>
            </w:r>
          </w:p>
        </w:tc>
        <w:tc>
          <w:tcPr>
            <w:tcW w:w="1156" w:type="dxa"/>
            <w:noWrap/>
            <w:vAlign w:val="center"/>
          </w:tcPr>
          <w:p w14:paraId="66AED5FC" w14:textId="77777777" w:rsidR="00F71754" w:rsidRPr="00491D9F" w:rsidRDefault="00F71754" w:rsidP="008021A7">
            <w:pPr>
              <w:jc w:val="center"/>
              <w:rPr>
                <w:rFonts w:eastAsia="Times New Roman" w:cs="Times New Roman"/>
              </w:rPr>
            </w:pPr>
            <w:r>
              <w:rPr>
                <w:rFonts w:eastAsia="Times New Roman" w:cs="Times New Roman"/>
              </w:rPr>
              <w:t>Jun</w:t>
            </w:r>
          </w:p>
        </w:tc>
      </w:tr>
      <w:tr w:rsidR="00F71754" w:rsidRPr="00D96148" w14:paraId="3A6813AA" w14:textId="77777777" w:rsidTr="00F71754">
        <w:trPr>
          <w:trHeight w:val="288"/>
        </w:trPr>
        <w:tc>
          <w:tcPr>
            <w:tcW w:w="2275" w:type="dxa"/>
            <w:noWrap/>
          </w:tcPr>
          <w:p w14:paraId="1E1C2496" w14:textId="77777777" w:rsidR="00F71754" w:rsidRPr="00491D9F" w:rsidRDefault="00F71754" w:rsidP="008021A7">
            <w:pPr>
              <w:rPr>
                <w:rFonts w:eastAsia="Times New Roman" w:cs="Times New Roman"/>
              </w:rPr>
            </w:pPr>
            <w:r w:rsidRPr="00491D9F">
              <w:rPr>
                <w:rFonts w:eastAsia="Times New Roman" w:cs="Times New Roman"/>
              </w:rPr>
              <w:t>Starbucks</w:t>
            </w:r>
          </w:p>
        </w:tc>
        <w:tc>
          <w:tcPr>
            <w:tcW w:w="1156" w:type="dxa"/>
            <w:noWrap/>
          </w:tcPr>
          <w:p w14:paraId="38B453F4" w14:textId="77777777" w:rsidR="00F71754" w:rsidRPr="00491D9F" w:rsidRDefault="00F71754" w:rsidP="008021A7">
            <w:pPr>
              <w:jc w:val="center"/>
              <w:rPr>
                <w:rFonts w:eastAsia="Times New Roman" w:cs="Times New Roman"/>
              </w:rPr>
            </w:pPr>
            <w:r w:rsidRPr="00491D9F">
              <w:rPr>
                <w:rFonts w:eastAsia="Times New Roman" w:cs="Times New Roman"/>
              </w:rPr>
              <w:t>SBUX</w:t>
            </w:r>
          </w:p>
        </w:tc>
        <w:tc>
          <w:tcPr>
            <w:tcW w:w="1341" w:type="dxa"/>
            <w:noWrap/>
          </w:tcPr>
          <w:p w14:paraId="790579B9" w14:textId="77777777" w:rsidR="00F71754" w:rsidRPr="00491D9F" w:rsidRDefault="00F71754" w:rsidP="008021A7">
            <w:pPr>
              <w:rPr>
                <w:rFonts w:eastAsia="Times New Roman" w:cs="Times New Roman"/>
              </w:rPr>
            </w:pPr>
            <w:r>
              <w:rPr>
                <w:rFonts w:eastAsia="Times New Roman" w:cs="Times New Roman"/>
              </w:rPr>
              <w:t>Rich</w:t>
            </w:r>
          </w:p>
        </w:tc>
        <w:tc>
          <w:tcPr>
            <w:tcW w:w="1492" w:type="dxa"/>
          </w:tcPr>
          <w:p w14:paraId="621BB65A" w14:textId="77777777" w:rsidR="00F71754" w:rsidRPr="009F2CD9" w:rsidRDefault="00F71754" w:rsidP="008021A7">
            <w:pPr>
              <w:jc w:val="center"/>
              <w:rPr>
                <w:rFonts w:cs="Times New Roman"/>
              </w:rPr>
            </w:pPr>
            <w:r>
              <w:rPr>
                <w:rFonts w:cs="Times New Roman"/>
              </w:rPr>
              <w:t>BUY 10sh</w:t>
            </w:r>
          </w:p>
        </w:tc>
        <w:tc>
          <w:tcPr>
            <w:tcW w:w="1381" w:type="dxa"/>
          </w:tcPr>
          <w:p w14:paraId="5C2F762E" w14:textId="77777777" w:rsidR="00F71754" w:rsidRPr="009F2CD9" w:rsidRDefault="00F71754" w:rsidP="008021A7">
            <w:pPr>
              <w:jc w:val="center"/>
              <w:rPr>
                <w:rFonts w:cs="Times New Roman"/>
              </w:rPr>
            </w:pPr>
            <w:r>
              <w:rPr>
                <w:rFonts w:cs="Times New Roman"/>
              </w:rPr>
              <w:t>BUY</w:t>
            </w:r>
          </w:p>
        </w:tc>
        <w:tc>
          <w:tcPr>
            <w:tcW w:w="1143" w:type="dxa"/>
            <w:tcBorders>
              <w:top w:val="nil"/>
              <w:left w:val="single" w:sz="4" w:space="0" w:color="auto"/>
              <w:bottom w:val="single" w:sz="4" w:space="0" w:color="auto"/>
              <w:right w:val="single" w:sz="4" w:space="0" w:color="auto"/>
            </w:tcBorders>
            <w:shd w:val="clear" w:color="auto" w:fill="auto"/>
            <w:vAlign w:val="center"/>
          </w:tcPr>
          <w:p w14:paraId="23D5BA99" w14:textId="77777777" w:rsidR="00F71754" w:rsidRPr="009F2CD9" w:rsidRDefault="00F71754" w:rsidP="008021A7">
            <w:pPr>
              <w:jc w:val="center"/>
              <w:rPr>
                <w:rFonts w:cs="Times New Roman"/>
              </w:rPr>
            </w:pPr>
            <w:r w:rsidRPr="009F2CD9">
              <w:rPr>
                <w:rFonts w:cs="Times New Roman"/>
              </w:rPr>
              <w:t>80</w:t>
            </w:r>
          </w:p>
        </w:tc>
        <w:tc>
          <w:tcPr>
            <w:tcW w:w="1026" w:type="dxa"/>
            <w:tcBorders>
              <w:top w:val="single" w:sz="4" w:space="0" w:color="auto"/>
              <w:left w:val="single" w:sz="4" w:space="0" w:color="auto"/>
              <w:bottom w:val="single" w:sz="4" w:space="0" w:color="auto"/>
              <w:right w:val="single" w:sz="4" w:space="0" w:color="auto"/>
            </w:tcBorders>
            <w:noWrap/>
          </w:tcPr>
          <w:p w14:paraId="59644B09" w14:textId="77777777" w:rsidR="00F71754" w:rsidRPr="00491D9F" w:rsidRDefault="00F71754" w:rsidP="008021A7">
            <w:pPr>
              <w:jc w:val="center"/>
              <w:rPr>
                <w:rFonts w:eastAsia="Times New Roman" w:cs="Times New Roman"/>
              </w:rPr>
            </w:pPr>
            <w:r>
              <w:rPr>
                <w:rFonts w:eastAsia="Times New Roman" w:cs="Times New Roman"/>
              </w:rPr>
              <w:t>4.5</w:t>
            </w:r>
          </w:p>
        </w:tc>
        <w:tc>
          <w:tcPr>
            <w:tcW w:w="1156" w:type="dxa"/>
            <w:noWrap/>
          </w:tcPr>
          <w:p w14:paraId="779F6EBC" w14:textId="77777777" w:rsidR="00F71754" w:rsidRPr="00491D9F" w:rsidRDefault="00F71754" w:rsidP="008021A7">
            <w:pPr>
              <w:jc w:val="center"/>
              <w:rPr>
                <w:rFonts w:eastAsia="Times New Roman" w:cs="Times New Roman"/>
              </w:rPr>
            </w:pPr>
            <w:r w:rsidRPr="00491D9F">
              <w:rPr>
                <w:rFonts w:eastAsia="Times New Roman" w:cs="Times New Roman"/>
              </w:rPr>
              <w:t>Sep</w:t>
            </w:r>
          </w:p>
        </w:tc>
      </w:tr>
      <w:tr w:rsidR="00F71754" w:rsidRPr="00D96148" w14:paraId="3F52CCCA" w14:textId="77777777" w:rsidTr="00F71754">
        <w:trPr>
          <w:trHeight w:val="288"/>
        </w:trPr>
        <w:tc>
          <w:tcPr>
            <w:tcW w:w="2275" w:type="dxa"/>
            <w:noWrap/>
          </w:tcPr>
          <w:p w14:paraId="45C733DA" w14:textId="77777777" w:rsidR="00F71754" w:rsidRPr="00491D9F" w:rsidRDefault="00F71754" w:rsidP="008021A7">
            <w:pPr>
              <w:rPr>
                <w:rFonts w:eastAsia="Times New Roman" w:cs="Times New Roman"/>
              </w:rPr>
            </w:pPr>
            <w:r>
              <w:rPr>
                <w:rFonts w:eastAsia="Times New Roman" w:cs="Times New Roman"/>
              </w:rPr>
              <w:t>T Rowe Price</w:t>
            </w:r>
          </w:p>
        </w:tc>
        <w:tc>
          <w:tcPr>
            <w:tcW w:w="1156" w:type="dxa"/>
            <w:noWrap/>
          </w:tcPr>
          <w:p w14:paraId="061D1CE6" w14:textId="77777777" w:rsidR="00F71754" w:rsidRPr="00491D9F" w:rsidRDefault="00F71754" w:rsidP="008021A7">
            <w:pPr>
              <w:jc w:val="center"/>
              <w:rPr>
                <w:rFonts w:eastAsia="Times New Roman" w:cs="Times New Roman"/>
              </w:rPr>
            </w:pPr>
            <w:r>
              <w:rPr>
                <w:rFonts w:eastAsia="Times New Roman" w:cs="Times New Roman"/>
              </w:rPr>
              <w:t>TROW</w:t>
            </w:r>
          </w:p>
        </w:tc>
        <w:tc>
          <w:tcPr>
            <w:tcW w:w="1341" w:type="dxa"/>
            <w:noWrap/>
          </w:tcPr>
          <w:p w14:paraId="25EA49D8" w14:textId="77777777" w:rsidR="00F71754" w:rsidRDefault="00F71754" w:rsidP="008021A7">
            <w:pPr>
              <w:rPr>
                <w:rFonts w:eastAsia="Times New Roman" w:cs="Times New Roman"/>
              </w:rPr>
            </w:pPr>
            <w:r>
              <w:rPr>
                <w:rFonts w:eastAsia="Times New Roman" w:cs="Times New Roman"/>
              </w:rPr>
              <w:t>Paul (2)</w:t>
            </w:r>
          </w:p>
        </w:tc>
        <w:tc>
          <w:tcPr>
            <w:tcW w:w="1492" w:type="dxa"/>
          </w:tcPr>
          <w:p w14:paraId="281FB657" w14:textId="77777777" w:rsidR="00F71754" w:rsidRPr="009F2CD9" w:rsidRDefault="00F71754" w:rsidP="008021A7">
            <w:pPr>
              <w:jc w:val="center"/>
              <w:rPr>
                <w:rFonts w:cs="Times New Roman"/>
              </w:rPr>
            </w:pPr>
            <w:r>
              <w:rPr>
                <w:rFonts w:cs="Times New Roman"/>
              </w:rPr>
              <w:t>BUY 10sh</w:t>
            </w:r>
          </w:p>
        </w:tc>
        <w:tc>
          <w:tcPr>
            <w:tcW w:w="1381" w:type="dxa"/>
          </w:tcPr>
          <w:p w14:paraId="63A2FD66" w14:textId="77777777" w:rsidR="00F71754" w:rsidRPr="009F2CD9" w:rsidRDefault="00F71754" w:rsidP="008021A7">
            <w:pPr>
              <w:jc w:val="center"/>
              <w:rPr>
                <w:rFonts w:cs="Times New Roman"/>
              </w:rPr>
            </w:pPr>
            <w:r>
              <w:rPr>
                <w:rFonts w:cs="Times New Roman"/>
              </w:rPr>
              <w:t>BUY</w:t>
            </w:r>
          </w:p>
        </w:tc>
        <w:tc>
          <w:tcPr>
            <w:tcW w:w="1143" w:type="dxa"/>
            <w:tcBorders>
              <w:top w:val="nil"/>
              <w:left w:val="single" w:sz="4" w:space="0" w:color="auto"/>
              <w:bottom w:val="single" w:sz="4" w:space="0" w:color="auto"/>
              <w:right w:val="single" w:sz="4" w:space="0" w:color="auto"/>
            </w:tcBorders>
            <w:shd w:val="clear" w:color="auto" w:fill="auto"/>
            <w:vAlign w:val="center"/>
          </w:tcPr>
          <w:p w14:paraId="7EE00B11" w14:textId="77777777" w:rsidR="00F71754" w:rsidRPr="009F2CD9" w:rsidRDefault="00F71754" w:rsidP="008021A7">
            <w:pPr>
              <w:jc w:val="center"/>
              <w:rPr>
                <w:rFonts w:cs="Times New Roman"/>
              </w:rPr>
            </w:pPr>
            <w:r>
              <w:rPr>
                <w:rFonts w:cs="Times New Roman"/>
              </w:rPr>
              <w:t>15</w:t>
            </w:r>
          </w:p>
        </w:tc>
        <w:tc>
          <w:tcPr>
            <w:tcW w:w="1026" w:type="dxa"/>
            <w:tcBorders>
              <w:top w:val="single" w:sz="4" w:space="0" w:color="auto"/>
              <w:left w:val="single" w:sz="4" w:space="0" w:color="auto"/>
              <w:bottom w:val="single" w:sz="4" w:space="0" w:color="auto"/>
              <w:right w:val="single" w:sz="4" w:space="0" w:color="auto"/>
            </w:tcBorders>
            <w:noWrap/>
          </w:tcPr>
          <w:p w14:paraId="74158348" w14:textId="77777777" w:rsidR="00F71754" w:rsidRDefault="00F71754" w:rsidP="008021A7">
            <w:pPr>
              <w:jc w:val="center"/>
              <w:rPr>
                <w:rFonts w:eastAsia="Times New Roman" w:cs="Times New Roman"/>
              </w:rPr>
            </w:pPr>
            <w:r>
              <w:rPr>
                <w:rFonts w:eastAsia="Times New Roman" w:cs="Times New Roman"/>
              </w:rPr>
              <w:t>1.3</w:t>
            </w:r>
          </w:p>
        </w:tc>
        <w:tc>
          <w:tcPr>
            <w:tcW w:w="1156" w:type="dxa"/>
            <w:noWrap/>
          </w:tcPr>
          <w:p w14:paraId="785A67F3" w14:textId="77777777" w:rsidR="00F71754" w:rsidRPr="00491D9F" w:rsidRDefault="00F71754" w:rsidP="008021A7">
            <w:pPr>
              <w:jc w:val="center"/>
              <w:rPr>
                <w:rFonts w:eastAsia="Times New Roman" w:cs="Times New Roman"/>
              </w:rPr>
            </w:pPr>
            <w:r>
              <w:rPr>
                <w:rFonts w:eastAsia="Times New Roman" w:cs="Times New Roman"/>
              </w:rPr>
              <w:t>Dec</w:t>
            </w:r>
          </w:p>
        </w:tc>
      </w:tr>
      <w:tr w:rsidR="00F71754" w:rsidRPr="00D96148" w14:paraId="1BA5F2D0" w14:textId="77777777" w:rsidTr="00F71754">
        <w:trPr>
          <w:trHeight w:val="288"/>
        </w:trPr>
        <w:tc>
          <w:tcPr>
            <w:tcW w:w="2275" w:type="dxa"/>
            <w:noWrap/>
          </w:tcPr>
          <w:p w14:paraId="6687306E" w14:textId="77777777" w:rsidR="00F71754" w:rsidRPr="00491D9F" w:rsidRDefault="00F71754" w:rsidP="008021A7">
            <w:pPr>
              <w:rPr>
                <w:rFonts w:eastAsia="Times New Roman" w:cs="Times New Roman"/>
              </w:rPr>
            </w:pPr>
            <w:r w:rsidRPr="00491D9F">
              <w:rPr>
                <w:rFonts w:eastAsia="Times New Roman" w:cs="Times New Roman"/>
              </w:rPr>
              <w:t>Tractor Supply</w:t>
            </w:r>
          </w:p>
        </w:tc>
        <w:tc>
          <w:tcPr>
            <w:tcW w:w="1156" w:type="dxa"/>
            <w:noWrap/>
          </w:tcPr>
          <w:p w14:paraId="6B59DE00" w14:textId="77777777" w:rsidR="00F71754" w:rsidRPr="00491D9F" w:rsidRDefault="00F71754" w:rsidP="008021A7">
            <w:pPr>
              <w:jc w:val="center"/>
              <w:rPr>
                <w:rFonts w:eastAsia="Times New Roman" w:cs="Times New Roman"/>
              </w:rPr>
            </w:pPr>
            <w:r w:rsidRPr="00491D9F">
              <w:rPr>
                <w:rFonts w:eastAsia="Times New Roman" w:cs="Times New Roman"/>
              </w:rPr>
              <w:t>TSCO</w:t>
            </w:r>
          </w:p>
        </w:tc>
        <w:tc>
          <w:tcPr>
            <w:tcW w:w="1341" w:type="dxa"/>
            <w:noWrap/>
          </w:tcPr>
          <w:p w14:paraId="71A6915F" w14:textId="77777777" w:rsidR="00F71754" w:rsidRPr="00491D9F" w:rsidRDefault="00F71754" w:rsidP="008021A7">
            <w:pPr>
              <w:rPr>
                <w:rFonts w:eastAsia="Times New Roman" w:cs="Times New Roman"/>
              </w:rPr>
            </w:pPr>
            <w:r>
              <w:rPr>
                <w:rFonts w:eastAsia="Times New Roman" w:cs="Times New Roman"/>
              </w:rPr>
              <w:t>Harrison (2)</w:t>
            </w:r>
          </w:p>
        </w:tc>
        <w:tc>
          <w:tcPr>
            <w:tcW w:w="1492" w:type="dxa"/>
          </w:tcPr>
          <w:p w14:paraId="1E23CE98" w14:textId="77777777" w:rsidR="00F71754" w:rsidRPr="009F2CD9" w:rsidRDefault="00F71754" w:rsidP="008021A7">
            <w:pPr>
              <w:jc w:val="center"/>
              <w:rPr>
                <w:rFonts w:cs="Times New Roman"/>
              </w:rPr>
            </w:pPr>
            <w:r>
              <w:rPr>
                <w:rFonts w:cs="Times New Roman"/>
              </w:rPr>
              <w:t>HOLD</w:t>
            </w:r>
          </w:p>
        </w:tc>
        <w:tc>
          <w:tcPr>
            <w:tcW w:w="1381" w:type="dxa"/>
          </w:tcPr>
          <w:p w14:paraId="5EB9520B" w14:textId="77777777" w:rsidR="00F71754" w:rsidRPr="009F2CD9" w:rsidRDefault="00F71754" w:rsidP="008021A7">
            <w:pPr>
              <w:jc w:val="center"/>
              <w:rPr>
                <w:rFonts w:cs="Times New Roman"/>
              </w:rPr>
            </w:pPr>
            <w:r>
              <w:rPr>
                <w:rFonts w:cs="Times New Roman"/>
              </w:rPr>
              <w:t>HOLD</w:t>
            </w:r>
          </w:p>
        </w:tc>
        <w:tc>
          <w:tcPr>
            <w:tcW w:w="1143" w:type="dxa"/>
            <w:tcBorders>
              <w:top w:val="nil"/>
              <w:left w:val="single" w:sz="4" w:space="0" w:color="auto"/>
              <w:bottom w:val="single" w:sz="4" w:space="0" w:color="auto"/>
              <w:right w:val="single" w:sz="4" w:space="0" w:color="auto"/>
            </w:tcBorders>
            <w:shd w:val="clear" w:color="auto" w:fill="auto"/>
            <w:vAlign w:val="center"/>
          </w:tcPr>
          <w:p w14:paraId="068D4C03" w14:textId="77777777" w:rsidR="00F71754" w:rsidRPr="009F2CD9" w:rsidRDefault="00F71754" w:rsidP="008021A7">
            <w:pPr>
              <w:jc w:val="center"/>
              <w:rPr>
                <w:rFonts w:cs="Times New Roman"/>
              </w:rPr>
            </w:pPr>
            <w:r w:rsidRPr="009F2CD9">
              <w:rPr>
                <w:rFonts w:cs="Times New Roman"/>
              </w:rPr>
              <w:t>120</w:t>
            </w:r>
          </w:p>
        </w:tc>
        <w:tc>
          <w:tcPr>
            <w:tcW w:w="1026" w:type="dxa"/>
            <w:tcBorders>
              <w:top w:val="single" w:sz="4" w:space="0" w:color="auto"/>
              <w:left w:val="single" w:sz="4" w:space="0" w:color="auto"/>
              <w:bottom w:val="single" w:sz="4" w:space="0" w:color="auto"/>
              <w:right w:val="single" w:sz="4" w:space="0" w:color="auto"/>
            </w:tcBorders>
            <w:noWrap/>
          </w:tcPr>
          <w:p w14:paraId="75A9C4A9" w14:textId="77777777" w:rsidR="00F71754" w:rsidRPr="00491D9F" w:rsidRDefault="00F71754" w:rsidP="008021A7">
            <w:pPr>
              <w:jc w:val="center"/>
              <w:rPr>
                <w:rFonts w:eastAsia="Times New Roman" w:cs="Times New Roman"/>
              </w:rPr>
            </w:pPr>
            <w:r>
              <w:rPr>
                <w:rFonts w:eastAsia="Times New Roman" w:cs="Times New Roman"/>
              </w:rPr>
              <w:t>15.5</w:t>
            </w:r>
          </w:p>
        </w:tc>
        <w:tc>
          <w:tcPr>
            <w:tcW w:w="1156" w:type="dxa"/>
            <w:noWrap/>
          </w:tcPr>
          <w:p w14:paraId="0CEA82BB" w14:textId="77777777" w:rsidR="00F71754" w:rsidRPr="00491D9F" w:rsidRDefault="00F71754" w:rsidP="008021A7">
            <w:pPr>
              <w:jc w:val="center"/>
              <w:rPr>
                <w:rFonts w:eastAsia="Times New Roman" w:cs="Times New Roman"/>
              </w:rPr>
            </w:pPr>
            <w:r w:rsidRPr="00491D9F">
              <w:rPr>
                <w:rFonts w:eastAsia="Times New Roman" w:cs="Times New Roman"/>
              </w:rPr>
              <w:t>Dec</w:t>
            </w:r>
          </w:p>
        </w:tc>
      </w:tr>
    </w:tbl>
    <w:p w14:paraId="4860D5DA" w14:textId="77777777" w:rsidR="00F71754" w:rsidRPr="00491D9F" w:rsidRDefault="00F71754" w:rsidP="00F71754">
      <w:pPr>
        <w:spacing w:after="0"/>
        <w:jc w:val="center"/>
        <w:rPr>
          <w:rFonts w:eastAsia="Times New Roman"/>
          <w:b/>
        </w:rPr>
      </w:pPr>
    </w:p>
    <w:p w14:paraId="6CD1B3DA" w14:textId="77777777" w:rsidR="00F71754" w:rsidRDefault="00F71754" w:rsidP="00A41A5A"/>
    <w:p w14:paraId="4FEBA326" w14:textId="77777777" w:rsidR="004018A5" w:rsidRPr="004018A5" w:rsidRDefault="004018A5" w:rsidP="00A41A5A">
      <w:pPr>
        <w:spacing w:after="0"/>
        <w:rPr>
          <w:rFonts w:ascii="Times New Roman" w:eastAsia="Times New Roman" w:hAnsi="Times New Roman"/>
          <w:sz w:val="20"/>
          <w:szCs w:val="20"/>
        </w:rPr>
      </w:pPr>
    </w:p>
    <w:p w14:paraId="1DDED6BA" w14:textId="77777777" w:rsidR="004018A5" w:rsidRPr="004018A5" w:rsidRDefault="004018A5" w:rsidP="004018A5">
      <w:pPr>
        <w:spacing w:after="0"/>
        <w:jc w:val="center"/>
        <w:rPr>
          <w:rFonts w:ascii="Times New Roman" w:eastAsia="Times New Roman" w:hAnsi="Times New Roman"/>
          <w:sz w:val="20"/>
          <w:szCs w:val="20"/>
        </w:rPr>
      </w:pPr>
      <w:r w:rsidRPr="004018A5">
        <w:rPr>
          <w:rFonts w:ascii="Times New Roman" w:eastAsia="Times New Roman" w:hAnsi="Times New Roman"/>
          <w:sz w:val="20"/>
          <w:szCs w:val="20"/>
        </w:rPr>
        <w:t>Note: The Stock Study and Education schedule is in the process of revision</w:t>
      </w:r>
    </w:p>
    <w:p w14:paraId="08E062F5" w14:textId="46A4B65E" w:rsidR="004018A5" w:rsidRPr="004018A5" w:rsidRDefault="00A1680E" w:rsidP="004018A5">
      <w:pPr>
        <w:spacing w:after="0"/>
        <w:rPr>
          <w:rFonts w:ascii="Times New Roman" w:eastAsia="Times New Roman" w:hAnsi="Times New Roman"/>
          <w:sz w:val="20"/>
          <w:szCs w:val="20"/>
        </w:rPr>
      </w:pPr>
      <w:r w:rsidRPr="004E2D12">
        <w:rPr>
          <w:noProof/>
        </w:rPr>
        <w:drawing>
          <wp:inline distT="0" distB="0" distL="0" distR="0" wp14:anchorId="37F51C4D" wp14:editId="514B7BE1">
            <wp:extent cx="6763938" cy="21507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29645" cy="2171638"/>
                    </a:xfrm>
                    <a:prstGeom prst="rect">
                      <a:avLst/>
                    </a:prstGeom>
                    <a:noFill/>
                    <a:ln>
                      <a:noFill/>
                    </a:ln>
                  </pic:spPr>
                </pic:pic>
              </a:graphicData>
            </a:graphic>
          </wp:inline>
        </w:drawing>
      </w:r>
    </w:p>
    <w:p w14:paraId="7A58C19D" w14:textId="3A08910E" w:rsidR="00626A4C" w:rsidRPr="004018A5" w:rsidRDefault="00626A4C" w:rsidP="002C4DEE">
      <w:pPr>
        <w:widowControl w:val="0"/>
        <w:spacing w:after="0" w:line="240" w:lineRule="auto"/>
        <w:rPr>
          <w:rFonts w:ascii="Times New Roman" w:hAnsi="Times New Roman"/>
          <w:sz w:val="20"/>
          <w:szCs w:val="20"/>
          <w:lang w:val="en"/>
        </w:rPr>
      </w:pPr>
    </w:p>
    <w:p w14:paraId="5AA89D1C" w14:textId="6FF38E86" w:rsidR="00EA6688" w:rsidRPr="004018A5" w:rsidRDefault="00EA6688" w:rsidP="00EA6688">
      <w:pPr>
        <w:widowControl w:val="0"/>
        <w:spacing w:after="0" w:line="240" w:lineRule="auto"/>
        <w:rPr>
          <w:rFonts w:ascii="Times New Roman" w:hAnsi="Times New Roman"/>
          <w:sz w:val="20"/>
          <w:szCs w:val="20"/>
        </w:rPr>
      </w:pPr>
      <w:r w:rsidRPr="004018A5">
        <w:rPr>
          <w:rFonts w:ascii="Times New Roman" w:hAnsi="Times New Roman"/>
          <w:sz w:val="20"/>
          <w:szCs w:val="20"/>
          <w:u w:val="single"/>
          <w:lang w:val="en"/>
        </w:rPr>
        <w:t>Adjourned:</w:t>
      </w:r>
      <w:r w:rsidRPr="004018A5">
        <w:rPr>
          <w:rFonts w:ascii="Times New Roman" w:hAnsi="Times New Roman"/>
          <w:sz w:val="20"/>
          <w:szCs w:val="20"/>
          <w:lang w:val="en"/>
        </w:rPr>
        <w:t xml:space="preserve"> by Rich at </w:t>
      </w:r>
      <w:r w:rsidR="000C53DB">
        <w:rPr>
          <w:rFonts w:ascii="Times New Roman" w:hAnsi="Times New Roman"/>
          <w:sz w:val="20"/>
          <w:szCs w:val="20"/>
          <w:lang w:val="en"/>
        </w:rPr>
        <w:t>12:</w:t>
      </w:r>
      <w:r w:rsidR="00F71754">
        <w:rPr>
          <w:rFonts w:ascii="Times New Roman" w:hAnsi="Times New Roman"/>
          <w:sz w:val="20"/>
          <w:szCs w:val="20"/>
          <w:lang w:val="en"/>
        </w:rPr>
        <w:t>36</w:t>
      </w:r>
      <w:r w:rsidR="00FC3B54">
        <w:rPr>
          <w:rFonts w:ascii="Times New Roman" w:hAnsi="Times New Roman"/>
          <w:sz w:val="20"/>
          <w:szCs w:val="20"/>
          <w:lang w:val="en"/>
        </w:rPr>
        <w:t xml:space="preserve"> </w:t>
      </w:r>
      <w:r w:rsidR="00E2158E" w:rsidRPr="004018A5">
        <w:rPr>
          <w:rFonts w:ascii="Times New Roman" w:hAnsi="Times New Roman"/>
          <w:sz w:val="20"/>
          <w:szCs w:val="20"/>
          <w:lang w:val="en"/>
        </w:rPr>
        <w:t>p</w:t>
      </w:r>
      <w:r w:rsidRPr="004018A5">
        <w:rPr>
          <w:rFonts w:ascii="Times New Roman" w:hAnsi="Times New Roman"/>
          <w:sz w:val="20"/>
          <w:szCs w:val="20"/>
          <w:lang w:val="en"/>
        </w:rPr>
        <w:t>m</w:t>
      </w:r>
    </w:p>
    <w:p w14:paraId="721B8D38" w14:textId="6BE830B3" w:rsidR="006D7806" w:rsidRPr="009F48E1" w:rsidRDefault="00D42E23">
      <w:pPr>
        <w:widowControl w:val="0"/>
        <w:spacing w:after="0" w:line="240" w:lineRule="auto"/>
        <w:rPr>
          <w:rFonts w:ascii="Times New Roman" w:hAnsi="Times New Roman"/>
          <w:sz w:val="20"/>
          <w:szCs w:val="20"/>
        </w:rPr>
      </w:pPr>
      <w:r>
        <w:rPr>
          <w:rFonts w:ascii="Times New Roman" w:hAnsi="Times New Roman"/>
          <w:sz w:val="20"/>
          <w:szCs w:val="20"/>
          <w:lang w:val="en"/>
        </w:rPr>
        <w:t>Submitted by Rich Alden</w:t>
      </w:r>
      <w:r w:rsidR="00EA6688" w:rsidRPr="004018A5">
        <w:rPr>
          <w:rFonts w:ascii="Times New Roman" w:hAnsi="Times New Roman"/>
          <w:sz w:val="20"/>
          <w:szCs w:val="20"/>
          <w:lang w:val="en"/>
        </w:rPr>
        <w:t xml:space="preserve">, </w:t>
      </w:r>
      <w:r>
        <w:rPr>
          <w:rFonts w:ascii="Times New Roman" w:hAnsi="Times New Roman"/>
          <w:sz w:val="20"/>
          <w:szCs w:val="20"/>
          <w:lang w:val="en"/>
        </w:rPr>
        <w:t xml:space="preserve">Acting </w:t>
      </w:r>
      <w:r w:rsidR="00EA6688" w:rsidRPr="004018A5">
        <w:rPr>
          <w:rFonts w:ascii="Times New Roman" w:hAnsi="Times New Roman"/>
          <w:sz w:val="20"/>
          <w:szCs w:val="20"/>
          <w:lang w:val="en"/>
        </w:rPr>
        <w:t>Recording Partner</w:t>
      </w:r>
    </w:p>
    <w:sectPr w:rsidR="006D7806" w:rsidRPr="009F48E1" w:rsidSect="00FF4901">
      <w:footerReference w:type="default" r:id="rId16"/>
      <w:pgSz w:w="12240" w:h="15840"/>
      <w:pgMar w:top="720" w:right="540" w:bottom="0" w:left="720" w:header="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0415A" w14:textId="77777777" w:rsidR="008736A7" w:rsidRDefault="008736A7">
      <w:pPr>
        <w:spacing w:after="0" w:line="240" w:lineRule="auto"/>
      </w:pPr>
      <w:r>
        <w:separator/>
      </w:r>
    </w:p>
  </w:endnote>
  <w:endnote w:type="continuationSeparator" w:id="0">
    <w:p w14:paraId="158AC5B1" w14:textId="77777777" w:rsidR="008736A7" w:rsidRDefault="0087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B436" w14:textId="77777777" w:rsidR="00B41FFF" w:rsidRDefault="00B41FFF">
    <w:pPr>
      <w:pStyle w:val="Footer"/>
      <w:jc w:val="right"/>
    </w:pPr>
    <w:r>
      <w:fldChar w:fldCharType="begin"/>
    </w:r>
    <w:r>
      <w:instrText>PAGE</w:instrText>
    </w:r>
    <w:r>
      <w:fldChar w:fldCharType="separate"/>
    </w:r>
    <w:r w:rsidR="007843AB">
      <w:rPr>
        <w:noProof/>
      </w:rPr>
      <w:t>1</w:t>
    </w:r>
    <w:r>
      <w:fldChar w:fldCharType="end"/>
    </w:r>
  </w:p>
  <w:p w14:paraId="32676DBC" w14:textId="77777777" w:rsidR="00B41FFF" w:rsidRDefault="00B41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39FBC" w14:textId="77777777" w:rsidR="008736A7" w:rsidRDefault="008736A7">
      <w:pPr>
        <w:spacing w:after="0" w:line="240" w:lineRule="auto"/>
      </w:pPr>
      <w:r>
        <w:separator/>
      </w:r>
    </w:p>
  </w:footnote>
  <w:footnote w:type="continuationSeparator" w:id="0">
    <w:p w14:paraId="5AD4473C" w14:textId="77777777" w:rsidR="008736A7" w:rsidRDefault="00873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53C"/>
    <w:multiLevelType w:val="hybridMultilevel"/>
    <w:tmpl w:val="9224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E5597D"/>
    <w:multiLevelType w:val="hybridMultilevel"/>
    <w:tmpl w:val="88B8A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0573A9"/>
    <w:multiLevelType w:val="hybridMultilevel"/>
    <w:tmpl w:val="FC6C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D93D67"/>
    <w:multiLevelType w:val="hybridMultilevel"/>
    <w:tmpl w:val="EAE6F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595577"/>
    <w:multiLevelType w:val="hybridMultilevel"/>
    <w:tmpl w:val="D82A3C76"/>
    <w:lvl w:ilvl="0" w:tplc="04090001">
      <w:start w:val="1"/>
      <w:numFmt w:val="bullet"/>
      <w:lvlText w:val=""/>
      <w:lvlJc w:val="left"/>
      <w:pPr>
        <w:ind w:left="360" w:hanging="360"/>
      </w:pPr>
      <w:rPr>
        <w:rFonts w:ascii="Symbol" w:hAnsi="Symbol" w:hint="default"/>
      </w:rPr>
    </w:lvl>
    <w:lvl w:ilvl="1" w:tplc="68306100">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EB1880"/>
    <w:multiLevelType w:val="hybridMultilevel"/>
    <w:tmpl w:val="559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47D76"/>
    <w:multiLevelType w:val="hybridMultilevel"/>
    <w:tmpl w:val="B5C86F14"/>
    <w:lvl w:ilvl="0" w:tplc="04090001">
      <w:start w:val="1"/>
      <w:numFmt w:val="bullet"/>
      <w:lvlText w:val=""/>
      <w:lvlJc w:val="left"/>
      <w:pPr>
        <w:ind w:left="360" w:hanging="360"/>
      </w:pPr>
      <w:rPr>
        <w:rFonts w:ascii="Symbol" w:hAnsi="Symbol" w:hint="default"/>
      </w:rPr>
    </w:lvl>
    <w:lvl w:ilvl="1" w:tplc="73E47738">
      <w:start w:val="2019"/>
      <w:numFmt w:val="bullet"/>
      <w:lvlText w:val="-"/>
      <w:lvlJc w:val="left"/>
      <w:pPr>
        <w:ind w:left="72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FF00EB"/>
    <w:multiLevelType w:val="hybridMultilevel"/>
    <w:tmpl w:val="DB1E8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8B6E44"/>
    <w:multiLevelType w:val="hybridMultilevel"/>
    <w:tmpl w:val="EE3AB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3C5D5B"/>
    <w:multiLevelType w:val="hybridMultilevel"/>
    <w:tmpl w:val="8862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B4CF5"/>
    <w:multiLevelType w:val="hybridMultilevel"/>
    <w:tmpl w:val="4BEA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C90AC2"/>
    <w:multiLevelType w:val="hybridMultilevel"/>
    <w:tmpl w:val="D0FA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FB1922"/>
    <w:multiLevelType w:val="hybridMultilevel"/>
    <w:tmpl w:val="93140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D740B0"/>
    <w:multiLevelType w:val="hybridMultilevel"/>
    <w:tmpl w:val="9F4A5766"/>
    <w:lvl w:ilvl="0" w:tplc="04090001">
      <w:start w:val="1"/>
      <w:numFmt w:val="bullet"/>
      <w:lvlText w:val=""/>
      <w:lvlJc w:val="left"/>
      <w:pPr>
        <w:ind w:left="360" w:hanging="360"/>
      </w:pPr>
      <w:rPr>
        <w:rFonts w:ascii="Symbol" w:hAnsi="Symbol" w:hint="default"/>
      </w:rPr>
    </w:lvl>
    <w:lvl w:ilvl="1" w:tplc="601A327C">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44E237F"/>
    <w:multiLevelType w:val="hybridMultilevel"/>
    <w:tmpl w:val="EEF4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9"/>
  </w:num>
  <w:num w:numId="5">
    <w:abstractNumId w:val="1"/>
  </w:num>
  <w:num w:numId="6">
    <w:abstractNumId w:val="13"/>
  </w:num>
  <w:num w:numId="7">
    <w:abstractNumId w:val="4"/>
  </w:num>
  <w:num w:numId="8">
    <w:abstractNumId w:val="8"/>
  </w:num>
  <w:num w:numId="9">
    <w:abstractNumId w:val="14"/>
  </w:num>
  <w:num w:numId="10">
    <w:abstractNumId w:val="10"/>
  </w:num>
  <w:num w:numId="11">
    <w:abstractNumId w:val="2"/>
  </w:num>
  <w:num w:numId="12">
    <w:abstractNumId w:val="11"/>
  </w:num>
  <w:num w:numId="13">
    <w:abstractNumId w:val="7"/>
  </w:num>
  <w:num w:numId="14">
    <w:abstractNumId w:val="5"/>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06"/>
    <w:rsid w:val="00022D0E"/>
    <w:rsid w:val="00031139"/>
    <w:rsid w:val="00034FDC"/>
    <w:rsid w:val="000355FB"/>
    <w:rsid w:val="000370F4"/>
    <w:rsid w:val="000464F0"/>
    <w:rsid w:val="000640A4"/>
    <w:rsid w:val="000663B2"/>
    <w:rsid w:val="0007731E"/>
    <w:rsid w:val="00096F2F"/>
    <w:rsid w:val="00097E2F"/>
    <w:rsid w:val="000A148D"/>
    <w:rsid w:val="000A75D2"/>
    <w:rsid w:val="000C49D4"/>
    <w:rsid w:val="000C53DB"/>
    <w:rsid w:val="000C6D2E"/>
    <w:rsid w:val="000D715C"/>
    <w:rsid w:val="000E0FD9"/>
    <w:rsid w:val="000E4E1C"/>
    <w:rsid w:val="000F2BDD"/>
    <w:rsid w:val="0010100F"/>
    <w:rsid w:val="00111859"/>
    <w:rsid w:val="00113271"/>
    <w:rsid w:val="00115D7F"/>
    <w:rsid w:val="0012158C"/>
    <w:rsid w:val="00131E0E"/>
    <w:rsid w:val="00141830"/>
    <w:rsid w:val="00141D74"/>
    <w:rsid w:val="00147965"/>
    <w:rsid w:val="00150810"/>
    <w:rsid w:val="00157150"/>
    <w:rsid w:val="001665D4"/>
    <w:rsid w:val="0016718B"/>
    <w:rsid w:val="001731CB"/>
    <w:rsid w:val="0018005B"/>
    <w:rsid w:val="001A17FC"/>
    <w:rsid w:val="001A5F5B"/>
    <w:rsid w:val="001C3639"/>
    <w:rsid w:val="001E319A"/>
    <w:rsid w:val="001F0762"/>
    <w:rsid w:val="001F2F51"/>
    <w:rsid w:val="00213B49"/>
    <w:rsid w:val="002146DD"/>
    <w:rsid w:val="00220418"/>
    <w:rsid w:val="002270F4"/>
    <w:rsid w:val="002435B7"/>
    <w:rsid w:val="00243C74"/>
    <w:rsid w:val="00284083"/>
    <w:rsid w:val="00297D71"/>
    <w:rsid w:val="002B059D"/>
    <w:rsid w:val="002B3DD0"/>
    <w:rsid w:val="002B4422"/>
    <w:rsid w:val="002C4CC1"/>
    <w:rsid w:val="002C4DEE"/>
    <w:rsid w:val="002D4780"/>
    <w:rsid w:val="002D7152"/>
    <w:rsid w:val="002E1FF8"/>
    <w:rsid w:val="002E22AE"/>
    <w:rsid w:val="002E783D"/>
    <w:rsid w:val="00301BD2"/>
    <w:rsid w:val="00326F3D"/>
    <w:rsid w:val="00327015"/>
    <w:rsid w:val="00336E05"/>
    <w:rsid w:val="0035600C"/>
    <w:rsid w:val="003576E3"/>
    <w:rsid w:val="00365B3E"/>
    <w:rsid w:val="00384C32"/>
    <w:rsid w:val="003944BE"/>
    <w:rsid w:val="003970EB"/>
    <w:rsid w:val="003B207B"/>
    <w:rsid w:val="003B4AE5"/>
    <w:rsid w:val="003B7F1B"/>
    <w:rsid w:val="003D3975"/>
    <w:rsid w:val="003D4A7C"/>
    <w:rsid w:val="003D4C77"/>
    <w:rsid w:val="003D5E24"/>
    <w:rsid w:val="003E1A30"/>
    <w:rsid w:val="003F00C6"/>
    <w:rsid w:val="004018A5"/>
    <w:rsid w:val="0040297D"/>
    <w:rsid w:val="004226F6"/>
    <w:rsid w:val="004317D4"/>
    <w:rsid w:val="00436290"/>
    <w:rsid w:val="00442A4E"/>
    <w:rsid w:val="0045000C"/>
    <w:rsid w:val="004560C0"/>
    <w:rsid w:val="00465563"/>
    <w:rsid w:val="00472B99"/>
    <w:rsid w:val="00485E41"/>
    <w:rsid w:val="004B3313"/>
    <w:rsid w:val="004B4608"/>
    <w:rsid w:val="004D2C58"/>
    <w:rsid w:val="004D6B36"/>
    <w:rsid w:val="004D7F58"/>
    <w:rsid w:val="004E02BB"/>
    <w:rsid w:val="004F028A"/>
    <w:rsid w:val="004F0E2A"/>
    <w:rsid w:val="004F1EB6"/>
    <w:rsid w:val="00503E75"/>
    <w:rsid w:val="0051627B"/>
    <w:rsid w:val="00527B79"/>
    <w:rsid w:val="00550296"/>
    <w:rsid w:val="00557A76"/>
    <w:rsid w:val="005652B3"/>
    <w:rsid w:val="005835FF"/>
    <w:rsid w:val="005977C3"/>
    <w:rsid w:val="005B19FF"/>
    <w:rsid w:val="005B5810"/>
    <w:rsid w:val="005D6B16"/>
    <w:rsid w:val="005E794B"/>
    <w:rsid w:val="005F5326"/>
    <w:rsid w:val="00600E65"/>
    <w:rsid w:val="00606649"/>
    <w:rsid w:val="00613AED"/>
    <w:rsid w:val="00626A4C"/>
    <w:rsid w:val="00627DC7"/>
    <w:rsid w:val="0063685D"/>
    <w:rsid w:val="00651875"/>
    <w:rsid w:val="006526B5"/>
    <w:rsid w:val="006870B2"/>
    <w:rsid w:val="00694905"/>
    <w:rsid w:val="006B3125"/>
    <w:rsid w:val="006B7168"/>
    <w:rsid w:val="006D7806"/>
    <w:rsid w:val="006E0203"/>
    <w:rsid w:val="006F6D31"/>
    <w:rsid w:val="00711A76"/>
    <w:rsid w:val="00716C1D"/>
    <w:rsid w:val="00745C70"/>
    <w:rsid w:val="00765D30"/>
    <w:rsid w:val="00777233"/>
    <w:rsid w:val="007843AB"/>
    <w:rsid w:val="007906D2"/>
    <w:rsid w:val="007951F6"/>
    <w:rsid w:val="007A048E"/>
    <w:rsid w:val="007A1F42"/>
    <w:rsid w:val="007B3078"/>
    <w:rsid w:val="007C1A30"/>
    <w:rsid w:val="007C46F8"/>
    <w:rsid w:val="007D7DC7"/>
    <w:rsid w:val="007E1105"/>
    <w:rsid w:val="007F23A6"/>
    <w:rsid w:val="00831ED4"/>
    <w:rsid w:val="008535C6"/>
    <w:rsid w:val="00862143"/>
    <w:rsid w:val="0086450D"/>
    <w:rsid w:val="008736A7"/>
    <w:rsid w:val="00887FEA"/>
    <w:rsid w:val="00892717"/>
    <w:rsid w:val="008A4855"/>
    <w:rsid w:val="008A4E91"/>
    <w:rsid w:val="008C3CB5"/>
    <w:rsid w:val="008C6CE6"/>
    <w:rsid w:val="008E7976"/>
    <w:rsid w:val="0091208B"/>
    <w:rsid w:val="00913174"/>
    <w:rsid w:val="00913D16"/>
    <w:rsid w:val="0094291E"/>
    <w:rsid w:val="0096417C"/>
    <w:rsid w:val="00965DAE"/>
    <w:rsid w:val="00980225"/>
    <w:rsid w:val="009855A5"/>
    <w:rsid w:val="009B0DD4"/>
    <w:rsid w:val="009C039E"/>
    <w:rsid w:val="009C7EA0"/>
    <w:rsid w:val="009D0B29"/>
    <w:rsid w:val="009D0F75"/>
    <w:rsid w:val="009F06C5"/>
    <w:rsid w:val="009F48E1"/>
    <w:rsid w:val="00A021D8"/>
    <w:rsid w:val="00A1680E"/>
    <w:rsid w:val="00A201D3"/>
    <w:rsid w:val="00A20267"/>
    <w:rsid w:val="00A2194C"/>
    <w:rsid w:val="00A41A5A"/>
    <w:rsid w:val="00A762EA"/>
    <w:rsid w:val="00A8255D"/>
    <w:rsid w:val="00AA02B2"/>
    <w:rsid w:val="00AA2F00"/>
    <w:rsid w:val="00AA56B0"/>
    <w:rsid w:val="00AA7F45"/>
    <w:rsid w:val="00AB0797"/>
    <w:rsid w:val="00AB2DE4"/>
    <w:rsid w:val="00AD62FE"/>
    <w:rsid w:val="00AF0964"/>
    <w:rsid w:val="00B00629"/>
    <w:rsid w:val="00B0224E"/>
    <w:rsid w:val="00B07C60"/>
    <w:rsid w:val="00B13D5C"/>
    <w:rsid w:val="00B2074B"/>
    <w:rsid w:val="00B22EED"/>
    <w:rsid w:val="00B2735D"/>
    <w:rsid w:val="00B358C3"/>
    <w:rsid w:val="00B414A9"/>
    <w:rsid w:val="00B41FFF"/>
    <w:rsid w:val="00B47181"/>
    <w:rsid w:val="00B53745"/>
    <w:rsid w:val="00B5630C"/>
    <w:rsid w:val="00B752BA"/>
    <w:rsid w:val="00B96D50"/>
    <w:rsid w:val="00BA088B"/>
    <w:rsid w:val="00BA56C8"/>
    <w:rsid w:val="00BB3282"/>
    <w:rsid w:val="00BC01D0"/>
    <w:rsid w:val="00BD46B7"/>
    <w:rsid w:val="00BE20C0"/>
    <w:rsid w:val="00C02110"/>
    <w:rsid w:val="00C0272C"/>
    <w:rsid w:val="00C15B4D"/>
    <w:rsid w:val="00C17856"/>
    <w:rsid w:val="00C31F21"/>
    <w:rsid w:val="00C3519E"/>
    <w:rsid w:val="00C378AD"/>
    <w:rsid w:val="00C42762"/>
    <w:rsid w:val="00C52996"/>
    <w:rsid w:val="00C547E5"/>
    <w:rsid w:val="00C5626B"/>
    <w:rsid w:val="00C566FB"/>
    <w:rsid w:val="00C63156"/>
    <w:rsid w:val="00C72BB3"/>
    <w:rsid w:val="00C77883"/>
    <w:rsid w:val="00C8682E"/>
    <w:rsid w:val="00CA20E0"/>
    <w:rsid w:val="00CA45B0"/>
    <w:rsid w:val="00CB106A"/>
    <w:rsid w:val="00CB7990"/>
    <w:rsid w:val="00CC02E3"/>
    <w:rsid w:val="00CC05BF"/>
    <w:rsid w:val="00CC6279"/>
    <w:rsid w:val="00CD2AF9"/>
    <w:rsid w:val="00CE572F"/>
    <w:rsid w:val="00D116CC"/>
    <w:rsid w:val="00D12B19"/>
    <w:rsid w:val="00D15AD3"/>
    <w:rsid w:val="00D325F0"/>
    <w:rsid w:val="00D42E23"/>
    <w:rsid w:val="00D472BE"/>
    <w:rsid w:val="00D564DE"/>
    <w:rsid w:val="00D817A8"/>
    <w:rsid w:val="00D8190C"/>
    <w:rsid w:val="00D908B9"/>
    <w:rsid w:val="00DA4845"/>
    <w:rsid w:val="00DA7E15"/>
    <w:rsid w:val="00DB13F0"/>
    <w:rsid w:val="00DB77F7"/>
    <w:rsid w:val="00DC26F6"/>
    <w:rsid w:val="00DD0DED"/>
    <w:rsid w:val="00DD308E"/>
    <w:rsid w:val="00DD5E3D"/>
    <w:rsid w:val="00DE261C"/>
    <w:rsid w:val="00DE53AF"/>
    <w:rsid w:val="00DE5CDC"/>
    <w:rsid w:val="00E150B0"/>
    <w:rsid w:val="00E16BD1"/>
    <w:rsid w:val="00E2158E"/>
    <w:rsid w:val="00E2696E"/>
    <w:rsid w:val="00E308EB"/>
    <w:rsid w:val="00E33E00"/>
    <w:rsid w:val="00E37C61"/>
    <w:rsid w:val="00E37E73"/>
    <w:rsid w:val="00E54C71"/>
    <w:rsid w:val="00E5726E"/>
    <w:rsid w:val="00E607E5"/>
    <w:rsid w:val="00E80FFF"/>
    <w:rsid w:val="00E87ADE"/>
    <w:rsid w:val="00E9093D"/>
    <w:rsid w:val="00E91584"/>
    <w:rsid w:val="00EA13EC"/>
    <w:rsid w:val="00EA6688"/>
    <w:rsid w:val="00EB25D6"/>
    <w:rsid w:val="00EC4CC4"/>
    <w:rsid w:val="00F06CBA"/>
    <w:rsid w:val="00F07889"/>
    <w:rsid w:val="00F14232"/>
    <w:rsid w:val="00F242C3"/>
    <w:rsid w:val="00F345CE"/>
    <w:rsid w:val="00F662E7"/>
    <w:rsid w:val="00F71754"/>
    <w:rsid w:val="00F81E9D"/>
    <w:rsid w:val="00F958FA"/>
    <w:rsid w:val="00FC3B54"/>
    <w:rsid w:val="00FD13F5"/>
    <w:rsid w:val="00FF4901"/>
    <w:rsid w:val="00FF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3B9C6"/>
  <w15:docId w15:val="{BB9B4FDD-F5C5-7740-A3D8-9ABC198F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next w:val="Normal"/>
    <w:link w:val="Heading1Char"/>
    <w:uiPriority w:val="9"/>
    <w:unhideWhenUsed/>
    <w:qFormat/>
    <w:rsid w:val="0094291E"/>
    <w:pPr>
      <w:keepNext/>
      <w:keepLines/>
      <w:spacing w:after="219" w:line="259" w:lineRule="auto"/>
      <w:ind w:left="460"/>
      <w:jc w:val="center"/>
      <w:outlineLvl w:val="0"/>
    </w:pPr>
    <w:rPr>
      <w:rFonts w:ascii="Times New Roman" w:eastAsia="Times New Roman" w:hAnsi="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573F95"/>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b/>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E70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0203"/>
    <w:rPr>
      <w:color w:val="0000FF" w:themeColor="hyperlink"/>
      <w:u w:val="single"/>
    </w:rPr>
  </w:style>
  <w:style w:type="character" w:styleId="LineNumber">
    <w:name w:val="line number"/>
    <w:basedOn w:val="DefaultParagraphFont"/>
    <w:uiPriority w:val="99"/>
    <w:semiHidden/>
    <w:unhideWhenUsed/>
    <w:rsid w:val="00CA45B0"/>
  </w:style>
  <w:style w:type="character" w:customStyle="1" w:styleId="Heading1Char">
    <w:name w:val="Heading 1 Char"/>
    <w:basedOn w:val="DefaultParagraphFont"/>
    <w:link w:val="Heading1"/>
    <w:uiPriority w:val="9"/>
    <w:rsid w:val="0094291E"/>
    <w:rPr>
      <w:rFonts w:ascii="Times New Roman" w:eastAsia="Times New Roman" w:hAnsi="Times New Roman"/>
      <w:b/>
      <w:color w:val="000000"/>
      <w:sz w:val="28"/>
    </w:rPr>
  </w:style>
  <w:style w:type="paragraph" w:styleId="NormalWeb">
    <w:name w:val="Normal (Web)"/>
    <w:basedOn w:val="Normal"/>
    <w:uiPriority w:val="99"/>
    <w:unhideWhenUsed/>
    <w:rsid w:val="006870B2"/>
    <w:pPr>
      <w:spacing w:before="100" w:beforeAutospacing="1" w:after="100" w:afterAutospacing="1" w:line="240" w:lineRule="auto"/>
    </w:pPr>
    <w:rPr>
      <w:rFonts w:ascii="Times" w:hAnsi="Times"/>
      <w:sz w:val="20"/>
      <w:szCs w:val="20"/>
    </w:rPr>
  </w:style>
  <w:style w:type="character" w:styleId="CommentReference">
    <w:name w:val="annotation reference"/>
    <w:basedOn w:val="DefaultParagraphFont"/>
    <w:uiPriority w:val="99"/>
    <w:semiHidden/>
    <w:unhideWhenUsed/>
    <w:rsid w:val="002E783D"/>
    <w:rPr>
      <w:sz w:val="16"/>
      <w:szCs w:val="16"/>
    </w:rPr>
  </w:style>
  <w:style w:type="paragraph" w:styleId="CommentText">
    <w:name w:val="annotation text"/>
    <w:basedOn w:val="Normal"/>
    <w:link w:val="CommentTextChar"/>
    <w:uiPriority w:val="99"/>
    <w:semiHidden/>
    <w:unhideWhenUsed/>
    <w:rsid w:val="002E783D"/>
    <w:pPr>
      <w:spacing w:line="240" w:lineRule="auto"/>
    </w:pPr>
    <w:rPr>
      <w:sz w:val="20"/>
      <w:szCs w:val="20"/>
    </w:rPr>
  </w:style>
  <w:style w:type="character" w:customStyle="1" w:styleId="CommentTextChar">
    <w:name w:val="Comment Text Char"/>
    <w:basedOn w:val="DefaultParagraphFont"/>
    <w:link w:val="CommentText"/>
    <w:uiPriority w:val="99"/>
    <w:semiHidden/>
    <w:rsid w:val="002E783D"/>
    <w:rPr>
      <w:sz w:val="20"/>
      <w:szCs w:val="20"/>
    </w:rPr>
  </w:style>
  <w:style w:type="paragraph" w:styleId="CommentSubject">
    <w:name w:val="annotation subject"/>
    <w:basedOn w:val="CommentText"/>
    <w:next w:val="CommentText"/>
    <w:link w:val="CommentSubjectChar"/>
    <w:uiPriority w:val="99"/>
    <w:semiHidden/>
    <w:unhideWhenUsed/>
    <w:rsid w:val="002E783D"/>
    <w:rPr>
      <w:b/>
      <w:bCs/>
    </w:rPr>
  </w:style>
  <w:style w:type="character" w:customStyle="1" w:styleId="CommentSubjectChar">
    <w:name w:val="Comment Subject Char"/>
    <w:basedOn w:val="CommentTextChar"/>
    <w:link w:val="CommentSubject"/>
    <w:uiPriority w:val="99"/>
    <w:semiHidden/>
    <w:rsid w:val="002E783D"/>
    <w:rPr>
      <w:b/>
      <w:bCs/>
      <w:sz w:val="20"/>
      <w:szCs w:val="20"/>
    </w:rPr>
  </w:style>
  <w:style w:type="character" w:customStyle="1" w:styleId="apple-converted-space">
    <w:name w:val="apple-converted-space"/>
    <w:basedOn w:val="DefaultParagraphFont"/>
    <w:rsid w:val="00606649"/>
  </w:style>
  <w:style w:type="character" w:customStyle="1" w:styleId="UnresolvedMention">
    <w:name w:val="Unresolved Mention"/>
    <w:basedOn w:val="DefaultParagraphFont"/>
    <w:uiPriority w:val="99"/>
    <w:semiHidden/>
    <w:unhideWhenUsed/>
    <w:rsid w:val="004B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171514">
      <w:bodyDiv w:val="1"/>
      <w:marLeft w:val="0"/>
      <w:marRight w:val="0"/>
      <w:marTop w:val="0"/>
      <w:marBottom w:val="0"/>
      <w:divBdr>
        <w:top w:val="none" w:sz="0" w:space="0" w:color="auto"/>
        <w:left w:val="none" w:sz="0" w:space="0" w:color="auto"/>
        <w:bottom w:val="none" w:sz="0" w:space="0" w:color="auto"/>
        <w:right w:val="none" w:sz="0" w:space="0" w:color="auto"/>
      </w:divBdr>
    </w:div>
    <w:div w:id="1586916987">
      <w:bodyDiv w:val="1"/>
      <w:marLeft w:val="0"/>
      <w:marRight w:val="0"/>
      <w:marTop w:val="0"/>
      <w:marBottom w:val="0"/>
      <w:divBdr>
        <w:top w:val="none" w:sz="0" w:space="0" w:color="auto"/>
        <w:left w:val="none" w:sz="0" w:space="0" w:color="auto"/>
        <w:bottom w:val="none" w:sz="0" w:space="0" w:color="auto"/>
        <w:right w:val="none" w:sz="0" w:space="0" w:color="auto"/>
      </w:divBdr>
    </w:div>
    <w:div w:id="1959020438">
      <w:bodyDiv w:val="1"/>
      <w:marLeft w:val="0"/>
      <w:marRight w:val="0"/>
      <w:marTop w:val="0"/>
      <w:marBottom w:val="0"/>
      <w:divBdr>
        <w:top w:val="none" w:sz="0" w:space="0" w:color="auto"/>
        <w:left w:val="none" w:sz="0" w:space="0" w:color="auto"/>
        <w:bottom w:val="none" w:sz="0" w:space="0" w:color="auto"/>
        <w:right w:val="none" w:sz="0" w:space="0" w:color="auto"/>
      </w:divBdr>
    </w:div>
    <w:div w:id="1994991487">
      <w:bodyDiv w:val="1"/>
      <w:marLeft w:val="0"/>
      <w:marRight w:val="0"/>
      <w:marTop w:val="0"/>
      <w:marBottom w:val="0"/>
      <w:divBdr>
        <w:top w:val="none" w:sz="0" w:space="0" w:color="auto"/>
        <w:left w:val="none" w:sz="0" w:space="0" w:color="auto"/>
        <w:bottom w:val="none" w:sz="0" w:space="0" w:color="auto"/>
        <w:right w:val="none" w:sz="0" w:space="0" w:color="auto"/>
      </w:divBdr>
    </w:div>
    <w:div w:id="2045401465">
      <w:bodyDiv w:val="1"/>
      <w:marLeft w:val="0"/>
      <w:marRight w:val="0"/>
      <w:marTop w:val="0"/>
      <w:marBottom w:val="0"/>
      <w:divBdr>
        <w:top w:val="none" w:sz="0" w:space="0" w:color="auto"/>
        <w:left w:val="none" w:sz="0" w:space="0" w:color="auto"/>
        <w:bottom w:val="none" w:sz="0" w:space="0" w:color="auto"/>
        <w:right w:val="none" w:sz="0" w:space="0" w:color="auto"/>
      </w:divBdr>
    </w:div>
    <w:div w:id="207076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investing.com/dashboards/public/cinmic" TargetMode="External"/><Relationship Id="rId13" Type="http://schemas.openxmlformats.org/officeDocument/2006/relationships/hyperlink" Target="https://www.youtube.com/watch?v=Z58tL-1g7c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ifestinvesting.com/clubs/630/dashbo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ifestinvesting.com/dashboards/public/cinmic-stocks-to-study"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www.manifestinvesting.com/dashboards/public/non-core" TargetMode="External"/><Relationship Id="rId4" Type="http://schemas.openxmlformats.org/officeDocument/2006/relationships/settings" Target="settings.xml"/><Relationship Id="rId9" Type="http://schemas.openxmlformats.org/officeDocument/2006/relationships/hyperlink" Target="https://www.manifestinvesting.com/dashboards/public/cinmic-core" TargetMode="External"/><Relationship Id="rId14" Type="http://schemas.openxmlformats.org/officeDocument/2006/relationships/hyperlink" Target="mailto:nkavula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2C16-FA9B-449D-8B91-5518CFB5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dc:description/>
  <cp:lastModifiedBy>Microsoft account</cp:lastModifiedBy>
  <cp:revision>9</cp:revision>
  <cp:lastPrinted>2019-03-16T13:41:00Z</cp:lastPrinted>
  <dcterms:created xsi:type="dcterms:W3CDTF">2022-02-05T14:40:00Z</dcterms:created>
  <dcterms:modified xsi:type="dcterms:W3CDTF">2022-03-01T01:53:00Z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