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A388697" w14:textId="77777777" w:rsidR="00350215" w:rsidRDefault="009E6855">
      <w:pPr>
        <w:pStyle w:val="Title"/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  <w:bookmarkStart w:id="0" w:name="_GoBack"/>
      <w:bookmarkEnd w:id="0"/>
      <w:r>
        <w:rPr>
          <w:rFonts w:ascii="Verdana" w:eastAsia="Verdana" w:hAnsi="Verdana" w:cs="Verdana"/>
        </w:rPr>
        <w:t xml:space="preserve">DRAFT Investment Club </w:t>
      </w:r>
    </w:p>
    <w:p w14:paraId="659052CD" w14:textId="77777777" w:rsidR="00350215" w:rsidRDefault="009E6855">
      <w:pPr>
        <w:pStyle w:val="Title"/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  <w:bookmarkStart w:id="1" w:name="_eze9hnk994jx" w:colFirst="0" w:colLast="0"/>
      <w:bookmarkEnd w:id="1"/>
      <w:r>
        <w:rPr>
          <w:rFonts w:ascii="Verdana" w:eastAsia="Verdana" w:hAnsi="Verdana" w:cs="Verdana"/>
        </w:rPr>
        <w:t>Stock Monitor Review Guidelines</w:t>
      </w:r>
    </w:p>
    <w:p w14:paraId="6CC57DBA" w14:textId="77777777" w:rsidR="00350215" w:rsidRDefault="009E685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right="-18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Who</w:t>
      </w:r>
      <w:r>
        <w:rPr>
          <w:rFonts w:ascii="Verdana" w:eastAsia="Verdana" w:hAnsi="Verdana" w:cs="Verdana"/>
          <w:sz w:val="20"/>
          <w:szCs w:val="20"/>
        </w:rPr>
        <w:t>. These</w:t>
      </w:r>
      <w:r>
        <w:rPr>
          <w:rFonts w:ascii="Verdana" w:eastAsia="Verdana" w:hAnsi="Verdana" w:cs="Verdana"/>
          <w:b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Guidelines are for Stock Monitors responsible for conducting company stock reviews at our monthly club meetings.</w:t>
      </w:r>
    </w:p>
    <w:p w14:paraId="6F75410D" w14:textId="77777777" w:rsidR="00350215" w:rsidRDefault="009E685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right="-18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Why.  </w:t>
      </w:r>
      <w:r>
        <w:rPr>
          <w:rFonts w:ascii="Verdana" w:eastAsia="Verdana" w:hAnsi="Verdana" w:cs="Verdana"/>
          <w:sz w:val="20"/>
          <w:szCs w:val="20"/>
        </w:rPr>
        <w:t xml:space="preserve">We purchase quality growth stocks at attractive prices. We plan to keep our stocks for 5 years or longer, but we do not “buy and forget.”  We review our holdings each month to: </w:t>
      </w:r>
    </w:p>
    <w:p w14:paraId="004D92ED" w14:textId="77777777" w:rsidR="00350215" w:rsidRDefault="009E685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right="-180"/>
        <w:contextualSpacing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be alert to the early warning signs of trouble in our portfolio companies and</w:t>
      </w:r>
    </w:p>
    <w:p w14:paraId="3B0A43AC" w14:textId="77777777" w:rsidR="00350215" w:rsidRDefault="009E685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40" w:lineRule="auto"/>
        <w:ind w:right="-180"/>
        <w:contextualSpacing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constantly seek to improve our portfolio by replacing good stocks with even better stocks </w:t>
      </w:r>
    </w:p>
    <w:p w14:paraId="13D2F275" w14:textId="77777777" w:rsidR="00350215" w:rsidRDefault="009E685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rPr>
          <w:sz w:val="22"/>
          <w:szCs w:val="22"/>
        </w:rPr>
      </w:pPr>
      <w:r>
        <w:rPr>
          <w:rFonts w:ascii="Verdana" w:eastAsia="Verdana" w:hAnsi="Verdana" w:cs="Verdana"/>
          <w:b/>
          <w:sz w:val="20"/>
          <w:szCs w:val="20"/>
        </w:rPr>
        <w:t>What and When.</w:t>
      </w:r>
      <w:r>
        <w:rPr>
          <w:rFonts w:ascii="Verdana" w:eastAsia="Verdana" w:hAnsi="Verdana" w:cs="Verdana"/>
          <w:sz w:val="20"/>
          <w:szCs w:val="20"/>
        </w:rPr>
        <w:t xml:space="preserve"> The type of review depends on the availability of new information about our holdings.  There are three types of review:  </w:t>
      </w:r>
      <w:r>
        <w:rPr>
          <w:rFonts w:ascii="Verdana" w:eastAsia="Verdana" w:hAnsi="Verdana" w:cs="Verdana"/>
          <w:b/>
          <w:sz w:val="20"/>
          <w:szCs w:val="20"/>
        </w:rPr>
        <w:t>Monthly</w:t>
      </w:r>
      <w:r>
        <w:rPr>
          <w:rFonts w:ascii="Verdana" w:eastAsia="Verdana" w:hAnsi="Verdana" w:cs="Verdana"/>
          <w:sz w:val="20"/>
          <w:szCs w:val="20"/>
        </w:rPr>
        <w:t xml:space="preserve">, </w:t>
      </w:r>
      <w:r>
        <w:rPr>
          <w:rFonts w:ascii="Verdana" w:eastAsia="Verdana" w:hAnsi="Verdana" w:cs="Verdana"/>
          <w:b/>
          <w:sz w:val="20"/>
          <w:szCs w:val="20"/>
        </w:rPr>
        <w:t>Quarterly</w:t>
      </w:r>
      <w:r>
        <w:rPr>
          <w:rFonts w:ascii="Verdana" w:eastAsia="Verdana" w:hAnsi="Verdana" w:cs="Verdana"/>
          <w:sz w:val="20"/>
          <w:szCs w:val="20"/>
        </w:rPr>
        <w:t xml:space="preserve"> and </w:t>
      </w:r>
      <w:r>
        <w:rPr>
          <w:rFonts w:ascii="Verdana" w:eastAsia="Verdana" w:hAnsi="Verdana" w:cs="Verdana"/>
          <w:b/>
          <w:sz w:val="20"/>
          <w:szCs w:val="20"/>
        </w:rPr>
        <w:t>Annual</w:t>
      </w:r>
      <w:r>
        <w:rPr>
          <w:rFonts w:ascii="Verdana" w:eastAsia="Verdana" w:hAnsi="Verdana" w:cs="Verdana"/>
          <w:sz w:val="20"/>
          <w:szCs w:val="20"/>
        </w:rPr>
        <w:t xml:space="preserve">. The </w:t>
      </w:r>
      <w:r>
        <w:rPr>
          <w:rFonts w:ascii="Verdana" w:eastAsia="Verdana" w:hAnsi="Verdana" w:cs="Verdana"/>
          <w:i/>
          <w:sz w:val="20"/>
          <w:szCs w:val="20"/>
        </w:rPr>
        <w:t>Annual Review</w:t>
      </w:r>
      <w:r>
        <w:rPr>
          <w:rFonts w:ascii="Verdana" w:eastAsia="Verdana" w:hAnsi="Verdana" w:cs="Verdana"/>
          <w:sz w:val="20"/>
          <w:szCs w:val="20"/>
        </w:rPr>
        <w:t xml:space="preserve"> is usually conducted the month after the 4th Quarter Review and after the 10K is issued. </w:t>
      </w:r>
      <w:r>
        <w:rPr>
          <w:rFonts w:ascii="Verdana" w:eastAsia="Verdana" w:hAnsi="Verdana" w:cs="Verdana"/>
          <w:i/>
          <w:sz w:val="20"/>
          <w:szCs w:val="20"/>
        </w:rPr>
        <w:t>Quarterly Reviews</w:t>
      </w:r>
      <w:r>
        <w:rPr>
          <w:rFonts w:ascii="Verdana" w:eastAsia="Verdana" w:hAnsi="Verdana" w:cs="Verdana"/>
          <w:sz w:val="20"/>
          <w:szCs w:val="20"/>
        </w:rPr>
        <w:t xml:space="preserve"> occur the month after 10Qs are issued.</w:t>
      </w:r>
      <w:r>
        <w:rPr>
          <w:sz w:val="22"/>
          <w:szCs w:val="22"/>
        </w:rPr>
        <w:t xml:space="preserve">  </w:t>
      </w:r>
    </w:p>
    <w:tbl>
      <w:tblPr>
        <w:tblStyle w:val="a"/>
        <w:tblW w:w="951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85"/>
        <w:gridCol w:w="3435"/>
        <w:gridCol w:w="3090"/>
      </w:tblGrid>
      <w:tr w:rsidR="00350215" w14:paraId="57581668" w14:textId="77777777">
        <w:tc>
          <w:tcPr>
            <w:tcW w:w="2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C339E" w14:textId="77777777" w:rsidR="00350215" w:rsidRDefault="009E6855">
            <w:pPr>
              <w:pStyle w:val="Heading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Monthly Reviews</w:t>
            </w:r>
          </w:p>
        </w:tc>
        <w:tc>
          <w:tcPr>
            <w:tcW w:w="34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50851" w14:textId="77777777" w:rsidR="00350215" w:rsidRDefault="009E6855">
            <w:pPr>
              <w:pStyle w:val="Heading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Quarterly Reviews</w:t>
            </w:r>
          </w:p>
        </w:tc>
        <w:tc>
          <w:tcPr>
            <w:tcW w:w="30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CF60D" w14:textId="77777777" w:rsidR="00350215" w:rsidRDefault="009E6855">
            <w:pPr>
              <w:pStyle w:val="Heading2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bookmarkStart w:id="2" w:name="_5x1xjnkiikby" w:colFirst="0" w:colLast="0"/>
            <w:bookmarkEnd w:id="2"/>
            <w:r>
              <w:rPr>
                <w:rFonts w:ascii="Verdana" w:eastAsia="Verdana" w:hAnsi="Verdana" w:cs="Verdana"/>
                <w:sz w:val="18"/>
                <w:szCs w:val="18"/>
              </w:rPr>
              <w:t>Annual Review</w:t>
            </w:r>
          </w:p>
        </w:tc>
      </w:tr>
      <w:tr w:rsidR="00350215" w14:paraId="35E47B50" w14:textId="77777777">
        <w:tc>
          <w:tcPr>
            <w:tcW w:w="298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69606AC5" w14:textId="77777777" w:rsidR="00350215" w:rsidRDefault="009E6855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Update SSG price data</w:t>
            </w:r>
          </w:p>
          <w:p w14:paraId="32ED0359" w14:textId="77777777" w:rsidR="00350215" w:rsidRDefault="009E6855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Evaluate the SSG for valuation metric changes due to price update</w:t>
            </w:r>
          </w:p>
          <w:p w14:paraId="49A649DE" w14:textId="77777777" w:rsidR="00350215" w:rsidRDefault="009E6855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Check for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material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news* (not “noise”) and update notes with same.</w:t>
            </w:r>
            <w:r>
              <w:rPr>
                <w:rFonts w:ascii="Verdana" w:eastAsia="Verdana" w:hAnsi="Verdana" w:cs="Verdana"/>
                <w:sz w:val="18"/>
                <w:szCs w:val="18"/>
              </w:rPr>
              <w:br/>
            </w:r>
            <w:r>
              <w:rPr>
                <w:rFonts w:ascii="Verdana" w:eastAsia="Verdana" w:hAnsi="Verdana" w:cs="Verdana"/>
                <w:sz w:val="18"/>
                <w:szCs w:val="18"/>
              </w:rPr>
              <w:br/>
            </w:r>
            <w:r>
              <w:rPr>
                <w:rFonts w:ascii="Verdana" w:eastAsia="Verdana" w:hAnsi="Verdana" w:cs="Verdana"/>
                <w:b/>
                <w:i/>
                <w:sz w:val="18"/>
                <w:szCs w:val="18"/>
              </w:rPr>
              <w:t>Material News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 Defined: Changes in:</w:t>
            </w:r>
            <w:r>
              <w:rPr>
                <w:rFonts w:ascii="Verdana" w:eastAsia="Verdana" w:hAnsi="Verdana" w:cs="Verdana"/>
                <w:sz w:val="18"/>
                <w:szCs w:val="18"/>
              </w:rPr>
              <w:br/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–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fundamental financial data – sales, earnings, dividends.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br/>
              <w:t xml:space="preserve">– company management.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br/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– economic conditions – U.S. or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  <w:szCs w:val="18"/>
              </w:rPr>
              <w:t>world wide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  <w:szCs w:val="18"/>
              </w:rPr>
              <w:t xml:space="preserve">.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br/>
              <w:t>– Mergers &amp; acquisitions.</w:t>
            </w:r>
          </w:p>
          <w:p w14:paraId="0B6CB001" w14:textId="77777777" w:rsidR="00350215" w:rsidRDefault="009E6855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Make buy/hold/sell recommendation</w:t>
            </w:r>
          </w:p>
        </w:tc>
        <w:tc>
          <w:tcPr>
            <w:tcW w:w="343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63A8CE7C" w14:textId="77777777" w:rsidR="00350215" w:rsidRDefault="009E685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Complete Monthly tasks</w:t>
            </w:r>
          </w:p>
          <w:p w14:paraId="5E0646C2" w14:textId="77777777" w:rsidR="00350215" w:rsidRDefault="009E685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Update quarterly data and SSG price and update your SSG notes.</w:t>
            </w:r>
          </w:p>
          <w:p w14:paraId="31D566E8" w14:textId="77777777" w:rsidR="00350215" w:rsidRDefault="009E685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Review 10-Q for the latest quarterly results</w:t>
            </w:r>
          </w:p>
          <w:p w14:paraId="62D9915E" w14:textId="77777777" w:rsidR="00350215" w:rsidRDefault="009E685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Review recent compan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>y news</w:t>
            </w:r>
          </w:p>
          <w:p w14:paraId="4FAAC11A" w14:textId="77777777" w:rsidR="00350215" w:rsidRDefault="009E685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Evaluate the SSG valuation changes</w:t>
            </w:r>
          </w:p>
          <w:p w14:paraId="64BEE93F" w14:textId="77777777" w:rsidR="00350215" w:rsidRDefault="009E685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Review quarterly PERT trends</w:t>
            </w:r>
          </w:p>
          <w:p w14:paraId="0B06F7D2" w14:textId="77777777" w:rsidR="00350215" w:rsidRDefault="009E685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Research </w:t>
            </w:r>
            <w:r>
              <w:rPr>
                <w:rFonts w:ascii="Verdana" w:eastAsia="Verdana" w:hAnsi="Verdana" w:cs="Verdana"/>
                <w:i/>
                <w:sz w:val="18"/>
                <w:szCs w:val="18"/>
              </w:rPr>
              <w:t>material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news flowing from latest quarterly reports</w:t>
            </w:r>
          </w:p>
          <w:p w14:paraId="255DF647" w14:textId="77777777" w:rsidR="00350215" w:rsidRDefault="009E685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Consider revising growth and/or valuation judgments after 3-4 quarters. Normally, not warranted… advise club </w:t>
            </w:r>
            <w:r>
              <w:rPr>
                <w:rFonts w:ascii="Verdana" w:eastAsia="Verdana" w:hAnsi="Verdana" w:cs="Verdana"/>
                <w:b/>
                <w:sz w:val="18"/>
                <w:szCs w:val="18"/>
              </w:rPr>
              <w:t>when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warranted.</w:t>
            </w:r>
            <w:r>
              <w:rPr>
                <w:rFonts w:ascii="Verdana" w:eastAsia="Verdana" w:hAnsi="Verdana" w:cs="Verdana"/>
                <w:sz w:val="18"/>
                <w:szCs w:val="18"/>
              </w:rPr>
              <w:t xml:space="preserve"> Update notes.</w:t>
            </w:r>
          </w:p>
          <w:p w14:paraId="20BDC41B" w14:textId="77777777" w:rsidR="00350215" w:rsidRDefault="009E6855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05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Make buy/hold/sell recommendation</w:t>
            </w:r>
          </w:p>
        </w:tc>
        <w:tc>
          <w:tcPr>
            <w:tcW w:w="3090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2B191022" w14:textId="77777777" w:rsidR="00350215" w:rsidRDefault="009E685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Complete Monthly and /</w:t>
            </w:r>
            <w:proofErr w:type="gramStart"/>
            <w:r>
              <w:rPr>
                <w:rFonts w:ascii="Verdana" w:eastAsia="Verdana" w:hAnsi="Verdana" w:cs="Verdana"/>
                <w:sz w:val="18"/>
                <w:szCs w:val="18"/>
              </w:rPr>
              <w:t>or  Quarterly</w:t>
            </w:r>
            <w:proofErr w:type="gram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tasks</w:t>
            </w:r>
          </w:p>
          <w:p w14:paraId="7B8CB766" w14:textId="77777777" w:rsidR="00350215" w:rsidRDefault="009E685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Review Annual Report (10K)</w:t>
            </w:r>
          </w:p>
          <w:p w14:paraId="6064B618" w14:textId="77777777" w:rsidR="00350215" w:rsidRDefault="009E685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Check PERT-A graph and quarterly trends </w:t>
            </w:r>
          </w:p>
          <w:p w14:paraId="12AAA23E" w14:textId="77777777" w:rsidR="00350215" w:rsidRDefault="009E685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 xml:space="preserve">Revise growth and valuation forecasts on the SSG </w:t>
            </w:r>
          </w:p>
          <w:p w14:paraId="371EF11A" w14:textId="77777777" w:rsidR="00350215" w:rsidRDefault="009E685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Take a closer look at potential red flags (book value, cash flow and debt plots on growth chart)</w:t>
            </w:r>
          </w:p>
          <w:p w14:paraId="39143E59" w14:textId="77777777" w:rsidR="00350215" w:rsidRDefault="009E685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Update notes</w:t>
            </w:r>
          </w:p>
          <w:p w14:paraId="58A8B63F" w14:textId="77777777" w:rsidR="00350215" w:rsidRDefault="009E685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Evaluate role of holding in overall portfolio</w:t>
            </w:r>
          </w:p>
          <w:p w14:paraId="5B646787" w14:textId="77777777" w:rsidR="00350215" w:rsidRDefault="009E685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0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Make buy/hold/sell recommendation</w:t>
            </w:r>
            <w:r>
              <w:rPr>
                <w:rFonts w:ascii="Verdana" w:eastAsia="Verdana" w:hAnsi="Verdana" w:cs="Verdana"/>
                <w:sz w:val="18"/>
                <w:szCs w:val="18"/>
              </w:rPr>
              <w:tab/>
            </w:r>
          </w:p>
        </w:tc>
      </w:tr>
      <w:tr w:rsidR="00350215" w14:paraId="184152B3" w14:textId="77777777">
        <w:tc>
          <w:tcPr>
            <w:tcW w:w="298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195B7AAA" w14:textId="77777777" w:rsidR="00350215" w:rsidRDefault="009E6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sz w:val="18"/>
                <w:szCs w:val="18"/>
              </w:rPr>
              <w:t>1 minute</w:t>
            </w:r>
            <w:proofErr w:type="gram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presentation time</w:t>
            </w:r>
            <w:r>
              <w:rPr>
                <w:rFonts w:ascii="Verdana" w:eastAsia="Verdana" w:hAnsi="Verdana" w:cs="Verdana"/>
                <w:sz w:val="18"/>
                <w:szCs w:val="18"/>
              </w:rPr>
              <w:br/>
            </w:r>
            <w:r>
              <w:rPr>
                <w:rFonts w:ascii="Verdana" w:eastAsia="Verdana" w:hAnsi="Verdana" w:cs="Verdana"/>
                <w:sz w:val="18"/>
                <w:szCs w:val="18"/>
              </w:rPr>
              <w:t>(10-20 minutes research time for this type report)</w:t>
            </w:r>
          </w:p>
        </w:tc>
        <w:tc>
          <w:tcPr>
            <w:tcW w:w="3435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657D93FD" w14:textId="77777777" w:rsidR="00350215" w:rsidRDefault="009E6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sz w:val="18"/>
                <w:szCs w:val="18"/>
              </w:rPr>
              <w:t>2 minute</w:t>
            </w:r>
            <w:proofErr w:type="gram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presentation</w:t>
            </w:r>
            <w:r>
              <w:rPr>
                <w:rFonts w:ascii="Verdana" w:eastAsia="Verdana" w:hAnsi="Verdana" w:cs="Verdana"/>
                <w:sz w:val="18"/>
                <w:szCs w:val="18"/>
              </w:rPr>
              <w:br/>
              <w:t>(45-60 minutes research/preparation time)</w:t>
            </w:r>
          </w:p>
        </w:tc>
        <w:tc>
          <w:tcPr>
            <w:tcW w:w="3090" w:type="dxa"/>
            <w:shd w:val="clear" w:color="auto" w:fill="auto"/>
            <w:tcMar>
              <w:top w:w="27" w:type="dxa"/>
              <w:left w:w="27" w:type="dxa"/>
              <w:bottom w:w="27" w:type="dxa"/>
              <w:right w:w="27" w:type="dxa"/>
            </w:tcMar>
          </w:tcPr>
          <w:p w14:paraId="1DA32EA6" w14:textId="77777777" w:rsidR="00350215" w:rsidRDefault="009E68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Verdana" w:eastAsia="Verdana" w:hAnsi="Verdana" w:cs="Verdana"/>
                <w:sz w:val="18"/>
                <w:szCs w:val="18"/>
              </w:rPr>
            </w:pPr>
            <w:proofErr w:type="gramStart"/>
            <w:r>
              <w:rPr>
                <w:rFonts w:ascii="Verdana" w:eastAsia="Verdana" w:hAnsi="Verdana" w:cs="Verdana"/>
                <w:sz w:val="18"/>
                <w:szCs w:val="18"/>
              </w:rPr>
              <w:t>3-4 minute</w:t>
            </w:r>
            <w:proofErr w:type="gramEnd"/>
            <w:r>
              <w:rPr>
                <w:rFonts w:ascii="Verdana" w:eastAsia="Verdana" w:hAnsi="Verdana" w:cs="Verdana"/>
                <w:sz w:val="18"/>
                <w:szCs w:val="18"/>
              </w:rPr>
              <w:t xml:space="preserve"> presentation</w:t>
            </w:r>
            <w:r>
              <w:rPr>
                <w:rFonts w:ascii="Verdana" w:eastAsia="Verdana" w:hAnsi="Verdana" w:cs="Verdana"/>
                <w:sz w:val="18"/>
                <w:szCs w:val="18"/>
              </w:rPr>
              <w:br/>
              <w:t>(45-60 minutes research/ preparation time)</w:t>
            </w:r>
          </w:p>
        </w:tc>
      </w:tr>
    </w:tbl>
    <w:p w14:paraId="1D0E5FF1" w14:textId="77777777" w:rsidR="00350215" w:rsidRDefault="009E68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*</w:t>
      </w:r>
      <w:hyperlink r:id="rId5">
        <w:r>
          <w:rPr>
            <w:rFonts w:ascii="Verdana" w:eastAsia="Verdana" w:hAnsi="Verdana" w:cs="Verdana"/>
            <w:color w:val="1155CC"/>
            <w:sz w:val="18"/>
            <w:szCs w:val="18"/>
            <w:u w:val="single"/>
          </w:rPr>
          <w:t xml:space="preserve">Click here </w:t>
        </w:r>
      </w:hyperlink>
      <w:r>
        <w:rPr>
          <w:rFonts w:ascii="Verdana" w:eastAsia="Verdana" w:hAnsi="Verdana" w:cs="Verdana"/>
          <w:sz w:val="18"/>
          <w:szCs w:val="18"/>
        </w:rPr>
        <w:t xml:space="preserve">for the handout notes from Suzi </w:t>
      </w:r>
      <w:proofErr w:type="spellStart"/>
      <w:r>
        <w:rPr>
          <w:rFonts w:ascii="Verdana" w:eastAsia="Verdana" w:hAnsi="Verdana" w:cs="Verdana"/>
          <w:sz w:val="18"/>
          <w:szCs w:val="18"/>
        </w:rPr>
        <w:t>Artzberger’s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workshop at BINC2016. Notes include examples of </w:t>
      </w:r>
      <w:r>
        <w:rPr>
          <w:rFonts w:ascii="Verdana" w:eastAsia="Verdana" w:hAnsi="Verdana" w:cs="Verdana"/>
          <w:b/>
          <w:sz w:val="18"/>
          <w:szCs w:val="18"/>
        </w:rPr>
        <w:t>How</w:t>
      </w:r>
      <w:r>
        <w:rPr>
          <w:rFonts w:ascii="Verdana" w:eastAsia="Verdana" w:hAnsi="Verdana" w:cs="Verdana"/>
          <w:sz w:val="18"/>
          <w:szCs w:val="18"/>
        </w:rPr>
        <w:t xml:space="preserve"> to keep your SSGs up to date.</w:t>
      </w:r>
    </w:p>
    <w:p w14:paraId="4B835BE5" w14:textId="77777777" w:rsidR="00350215" w:rsidRDefault="009E68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Reviewed and approved by </w:t>
      </w:r>
      <w:proofErr w:type="spellStart"/>
      <w:r>
        <w:rPr>
          <w:rFonts w:ascii="Verdana" w:eastAsia="Verdana" w:hAnsi="Verdana" w:cs="Verdana"/>
          <w:sz w:val="18"/>
          <w:szCs w:val="18"/>
        </w:rPr>
        <w:t>xyz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Investment club Partners at the </w:t>
      </w:r>
      <w:proofErr w:type="spellStart"/>
      <w:r>
        <w:rPr>
          <w:rFonts w:ascii="Verdana" w:eastAsia="Verdana" w:hAnsi="Verdana" w:cs="Verdana"/>
          <w:sz w:val="18"/>
          <w:szCs w:val="18"/>
        </w:rPr>
        <w:t>abc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2016 meeting.</w:t>
      </w:r>
    </w:p>
    <w:sectPr w:rsidR="00350215"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E114B"/>
    <w:multiLevelType w:val="multilevel"/>
    <w:tmpl w:val="368AD38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286341D"/>
    <w:multiLevelType w:val="multilevel"/>
    <w:tmpl w:val="010C66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3B91F06"/>
    <w:multiLevelType w:val="multilevel"/>
    <w:tmpl w:val="B5AE4E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FE53243"/>
    <w:multiLevelType w:val="multilevel"/>
    <w:tmpl w:val="FAFE6F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215"/>
    <w:rsid w:val="00350215"/>
    <w:rsid w:val="009E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51FE4"/>
  <w15:docId w15:val="{AF640F75-8A5E-47BA-878A-A83194DA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="Georgia" w:hAnsi="Georgia" w:cs="Georgia"/>
        <w:sz w:val="24"/>
        <w:szCs w:val="24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rFonts w:ascii="Times New Roman" w:eastAsia="Times New Roman" w:hAnsi="Times New Roman" w:cs="Times New Roman"/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outlineLvl w:val="2"/>
    </w:pPr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60"/>
      <w:outlineLvl w:val="4"/>
    </w:pPr>
    <w:rPr>
      <w:rFonts w:ascii="Calibri" w:eastAsia="Calibri" w:hAnsi="Calibri" w:cs="Calibri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 w:line="240" w:lineRule="auto"/>
      <w:jc w:val="center"/>
    </w:pPr>
    <w:rPr>
      <w:b/>
      <w:sz w:val="36"/>
      <w:szCs w:val="3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</w:pPr>
    <w:rPr>
      <w:i/>
      <w:sz w:val="36"/>
      <w:szCs w:val="3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0BwI5uhSwoPzTemxqZUU2ZU5NLWs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COOPER</dc:creator>
  <cp:lastModifiedBy>VIRGINIA COOPER</cp:lastModifiedBy>
  <cp:revision>2</cp:revision>
  <dcterms:created xsi:type="dcterms:W3CDTF">2018-08-12T16:13:00Z</dcterms:created>
  <dcterms:modified xsi:type="dcterms:W3CDTF">2018-08-12T16:13:00Z</dcterms:modified>
</cp:coreProperties>
</file>