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61CA788C" w:rsidR="005E0367" w:rsidRDefault="005E0367" w:rsidP="005E0367">
            <w:r>
              <w:t xml:space="preserve">Tuesday </w:t>
            </w:r>
            <w:r w:rsidR="006C098D">
              <w:t>Apr</w:t>
            </w:r>
            <w:r w:rsidR="00662692">
              <w:t xml:space="preserve"> </w:t>
            </w:r>
            <w:r w:rsidR="006C098D">
              <w:t>21</w:t>
            </w:r>
            <w:r>
              <w:t xml:space="preserve"> </w:t>
            </w:r>
            <w:proofErr w:type="gramStart"/>
            <w:r>
              <w:t>202</w:t>
            </w:r>
            <w:r w:rsidR="00662692">
              <w:t>1</w:t>
            </w:r>
            <w:r>
              <w:t xml:space="preserve">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395A6C05" w:rsidR="00F20106" w:rsidRDefault="00F20106">
            <w:r>
              <w:t>07</w:t>
            </w:r>
            <w:r w:rsidR="00EE3670">
              <w:t>:</w:t>
            </w:r>
            <w:r>
              <w:t>00-07</w:t>
            </w:r>
            <w:r w:rsidR="00EE3670">
              <w:t>:</w:t>
            </w:r>
            <w:r w:rsidR="00B46752">
              <w:t>05</w:t>
            </w:r>
            <w:r>
              <w:t xml:space="preserve">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43637004" w:rsidR="00F20106" w:rsidRDefault="006C098D">
            <w:r>
              <w:t>Amy Laing</w:t>
            </w:r>
          </w:p>
        </w:tc>
      </w:tr>
      <w:tr w:rsidR="00833E6C" w14:paraId="34278977" w14:textId="77777777" w:rsidTr="00610B25">
        <w:tc>
          <w:tcPr>
            <w:tcW w:w="2070" w:type="dxa"/>
          </w:tcPr>
          <w:p w14:paraId="7E07EAFB" w14:textId="5D84ACBE" w:rsidR="00833E6C" w:rsidRDefault="00B46752">
            <w:r>
              <w:t>07:05-07:10 PM</w:t>
            </w:r>
          </w:p>
        </w:tc>
        <w:tc>
          <w:tcPr>
            <w:tcW w:w="6210" w:type="dxa"/>
          </w:tcPr>
          <w:p w14:paraId="10CEADB3" w14:textId="608253F4" w:rsidR="00CF319E" w:rsidRPr="003E363D" w:rsidRDefault="003E363D" w:rsidP="003E37CA">
            <w:r>
              <w:t xml:space="preserve">New </w:t>
            </w:r>
            <w:proofErr w:type="spellStart"/>
            <w:r>
              <w:t>Asst</w:t>
            </w:r>
            <w:proofErr w:type="spellEnd"/>
            <w:r>
              <w:t xml:space="preserve"> Treasurer:  Pat </w:t>
            </w:r>
            <w:proofErr w:type="spellStart"/>
            <w:r>
              <w:t>Onufrak</w:t>
            </w:r>
            <w:proofErr w:type="spellEnd"/>
          </w:p>
        </w:tc>
        <w:tc>
          <w:tcPr>
            <w:tcW w:w="1890" w:type="dxa"/>
          </w:tcPr>
          <w:p w14:paraId="63EA7215" w14:textId="3C8E4BAD" w:rsidR="003F64CA" w:rsidRDefault="00B46752">
            <w:r>
              <w:t>Gladys</w:t>
            </w:r>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33AC35AA" w:rsidR="00E15173" w:rsidRPr="002E03C2" w:rsidRDefault="00E15173" w:rsidP="003E37CA">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6C098D">
              <w:rPr>
                <w:rFonts w:ascii="Times New Roman" w:hAnsi="Times New Roman" w:cs="Times New Roman"/>
              </w:rPr>
              <w:t>March</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1B3CEACB" w:rsidR="006B3D1B" w:rsidRDefault="008F7272" w:rsidP="00874A32">
            <w:r>
              <w:t>07:15-07:</w:t>
            </w:r>
            <w:r w:rsidR="00A34BF0">
              <w:t>40</w:t>
            </w:r>
            <w:r w:rsidR="006B3D1B">
              <w:t xml:space="preserve"> PM</w:t>
            </w:r>
          </w:p>
        </w:tc>
        <w:tc>
          <w:tcPr>
            <w:tcW w:w="6210" w:type="dxa"/>
          </w:tcPr>
          <w:p w14:paraId="21867451" w14:textId="2AC197C3" w:rsidR="006B3D1B" w:rsidRDefault="006B3D1B" w:rsidP="00874A32">
            <w:r>
              <w:t>Education</w:t>
            </w:r>
            <w:r w:rsidR="0072041A">
              <w:t xml:space="preserve">: </w:t>
            </w:r>
            <w:r w:rsidR="006C098D">
              <w:t>How to do “Preferred Procedure” in SSG</w:t>
            </w:r>
          </w:p>
        </w:tc>
        <w:tc>
          <w:tcPr>
            <w:tcW w:w="1890" w:type="dxa"/>
          </w:tcPr>
          <w:p w14:paraId="3E29198C" w14:textId="41949DB1" w:rsidR="006B3D1B" w:rsidRDefault="006C098D" w:rsidP="00874A32">
            <w:r>
              <w:t>Kathy Emmons</w:t>
            </w:r>
          </w:p>
        </w:tc>
      </w:tr>
      <w:tr w:rsidR="00385EBC" w14:paraId="451A91A0" w14:textId="0EA00272" w:rsidTr="00610B25">
        <w:tc>
          <w:tcPr>
            <w:tcW w:w="2070" w:type="dxa"/>
          </w:tcPr>
          <w:p w14:paraId="06A320AF" w14:textId="54BB801F" w:rsidR="00F20106" w:rsidRDefault="001C58A8">
            <w:r>
              <w:t>0</w:t>
            </w:r>
            <w:r w:rsidR="008F7272">
              <w:t>7:</w:t>
            </w:r>
            <w:r w:rsidR="00A34BF0">
              <w:t>40</w:t>
            </w:r>
            <w:r w:rsidR="008F7272">
              <w:t>-0</w:t>
            </w:r>
            <w:r w:rsidR="00A34BF0">
              <w:t>8:00</w:t>
            </w:r>
            <w:r>
              <w:t xml:space="preserve"> PM</w:t>
            </w:r>
          </w:p>
        </w:tc>
        <w:tc>
          <w:tcPr>
            <w:tcW w:w="6210" w:type="dxa"/>
          </w:tcPr>
          <w:p w14:paraId="5A1BE85F" w14:textId="3322F39A" w:rsidR="00F20106" w:rsidRDefault="001C58A8">
            <w:r>
              <w:t>New Stock Presentation</w:t>
            </w:r>
            <w:r w:rsidR="003E363D">
              <w:t>: Vertex Pharmaceuticals (VRTX)</w:t>
            </w:r>
          </w:p>
          <w:p w14:paraId="3B2993DE" w14:textId="1AF938DC" w:rsidR="001C58A8" w:rsidRDefault="006C098D" w:rsidP="00B25003">
            <w:r>
              <w:t xml:space="preserve"> </w:t>
            </w:r>
            <w:r w:rsidR="001C58A8">
              <w:t xml:space="preserve">(Next Month: </w:t>
            </w:r>
            <w:r>
              <w:t>Amy</w:t>
            </w:r>
            <w:r w:rsidR="001C58A8">
              <w:t>)</w:t>
            </w:r>
          </w:p>
        </w:tc>
        <w:tc>
          <w:tcPr>
            <w:tcW w:w="1890" w:type="dxa"/>
          </w:tcPr>
          <w:p w14:paraId="545323CB" w14:textId="3FD56D32" w:rsidR="00F20106" w:rsidRDefault="003E363D">
            <w:r>
              <w:t xml:space="preserve">Jonathan </w:t>
            </w:r>
            <w:proofErr w:type="spellStart"/>
            <w:r>
              <w:t>Timmes</w:t>
            </w:r>
            <w:proofErr w:type="spellEnd"/>
          </w:p>
          <w:p w14:paraId="2B8A8CC8" w14:textId="4B8C22B2" w:rsidR="001C58A8" w:rsidRDefault="001C58A8"/>
        </w:tc>
      </w:tr>
      <w:tr w:rsidR="0032583C" w14:paraId="2283538D" w14:textId="77777777" w:rsidTr="00610B25">
        <w:trPr>
          <w:trHeight w:val="260"/>
        </w:trPr>
        <w:tc>
          <w:tcPr>
            <w:tcW w:w="2070" w:type="dxa"/>
          </w:tcPr>
          <w:p w14:paraId="49D310D6" w14:textId="0E310FC4" w:rsidR="0032583C" w:rsidRDefault="00A34BF0" w:rsidP="00F01698">
            <w:r>
              <w:t>08:00</w:t>
            </w:r>
            <w:r w:rsidR="00691EB5">
              <w:t>-08:</w:t>
            </w:r>
            <w:r w:rsidR="00C34E3B">
              <w:t>30</w:t>
            </w:r>
            <w:r w:rsidR="00691EB5">
              <w:t xml:space="preserve"> PM</w:t>
            </w:r>
          </w:p>
        </w:tc>
        <w:tc>
          <w:tcPr>
            <w:tcW w:w="6210" w:type="dxa"/>
          </w:tcPr>
          <w:p w14:paraId="44499D15" w14:textId="7332D9F7" w:rsidR="004A1067" w:rsidRDefault="00C165B4" w:rsidP="00A34BF0">
            <w:r>
              <w:t>Stock Reports</w:t>
            </w:r>
          </w:p>
          <w:p w14:paraId="288D0676" w14:textId="08AA1C04" w:rsidR="003E37CA" w:rsidRDefault="006C098D" w:rsidP="00A34BF0">
            <w:r>
              <w:t>AX</w:t>
            </w:r>
            <w:r w:rsidR="003E37CA">
              <w:t xml:space="preserve"> – </w:t>
            </w:r>
            <w:r>
              <w:t>Ty</w:t>
            </w:r>
          </w:p>
          <w:p w14:paraId="2FEE0B2B" w14:textId="6BEF8225" w:rsidR="00F01698" w:rsidRDefault="006C098D" w:rsidP="00F01698">
            <w:r>
              <w:t>ADBE</w:t>
            </w:r>
            <w:r w:rsidR="00F01698">
              <w:t>-</w:t>
            </w:r>
            <w:r>
              <w:t>Baskar</w:t>
            </w:r>
            <w:r w:rsidR="00F01698">
              <w:t xml:space="preserve"> </w:t>
            </w:r>
          </w:p>
          <w:p w14:paraId="58E90E2A" w14:textId="6244A70E" w:rsidR="00F01698" w:rsidRDefault="006C098D" w:rsidP="00F01698">
            <w:r>
              <w:t>ANCUF</w:t>
            </w:r>
            <w:r w:rsidR="00F01698">
              <w:t xml:space="preserve">- </w:t>
            </w:r>
            <w:r>
              <w:t>Pat</w:t>
            </w:r>
          </w:p>
          <w:p w14:paraId="70E4C577" w14:textId="77777777" w:rsidR="00F01698" w:rsidRDefault="00F01698" w:rsidP="00A34BF0">
            <w:r>
              <w:t xml:space="preserve">Gentex - Wilbert </w:t>
            </w:r>
          </w:p>
          <w:p w14:paraId="4139B7AF" w14:textId="13CFE2EE" w:rsidR="00C165B4" w:rsidRDefault="00F01698" w:rsidP="006C098D">
            <w:r>
              <w:t>M</w:t>
            </w:r>
            <w:r w:rsidR="006C098D">
              <w:t>NST</w:t>
            </w:r>
            <w:r>
              <w:t xml:space="preserve"> – </w:t>
            </w:r>
            <w:r w:rsidR="006C098D">
              <w:t xml:space="preserve">Gladys for </w:t>
            </w:r>
            <w:r>
              <w:t>Kent</w:t>
            </w:r>
          </w:p>
        </w:tc>
        <w:tc>
          <w:tcPr>
            <w:tcW w:w="1890" w:type="dxa"/>
          </w:tcPr>
          <w:p w14:paraId="75961FA0" w14:textId="77777777" w:rsidR="0002398F" w:rsidRDefault="006C098D" w:rsidP="0032583C">
            <w:r>
              <w:t>Ty</w:t>
            </w:r>
          </w:p>
          <w:p w14:paraId="08469C36" w14:textId="77777777" w:rsidR="006C098D" w:rsidRDefault="006C098D" w:rsidP="0032583C">
            <w:r>
              <w:t>Baskar</w:t>
            </w:r>
          </w:p>
          <w:p w14:paraId="008B6F1B" w14:textId="77777777" w:rsidR="006C098D" w:rsidRDefault="006C098D" w:rsidP="0032583C">
            <w:r>
              <w:t>Pat</w:t>
            </w:r>
          </w:p>
          <w:p w14:paraId="0D1EF760" w14:textId="77777777" w:rsidR="006C098D" w:rsidRDefault="006C098D" w:rsidP="0032583C">
            <w:r>
              <w:t>Wilbert</w:t>
            </w:r>
          </w:p>
          <w:p w14:paraId="5E489B86" w14:textId="490C38EE" w:rsidR="006C098D" w:rsidRDefault="006C098D" w:rsidP="0032583C">
            <w:r>
              <w:t>Gladys for Kent</w:t>
            </w:r>
          </w:p>
        </w:tc>
      </w:tr>
      <w:tr w:rsidR="0032583C" w14:paraId="60BAF825" w14:textId="77777777" w:rsidTr="00610B25">
        <w:trPr>
          <w:trHeight w:val="260"/>
        </w:trPr>
        <w:tc>
          <w:tcPr>
            <w:tcW w:w="2070" w:type="dxa"/>
          </w:tcPr>
          <w:p w14:paraId="3AB0167D" w14:textId="294D30EA" w:rsidR="0032583C" w:rsidRDefault="00B923F6" w:rsidP="00F01698">
            <w:r>
              <w:t>08</w:t>
            </w:r>
            <w:r w:rsidR="0032583C">
              <w:t>:</w:t>
            </w:r>
            <w:r w:rsidR="005F4D8D">
              <w:t>30</w:t>
            </w:r>
            <w:r w:rsidR="00F01698">
              <w:t>-08:</w:t>
            </w:r>
            <w:r w:rsidR="005F4D8D">
              <w:t>35</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1615FC03" w:rsidR="0032583C" w:rsidRDefault="00C34E3B" w:rsidP="0032583C">
            <w:r>
              <w:t>Gladys</w:t>
            </w:r>
          </w:p>
        </w:tc>
      </w:tr>
      <w:tr w:rsidR="00742704" w14:paraId="69F1E333" w14:textId="77777777" w:rsidTr="00610B25">
        <w:trPr>
          <w:trHeight w:val="260"/>
        </w:trPr>
        <w:tc>
          <w:tcPr>
            <w:tcW w:w="2070" w:type="dxa"/>
          </w:tcPr>
          <w:p w14:paraId="3BA74A12" w14:textId="1177958B" w:rsidR="00742704" w:rsidRDefault="00742704" w:rsidP="00F01698">
            <w:r>
              <w:t>08:35</w:t>
            </w:r>
            <w:r w:rsidR="00926938">
              <w:t>-08:45 PM</w:t>
            </w:r>
          </w:p>
        </w:tc>
        <w:tc>
          <w:tcPr>
            <w:tcW w:w="6210" w:type="dxa"/>
          </w:tcPr>
          <w:p w14:paraId="1BD1629E" w14:textId="6480CE74" w:rsidR="00742704" w:rsidRDefault="00926938" w:rsidP="0032583C">
            <w:r>
              <w:t>Portfolio Report</w:t>
            </w:r>
          </w:p>
        </w:tc>
        <w:tc>
          <w:tcPr>
            <w:tcW w:w="1890" w:type="dxa"/>
          </w:tcPr>
          <w:p w14:paraId="4AC10537" w14:textId="2843D809" w:rsidR="00742704" w:rsidRDefault="00926938" w:rsidP="0032583C">
            <w:r>
              <w:t>Ty</w:t>
            </w:r>
          </w:p>
        </w:tc>
      </w:tr>
      <w:tr w:rsidR="0032583C" w14:paraId="2168A59C" w14:textId="77777777" w:rsidTr="00610B25">
        <w:trPr>
          <w:trHeight w:val="260"/>
        </w:trPr>
        <w:tc>
          <w:tcPr>
            <w:tcW w:w="2070" w:type="dxa"/>
          </w:tcPr>
          <w:p w14:paraId="6898C72D" w14:textId="621E75AB" w:rsidR="0032583C" w:rsidRDefault="0032583C" w:rsidP="00F01698">
            <w:r>
              <w:t>08:</w:t>
            </w:r>
            <w:r w:rsidR="00926938">
              <w:t>4</w:t>
            </w:r>
            <w:bookmarkStart w:id="0" w:name="_GoBack"/>
            <w:bookmarkEnd w:id="0"/>
            <w:r w:rsidR="005F4D8D">
              <w:t>5</w:t>
            </w:r>
            <w:r>
              <w:t>-</w:t>
            </w:r>
            <w:r w:rsidR="00F01698">
              <w:t>0</w:t>
            </w:r>
            <w:r w:rsidR="005F4D8D">
              <w:t>8</w:t>
            </w:r>
            <w:r w:rsidR="00F01698">
              <w:t>:</w:t>
            </w:r>
            <w:r w:rsidR="005F4D8D">
              <w:t>5</w:t>
            </w:r>
            <w:r w:rsidR="00F01698">
              <w:t>0</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359290E4" w:rsidR="004161A4" w:rsidRDefault="00DD71E2" w:rsidP="0032583C">
            <w:r>
              <w:t>Partners</w:t>
            </w:r>
          </w:p>
        </w:tc>
      </w:tr>
      <w:tr w:rsidR="004161A4" w14:paraId="20468D55" w14:textId="77777777" w:rsidTr="00610B25">
        <w:trPr>
          <w:trHeight w:val="260"/>
        </w:trPr>
        <w:tc>
          <w:tcPr>
            <w:tcW w:w="2070" w:type="dxa"/>
          </w:tcPr>
          <w:p w14:paraId="62B7967A" w14:textId="11021A39" w:rsidR="004161A4" w:rsidRDefault="00F01698" w:rsidP="0032583C">
            <w:r>
              <w:t>0</w:t>
            </w:r>
            <w:r w:rsidR="005F4D8D">
              <w:t>8</w:t>
            </w:r>
            <w:r>
              <w:t>:</w:t>
            </w:r>
            <w:r w:rsidR="005F4D8D">
              <w:t>50</w:t>
            </w:r>
            <w:r>
              <w:t>-0</w:t>
            </w:r>
            <w:r w:rsidR="005F4D8D">
              <w:t>8</w:t>
            </w:r>
            <w:r>
              <w:t>:</w:t>
            </w:r>
            <w:r w:rsidR="005F4D8D">
              <w:t>5</w:t>
            </w:r>
            <w:r>
              <w:t>5</w:t>
            </w:r>
            <w:r w:rsidR="00A34BF0">
              <w:t xml:space="preserve"> PM</w:t>
            </w:r>
          </w:p>
        </w:tc>
        <w:tc>
          <w:tcPr>
            <w:tcW w:w="6210" w:type="dxa"/>
          </w:tcPr>
          <w:p w14:paraId="3814B956" w14:textId="2A07D064" w:rsidR="004161A4" w:rsidRDefault="00547345" w:rsidP="0032583C">
            <w:r>
              <w:t xml:space="preserve">Member </w:t>
            </w:r>
            <w:r w:rsidR="004161A4">
              <w:t>Questions</w:t>
            </w:r>
            <w:r>
              <w:t xml:space="preserve"> about Investing in General: Send question to Amy</w:t>
            </w:r>
            <w:r w:rsidR="00A61F0E">
              <w:t xml:space="preserve"> (amy@tegwyn.com)</w:t>
            </w:r>
          </w:p>
        </w:tc>
        <w:tc>
          <w:tcPr>
            <w:tcW w:w="1890" w:type="dxa"/>
          </w:tcPr>
          <w:p w14:paraId="0E16EB1E" w14:textId="61EBF473" w:rsidR="004161A4" w:rsidRDefault="00547345" w:rsidP="0032583C">
            <w:r>
              <w:t>Experts will Answer</w:t>
            </w:r>
          </w:p>
        </w:tc>
      </w:tr>
      <w:tr w:rsidR="0032583C" w14:paraId="78CE2739" w14:textId="77777777" w:rsidTr="00610B25">
        <w:trPr>
          <w:trHeight w:val="260"/>
        </w:trPr>
        <w:tc>
          <w:tcPr>
            <w:tcW w:w="2070" w:type="dxa"/>
          </w:tcPr>
          <w:p w14:paraId="3369F9CF" w14:textId="247DD353" w:rsidR="0032583C" w:rsidRDefault="00F01698" w:rsidP="00F01698">
            <w:r>
              <w:t>0</w:t>
            </w:r>
            <w:r w:rsidR="005F4D8D">
              <w:t>8</w:t>
            </w:r>
            <w:r>
              <w:t>:</w:t>
            </w:r>
            <w:r w:rsidR="005F4D8D">
              <w:t>55</w:t>
            </w:r>
            <w:r w:rsidR="00B923F6">
              <w:t>-0</w:t>
            </w:r>
            <w:r w:rsidR="005F4D8D">
              <w:t>9</w:t>
            </w:r>
            <w:r w:rsidR="00B923F6">
              <w:t>:</w:t>
            </w:r>
            <w:r w:rsidR="005F4D8D">
              <w:t>00</w:t>
            </w:r>
            <w:r w:rsidR="00B923F6">
              <w:t xml:space="preserve"> PM</w:t>
            </w:r>
          </w:p>
        </w:tc>
        <w:tc>
          <w:tcPr>
            <w:tcW w:w="6210" w:type="dxa"/>
          </w:tcPr>
          <w:p w14:paraId="03A15671" w14:textId="4090D264" w:rsidR="0032583C" w:rsidRDefault="0032583C" w:rsidP="0032583C">
            <w:r>
              <w:t>Upcoming Events and Announcements</w:t>
            </w:r>
            <w:r w:rsidR="00F01698">
              <w:t xml:space="preserve"> (</w:t>
            </w:r>
            <w:r w:rsidR="00F01698" w:rsidRPr="00F01698">
              <w:rPr>
                <w:b/>
                <w:i/>
              </w:rPr>
              <w:t>see below</w:t>
            </w:r>
            <w:r w:rsidR="00F01698">
              <w:t>)</w:t>
            </w:r>
          </w:p>
        </w:tc>
        <w:tc>
          <w:tcPr>
            <w:tcW w:w="1890" w:type="dxa"/>
          </w:tcPr>
          <w:p w14:paraId="5F7DD12A" w14:textId="6B19E865" w:rsidR="0032583C" w:rsidRDefault="00406F33" w:rsidP="0032583C">
            <w:r>
              <w:t>Amy Laing</w:t>
            </w:r>
          </w:p>
        </w:tc>
      </w:tr>
      <w:tr w:rsidR="0032583C" w14:paraId="7A4333E2" w14:textId="77777777" w:rsidTr="00610B25">
        <w:trPr>
          <w:trHeight w:val="260"/>
        </w:trPr>
        <w:tc>
          <w:tcPr>
            <w:tcW w:w="2070" w:type="dxa"/>
          </w:tcPr>
          <w:p w14:paraId="49D1DA3A" w14:textId="1B6F7720" w:rsidR="0032583C" w:rsidRDefault="0032583C" w:rsidP="00F01698">
            <w:r>
              <w:t>09:</w:t>
            </w:r>
            <w:r w:rsidR="005F4D8D">
              <w:t>00</w:t>
            </w:r>
            <w:r>
              <w:t xml:space="preserve"> PM</w:t>
            </w:r>
          </w:p>
        </w:tc>
        <w:tc>
          <w:tcPr>
            <w:tcW w:w="6210" w:type="dxa"/>
          </w:tcPr>
          <w:p w14:paraId="12ADCDFF" w14:textId="1A2B3D84" w:rsidR="0032583C" w:rsidRDefault="0032583C" w:rsidP="0032583C">
            <w:r>
              <w:t>Adjourn</w:t>
            </w:r>
          </w:p>
        </w:tc>
        <w:tc>
          <w:tcPr>
            <w:tcW w:w="1890" w:type="dxa"/>
          </w:tcPr>
          <w:p w14:paraId="30C46AD5" w14:textId="61455FF1" w:rsidR="0032583C" w:rsidRDefault="00406F33" w:rsidP="0032583C">
            <w:r>
              <w:t>Amy Laing</w:t>
            </w:r>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160"/>
        <w:gridCol w:w="7920"/>
      </w:tblGrid>
      <w:tr w:rsidR="00A61F0E" w14:paraId="1C84445F" w14:textId="77777777" w:rsidTr="00D21394">
        <w:tc>
          <w:tcPr>
            <w:tcW w:w="2160" w:type="dxa"/>
          </w:tcPr>
          <w:p w14:paraId="1CDF1D22" w14:textId="2B8C1D23" w:rsidR="00A61F0E" w:rsidRDefault="00A61F0E" w:rsidP="00A61F0E">
            <w:r w:rsidRPr="00A61F0E">
              <w:rPr>
                <w:highlight w:val="yellow"/>
              </w:rPr>
              <w:t>March 2021</w:t>
            </w:r>
          </w:p>
        </w:tc>
        <w:tc>
          <w:tcPr>
            <w:tcW w:w="7920" w:type="dxa"/>
          </w:tcPr>
          <w:p w14:paraId="366D5C8C" w14:textId="3946914C" w:rsidR="00A61F0E" w:rsidRDefault="00A61F0E" w:rsidP="00A61F0E">
            <w:r w:rsidRPr="00A61F0E">
              <w:rPr>
                <w:highlight w:val="yellow"/>
              </w:rPr>
              <w:t>BI Membership Renewal are DUE for 2021</w:t>
            </w:r>
          </w:p>
        </w:tc>
      </w:tr>
      <w:tr w:rsidR="00A61F0E" w14:paraId="6B3F347A" w14:textId="77777777" w:rsidTr="00D21394">
        <w:tc>
          <w:tcPr>
            <w:tcW w:w="2160" w:type="dxa"/>
          </w:tcPr>
          <w:p w14:paraId="5E7B0436" w14:textId="3D4BC1B0" w:rsidR="00A61F0E" w:rsidRDefault="00A61F0E" w:rsidP="00A61F0E">
            <w:r>
              <w:t xml:space="preserve">Wed </w:t>
            </w:r>
            <w:r w:rsidR="006A66B1">
              <w:t>Apr 22</w:t>
            </w:r>
            <w:r>
              <w:t xml:space="preserve"> 2021</w:t>
            </w:r>
          </w:p>
          <w:p w14:paraId="305D6DED" w14:textId="61030E39" w:rsidR="00A61F0E" w:rsidRDefault="00A61F0E" w:rsidP="00A61F0E">
            <w:r>
              <w:t>07</w:t>
            </w:r>
            <w:r w:rsidR="00B66C45">
              <w:t>:</w:t>
            </w:r>
            <w:r>
              <w:t>00 PM-09</w:t>
            </w:r>
            <w:r w:rsidR="00B66C45">
              <w:t>:</w:t>
            </w:r>
            <w:r>
              <w:t>00 PM</w:t>
            </w:r>
          </w:p>
          <w:p w14:paraId="01A27A0F" w14:textId="0B4EDC91" w:rsidR="00A61F0E" w:rsidRDefault="00A61F0E" w:rsidP="00A61F0E">
            <w:r>
              <w:t>(3</w:t>
            </w:r>
            <w:r w:rsidRPr="00BD651E">
              <w:rPr>
                <w:vertAlign w:val="superscript"/>
              </w:rPr>
              <w:t>rd</w:t>
            </w:r>
            <w:r>
              <w:t xml:space="preserve"> Wednesdays)</w:t>
            </w:r>
          </w:p>
        </w:tc>
        <w:tc>
          <w:tcPr>
            <w:tcW w:w="7920" w:type="dxa"/>
          </w:tcPr>
          <w:p w14:paraId="6B705461" w14:textId="77777777" w:rsidR="00A61F0E" w:rsidRPr="00785C8E" w:rsidRDefault="00A61F0E" w:rsidP="00A61F0E">
            <w:pPr>
              <w:rPr>
                <w:b/>
              </w:rPr>
            </w:pPr>
            <w:r w:rsidRPr="00785C8E">
              <w:rPr>
                <w:b/>
              </w:rPr>
              <w:t>Montgomery County Model Investment Club (MCMC) Monthly Meeting</w:t>
            </w:r>
          </w:p>
          <w:p w14:paraId="4F6205CC" w14:textId="77777777" w:rsidR="00A61F0E" w:rsidRDefault="00A61F0E" w:rsidP="00A61F0E">
            <w:r>
              <w:t xml:space="preserve">Visitors are Welcome.   Free Event: Online via </w:t>
            </w:r>
            <w:proofErr w:type="spellStart"/>
            <w:r>
              <w:t>GoTo</w:t>
            </w:r>
            <w:proofErr w:type="spellEnd"/>
            <w:r>
              <w:t xml:space="preserve"> Meeting</w:t>
            </w:r>
          </w:p>
          <w:p w14:paraId="7E8546FC" w14:textId="628DB8F1" w:rsidR="00A61F0E" w:rsidRDefault="00A61F0E" w:rsidP="00A61F0E">
            <w:r>
              <w:t xml:space="preserve">More information at: </w:t>
            </w:r>
            <w:hyperlink r:id="rId8" w:history="1">
              <w:r w:rsidRPr="008158D9">
                <w:rPr>
                  <w:rStyle w:val="Hyperlink"/>
                </w:rPr>
                <w:t>https://www</w:t>
              </w:r>
            </w:hyperlink>
            <w:r w:rsidRPr="00276B43">
              <w:t>.betterinvesting.org/chapters/dc-regional/local-events/model-stock-investment-club-meeting-maryland-</w:t>
            </w:r>
            <w:r w:rsidR="00DB0234">
              <w:t>apr</w:t>
            </w:r>
          </w:p>
          <w:p w14:paraId="51314C0B" w14:textId="77777777" w:rsidR="00A61F0E" w:rsidRDefault="00A61F0E" w:rsidP="00A61F0E"/>
        </w:tc>
      </w:tr>
      <w:tr w:rsidR="00FC4010" w14:paraId="42269863" w14:textId="77777777" w:rsidTr="00D21394">
        <w:tc>
          <w:tcPr>
            <w:tcW w:w="2160" w:type="dxa"/>
          </w:tcPr>
          <w:p w14:paraId="51CDD350" w14:textId="187E6A04" w:rsidR="00FC4010" w:rsidRDefault="00FC4010" w:rsidP="00A61F0E">
            <w:r>
              <w:t>Sat May 1 2021 10:30 AM – 01:00 PM</w:t>
            </w:r>
          </w:p>
        </w:tc>
        <w:tc>
          <w:tcPr>
            <w:tcW w:w="7920" w:type="dxa"/>
          </w:tcPr>
          <w:p w14:paraId="03D64C81" w14:textId="7D7FEDF1" w:rsidR="00FC4010" w:rsidRPr="002774F9" w:rsidRDefault="00FC4010" w:rsidP="00A61F0E">
            <w:pPr>
              <w:rPr>
                <w:bCs/>
              </w:rPr>
            </w:pPr>
            <w:r>
              <w:rPr>
                <w:b/>
              </w:rPr>
              <w:t>DC Chapter Club Recognition</w:t>
            </w:r>
            <w:r w:rsidR="002774F9">
              <w:rPr>
                <w:b/>
              </w:rPr>
              <w:t xml:space="preserve"> </w:t>
            </w:r>
            <w:r w:rsidR="00757889">
              <w:rPr>
                <w:b/>
              </w:rPr>
              <w:t>Program:</w:t>
            </w:r>
            <w:r w:rsidR="002774F9">
              <w:rPr>
                <w:b/>
              </w:rPr>
              <w:t xml:space="preserve"> </w:t>
            </w:r>
            <w:r w:rsidR="002774F9" w:rsidRPr="002774F9">
              <w:rPr>
                <w:bCs/>
              </w:rPr>
              <w:t xml:space="preserve">Love to hear fascinating stories?  Our honorees will share the secrets to their success: what makes their clubs engaging for their members, lessons learned, wisdom gained, the benefits of belonging to a club, etc.  Use their experience as a bridge to your success! </w:t>
            </w:r>
          </w:p>
          <w:p w14:paraId="1D51B15C" w14:textId="77777777" w:rsidR="00F172A7" w:rsidRDefault="00F172A7" w:rsidP="002774F9">
            <w:pPr>
              <w:rPr>
                <w:bCs/>
              </w:rPr>
            </w:pPr>
          </w:p>
          <w:p w14:paraId="695E48E9" w14:textId="3F96F56A" w:rsidR="002774F9" w:rsidRPr="002774F9" w:rsidRDefault="002774F9" w:rsidP="002774F9">
            <w:pPr>
              <w:rPr>
                <w:bCs/>
              </w:rPr>
            </w:pPr>
            <w:r w:rsidRPr="002774F9">
              <w:rPr>
                <w:bCs/>
              </w:rPr>
              <w:t>Please join my meeting from your computer, tablet or smartphone.</w:t>
            </w:r>
          </w:p>
          <w:p w14:paraId="61200BF4" w14:textId="77777777" w:rsidR="002774F9" w:rsidRPr="002774F9" w:rsidRDefault="002774F9" w:rsidP="002774F9">
            <w:pPr>
              <w:rPr>
                <w:bCs/>
              </w:rPr>
            </w:pPr>
            <w:r w:rsidRPr="002774F9">
              <w:rPr>
                <w:bCs/>
              </w:rPr>
              <w:t>https://global.gotomeeting.com/join/698631101</w:t>
            </w:r>
          </w:p>
          <w:p w14:paraId="25776C67" w14:textId="77777777" w:rsidR="002774F9" w:rsidRPr="002774F9" w:rsidRDefault="002774F9" w:rsidP="002774F9">
            <w:pPr>
              <w:rPr>
                <w:bCs/>
              </w:rPr>
            </w:pPr>
          </w:p>
          <w:p w14:paraId="7186804F" w14:textId="77777777" w:rsidR="002774F9" w:rsidRPr="002774F9" w:rsidRDefault="002774F9" w:rsidP="002774F9">
            <w:pPr>
              <w:rPr>
                <w:bCs/>
              </w:rPr>
            </w:pPr>
            <w:r w:rsidRPr="002774F9">
              <w:rPr>
                <w:bCs/>
              </w:rPr>
              <w:t>You can also dial in using your phone.</w:t>
            </w:r>
          </w:p>
          <w:p w14:paraId="4FF54F2F" w14:textId="77777777" w:rsidR="002774F9" w:rsidRPr="002774F9" w:rsidRDefault="002774F9" w:rsidP="002774F9">
            <w:pPr>
              <w:rPr>
                <w:bCs/>
              </w:rPr>
            </w:pPr>
            <w:r w:rsidRPr="002774F9">
              <w:rPr>
                <w:bCs/>
              </w:rPr>
              <w:t>(For supported devices, tap a one-touch number below to join instantly.)</w:t>
            </w:r>
          </w:p>
          <w:p w14:paraId="10EB9AEA" w14:textId="77777777" w:rsidR="002774F9" w:rsidRPr="002774F9" w:rsidRDefault="002774F9" w:rsidP="002774F9">
            <w:pPr>
              <w:rPr>
                <w:bCs/>
              </w:rPr>
            </w:pPr>
          </w:p>
          <w:p w14:paraId="39A2B882" w14:textId="77777777" w:rsidR="002774F9" w:rsidRPr="002774F9" w:rsidRDefault="002774F9" w:rsidP="002774F9">
            <w:pPr>
              <w:rPr>
                <w:bCs/>
              </w:rPr>
            </w:pPr>
            <w:r w:rsidRPr="002774F9">
              <w:rPr>
                <w:bCs/>
              </w:rPr>
              <w:t>United States: +1 (571) 317-3112</w:t>
            </w:r>
          </w:p>
          <w:p w14:paraId="328D213A" w14:textId="77777777" w:rsidR="002774F9" w:rsidRPr="002774F9" w:rsidRDefault="002774F9" w:rsidP="002774F9">
            <w:pPr>
              <w:rPr>
                <w:bCs/>
              </w:rPr>
            </w:pPr>
            <w:r w:rsidRPr="002774F9">
              <w:rPr>
                <w:bCs/>
              </w:rPr>
              <w:t xml:space="preserve">- One-touch: </w:t>
            </w:r>
            <w:proofErr w:type="spellStart"/>
            <w:proofErr w:type="gramStart"/>
            <w:r w:rsidRPr="002774F9">
              <w:rPr>
                <w:bCs/>
              </w:rPr>
              <w:t>tel</w:t>
            </w:r>
            <w:proofErr w:type="spellEnd"/>
            <w:r w:rsidRPr="002774F9">
              <w:rPr>
                <w:bCs/>
              </w:rPr>
              <w:t>:+</w:t>
            </w:r>
            <w:proofErr w:type="gramEnd"/>
            <w:r w:rsidRPr="002774F9">
              <w:rPr>
                <w:bCs/>
              </w:rPr>
              <w:t>15713173112,,698631101#</w:t>
            </w:r>
          </w:p>
          <w:p w14:paraId="6B408B47" w14:textId="77777777" w:rsidR="002774F9" w:rsidRPr="002774F9" w:rsidRDefault="002774F9" w:rsidP="002774F9">
            <w:pPr>
              <w:rPr>
                <w:bCs/>
              </w:rPr>
            </w:pPr>
          </w:p>
          <w:p w14:paraId="6030908F" w14:textId="262C2180" w:rsidR="002774F9" w:rsidRPr="00785C8E" w:rsidRDefault="002774F9" w:rsidP="002774F9">
            <w:pPr>
              <w:rPr>
                <w:b/>
              </w:rPr>
            </w:pPr>
            <w:r w:rsidRPr="002774F9">
              <w:rPr>
                <w:bCs/>
              </w:rPr>
              <w:t>Access Code: 698-631-101</w:t>
            </w:r>
          </w:p>
        </w:tc>
      </w:tr>
      <w:tr w:rsidR="00A61F0E" w14:paraId="1720C47F" w14:textId="77777777" w:rsidTr="00D21394">
        <w:tc>
          <w:tcPr>
            <w:tcW w:w="2160" w:type="dxa"/>
          </w:tcPr>
          <w:p w14:paraId="7F513012" w14:textId="388AC7CE" w:rsidR="00A61F0E" w:rsidRDefault="00A61F0E" w:rsidP="00A61F0E">
            <w:r>
              <w:t xml:space="preserve">Mon </w:t>
            </w:r>
            <w:r w:rsidR="006A66B1">
              <w:t>May 3</w:t>
            </w:r>
            <w:r>
              <w:t xml:space="preserve"> 2021</w:t>
            </w:r>
          </w:p>
          <w:p w14:paraId="7858BC58" w14:textId="5279E9C6" w:rsidR="00A61F0E" w:rsidRDefault="00A61F0E" w:rsidP="00A61F0E">
            <w:r>
              <w:t>07</w:t>
            </w:r>
            <w:r w:rsidR="00B66C45">
              <w:t>:</w:t>
            </w:r>
            <w:r>
              <w:t>00 PM – 08</w:t>
            </w:r>
            <w:r w:rsidR="00B66C45">
              <w:t>:</w:t>
            </w:r>
            <w:r>
              <w:t>00 PM</w:t>
            </w:r>
          </w:p>
        </w:tc>
        <w:tc>
          <w:tcPr>
            <w:tcW w:w="7920" w:type="dxa"/>
          </w:tcPr>
          <w:p w14:paraId="1C262C35" w14:textId="04E13C53" w:rsidR="00A61F0E" w:rsidRPr="001F6B97" w:rsidRDefault="00A61F0E" w:rsidP="00A61F0E">
            <w:pPr>
              <w:rPr>
                <w:b/>
                <w:bCs/>
              </w:rPr>
            </w:pPr>
            <w:r w:rsidRPr="001F6B97">
              <w:rPr>
                <w:b/>
                <w:bCs/>
              </w:rPr>
              <w:t xml:space="preserve">DMV Chapters presents:  Digging into the BI Magazine </w:t>
            </w:r>
            <w:r w:rsidR="002774F9">
              <w:rPr>
                <w:b/>
                <w:bCs/>
              </w:rPr>
              <w:t>May</w:t>
            </w:r>
            <w:r w:rsidRPr="001F6B97">
              <w:rPr>
                <w:b/>
                <w:bCs/>
              </w:rPr>
              <w:t xml:space="preserve"> 2021</w:t>
            </w:r>
          </w:p>
          <w:p w14:paraId="5853A9A7" w14:textId="77777777" w:rsidR="00A61F0E" w:rsidRDefault="00A61F0E" w:rsidP="00A61F0E">
            <w:r>
              <w:t>Join the DC Regional Chapter along with the Maryland Chapter of</w:t>
            </w:r>
          </w:p>
          <w:p w14:paraId="1CA041D7" w14:textId="77777777" w:rsidR="00A61F0E" w:rsidRDefault="00A61F0E" w:rsidP="00A61F0E">
            <w:proofErr w:type="spellStart"/>
            <w:r>
              <w:t>BetterInvesting</w:t>
            </w:r>
            <w:proofErr w:type="spellEnd"/>
            <w:r>
              <w:t xml:space="preserve"> for free webinar where we examine the featured stocks from</w:t>
            </w:r>
          </w:p>
          <w:p w14:paraId="4B0A843C" w14:textId="77777777" w:rsidR="00A61F0E" w:rsidRDefault="00A61F0E" w:rsidP="00A61F0E">
            <w:r>
              <w:t>the most recent issue of the BI Magazine. This event is designed for both</w:t>
            </w:r>
          </w:p>
          <w:p w14:paraId="6D7FD54D" w14:textId="77777777" w:rsidR="00A61F0E" w:rsidRDefault="00A61F0E" w:rsidP="00A61F0E">
            <w:r>
              <w:t>beginners and those looking to improve their judgment on the SSG. In a little</w:t>
            </w:r>
          </w:p>
          <w:p w14:paraId="5C26CD34" w14:textId="77777777" w:rsidR="00A61F0E" w:rsidRDefault="00A61F0E" w:rsidP="00A61F0E">
            <w:r>
              <w:t>over an hour, we will have four stock presentations using the current issue of</w:t>
            </w:r>
          </w:p>
          <w:p w14:paraId="37EE86AE" w14:textId="7593D7CF" w:rsidR="00A61F0E" w:rsidRDefault="00A61F0E" w:rsidP="00A61F0E">
            <w:r>
              <w:t>BI Magazine or using the features from the BI website.</w:t>
            </w:r>
          </w:p>
          <w:p w14:paraId="43CB1443" w14:textId="77777777" w:rsidR="00A61F0E" w:rsidRDefault="00A61F0E" w:rsidP="00A61F0E"/>
          <w:p w14:paraId="3C1E2486" w14:textId="77777777" w:rsidR="00CC2435" w:rsidRDefault="00CC2435" w:rsidP="00CC2435">
            <w:r>
              <w:t>Registration URL</w:t>
            </w:r>
          </w:p>
          <w:p w14:paraId="6B6C03B7" w14:textId="77777777" w:rsidR="00CC2435" w:rsidRDefault="00CC2435" w:rsidP="00CC2435">
            <w:r>
              <w:t>https://attendee.gotowebinar.com/register/2299578406083008015</w:t>
            </w:r>
          </w:p>
          <w:p w14:paraId="1A4029F8" w14:textId="77777777" w:rsidR="00CC2435" w:rsidRDefault="00CC2435" w:rsidP="00CC2435"/>
          <w:p w14:paraId="29D777EC" w14:textId="55AAF32F" w:rsidR="00CC2435" w:rsidRDefault="00CC2435" w:rsidP="00CC2435">
            <w:r>
              <w:t>Webinar ID</w:t>
            </w:r>
          </w:p>
          <w:p w14:paraId="7F3E611E" w14:textId="4A2056B3" w:rsidR="00A61F0E" w:rsidRDefault="00CC2435" w:rsidP="00CC2435">
            <w:r>
              <w:t>914-863-699</w:t>
            </w:r>
          </w:p>
        </w:tc>
      </w:tr>
      <w:tr w:rsidR="00A61F0E" w14:paraId="7EDAE06B" w14:textId="77777777" w:rsidTr="00D21394">
        <w:tc>
          <w:tcPr>
            <w:tcW w:w="2160" w:type="dxa"/>
          </w:tcPr>
          <w:p w14:paraId="258724EB" w14:textId="5B516B3F" w:rsidR="00A61F0E" w:rsidRDefault="00A61F0E" w:rsidP="00A61F0E">
            <w:r>
              <w:t xml:space="preserve">Tue </w:t>
            </w:r>
            <w:r w:rsidR="006A66B1">
              <w:t>May</w:t>
            </w:r>
            <w:r>
              <w:t xml:space="preserve"> </w:t>
            </w:r>
            <w:r w:rsidR="00CF319E">
              <w:t>1</w:t>
            </w:r>
            <w:r w:rsidR="006A66B1">
              <w:t>1</w:t>
            </w:r>
            <w:r>
              <w:t xml:space="preserve"> 2021</w:t>
            </w:r>
          </w:p>
          <w:p w14:paraId="4CA009B6" w14:textId="6398F36B" w:rsidR="00A61F0E" w:rsidRDefault="00A61F0E" w:rsidP="00A61F0E">
            <w:r>
              <w:t>07</w:t>
            </w:r>
            <w:r w:rsidR="00B66C45">
              <w:t>:</w:t>
            </w:r>
            <w:r>
              <w:t>30PM-09</w:t>
            </w:r>
            <w:r w:rsidR="00B66C45">
              <w:t>:</w:t>
            </w:r>
            <w:r>
              <w:t>00PM</w:t>
            </w:r>
          </w:p>
          <w:p w14:paraId="59C847D7" w14:textId="32A169C1" w:rsidR="00A61F0E" w:rsidRDefault="00A61F0E" w:rsidP="00A61F0E">
            <w:r>
              <w:t>(2</w:t>
            </w:r>
            <w:r w:rsidRPr="00F20106">
              <w:rPr>
                <w:vertAlign w:val="superscript"/>
              </w:rPr>
              <w:t>nd</w:t>
            </w:r>
            <w:r>
              <w:t xml:space="preserve"> Tuesdays)</w:t>
            </w:r>
          </w:p>
        </w:tc>
        <w:tc>
          <w:tcPr>
            <w:tcW w:w="7920" w:type="dxa"/>
          </w:tcPr>
          <w:p w14:paraId="04974C04" w14:textId="77777777" w:rsidR="00A61F0E" w:rsidRDefault="00A61F0E" w:rsidP="00A61F0E">
            <w:r>
              <w:t>Money Matters (Book Club)</w:t>
            </w:r>
          </w:p>
          <w:p w14:paraId="229FE4EB" w14:textId="524A5854" w:rsidR="00036743" w:rsidRPr="00036743" w:rsidRDefault="00757889" w:rsidP="00036743">
            <w:pPr>
              <w:rPr>
                <w:b/>
                <w:bCs/>
              </w:rPr>
            </w:pPr>
            <w:r>
              <w:t>May</w:t>
            </w:r>
            <w:r w:rsidR="00A61F0E">
              <w:t xml:space="preserve"> Title: </w:t>
            </w:r>
            <w:r w:rsidR="00036743" w:rsidRPr="00036743">
              <w:rPr>
                <w:b/>
                <w:bCs/>
              </w:rPr>
              <w:t>The System: Who Rigged It and How We Fix It</w:t>
            </w:r>
          </w:p>
          <w:p w14:paraId="6B1DDC71" w14:textId="77777777" w:rsidR="00036743" w:rsidRPr="00036743" w:rsidRDefault="00036743" w:rsidP="00036743">
            <w:pPr>
              <w:rPr>
                <w:b/>
                <w:bCs/>
              </w:rPr>
            </w:pPr>
          </w:p>
          <w:p w14:paraId="739EC96B" w14:textId="77777777" w:rsidR="00036743" w:rsidRPr="00036743" w:rsidRDefault="00036743" w:rsidP="00036743">
            <w:pPr>
              <w:rPr>
                <w:b/>
                <w:bCs/>
              </w:rPr>
            </w:pPr>
            <w:r w:rsidRPr="00036743">
              <w:rPr>
                <w:b/>
                <w:bCs/>
              </w:rPr>
              <w:t xml:space="preserve">By Robert Reich, 2020, 206 p. </w:t>
            </w:r>
          </w:p>
          <w:p w14:paraId="2DA1FD24" w14:textId="77777777" w:rsidR="00036743" w:rsidRPr="00036743" w:rsidRDefault="00036743" w:rsidP="00036743">
            <w:pPr>
              <w:rPr>
                <w:b/>
                <w:bCs/>
              </w:rPr>
            </w:pPr>
          </w:p>
          <w:p w14:paraId="7378DD9E" w14:textId="3A791DE1" w:rsidR="00A61F0E" w:rsidRPr="00036743" w:rsidRDefault="00036743" w:rsidP="00036743">
            <w:pPr>
              <w:rPr>
                <w:rFonts w:ascii="Helvetica" w:hAnsi="Helvetica"/>
                <w:color w:val="202124"/>
                <w:shd w:val="clear" w:color="auto" w:fill="FFFFFF"/>
              </w:rPr>
            </w:pPr>
            <w:r w:rsidRPr="00036743">
              <w:t xml:space="preserve">In the latest of his 15 books Robert Reich, Labor Secretary during the Clinton Administration, claims that the economic system in the U.S. is an oligarchy, rigged to favor the wealthy and politically powerful., who use their clout to increase their wealth and power. He blames the rise of shareholder capitalism, </w:t>
            </w:r>
            <w:r w:rsidRPr="00036743">
              <w:lastRenderedPageBreak/>
              <w:t xml:space="preserve">the erosion of union power, and deregulation of the financial industry He calls for a more equitable rebalance of power.  </w:t>
            </w:r>
          </w:p>
        </w:tc>
      </w:tr>
      <w:tr w:rsidR="00A61F0E" w14:paraId="08F3A5FB" w14:textId="77777777" w:rsidTr="00D21394">
        <w:tc>
          <w:tcPr>
            <w:tcW w:w="2160" w:type="dxa"/>
          </w:tcPr>
          <w:p w14:paraId="03FC0BEA" w14:textId="4C171AE1" w:rsidR="00A61F0E" w:rsidRDefault="00A61F0E" w:rsidP="00A61F0E">
            <w:r>
              <w:lastRenderedPageBreak/>
              <w:t xml:space="preserve">Tue </w:t>
            </w:r>
            <w:r w:rsidR="00036743">
              <w:t>May</w:t>
            </w:r>
            <w:r>
              <w:t xml:space="preserve"> </w:t>
            </w:r>
            <w:r w:rsidR="00036743">
              <w:t>18</w:t>
            </w:r>
            <w:r>
              <w:t xml:space="preserve"> 2021</w:t>
            </w:r>
          </w:p>
          <w:p w14:paraId="3EB22898" w14:textId="2A931293" w:rsidR="00A61F0E" w:rsidRDefault="00A61F0E" w:rsidP="00A61F0E">
            <w:r>
              <w:t>07</w:t>
            </w:r>
            <w:r w:rsidR="00B66C45">
              <w:t>:</w:t>
            </w:r>
            <w:r>
              <w:t>00PM–09</w:t>
            </w:r>
            <w:r w:rsidR="00B66C45">
              <w:t>:</w:t>
            </w:r>
            <w:r>
              <w:t>00 PM</w:t>
            </w:r>
          </w:p>
          <w:p w14:paraId="1A79B5E0" w14:textId="1902CF46" w:rsidR="00A61F0E" w:rsidRDefault="00A61F0E" w:rsidP="00A61F0E">
            <w:r>
              <w:t>(3</w:t>
            </w:r>
            <w:r w:rsidRPr="00547345">
              <w:rPr>
                <w:vertAlign w:val="superscript"/>
              </w:rPr>
              <w:t>rd</w:t>
            </w:r>
            <w:r>
              <w:t xml:space="preserve"> Tuesdays)</w:t>
            </w:r>
          </w:p>
        </w:tc>
        <w:tc>
          <w:tcPr>
            <w:tcW w:w="7920" w:type="dxa"/>
          </w:tcPr>
          <w:p w14:paraId="4A430A6C" w14:textId="4B28766A" w:rsidR="00A61F0E" w:rsidRDefault="00A61F0E" w:rsidP="00A61F0E">
            <w:proofErr w:type="spellStart"/>
            <w:r>
              <w:t>MicNOVA</w:t>
            </w:r>
            <w:proofErr w:type="spellEnd"/>
            <w:r>
              <w:t xml:space="preserve"> Model Investment Club (</w:t>
            </w:r>
            <w:proofErr w:type="spellStart"/>
            <w:r>
              <w:t>MicNOVA</w:t>
            </w:r>
            <w:proofErr w:type="spellEnd"/>
            <w:r>
              <w:t xml:space="preserve">) Monthly Meeting. Visitors are welcome. Free Event: Online via </w:t>
            </w:r>
            <w:proofErr w:type="spellStart"/>
            <w:r>
              <w:t>GoTo</w:t>
            </w:r>
            <w:proofErr w:type="spellEnd"/>
            <w:r>
              <w:t xml:space="preserve"> Meeting.  More information at: </w:t>
            </w:r>
            <w:hyperlink r:id="rId9" w:history="1">
              <w:r w:rsidRPr="008158D9">
                <w:rPr>
                  <w:rStyle w:val="Hyperlink"/>
                </w:rPr>
                <w:t>https://www</w:t>
              </w:r>
            </w:hyperlink>
            <w:r w:rsidRPr="00547345">
              <w:t>.betterinvesting.org/chapters/dc-regional/local-events/model-stock-investment-club-meeting-nova-</w:t>
            </w:r>
            <w:r w:rsidR="00757889">
              <w:t>may</w:t>
            </w:r>
          </w:p>
        </w:tc>
      </w:tr>
      <w:tr w:rsidR="00A61F0E" w14:paraId="7A0235AE" w14:textId="77777777" w:rsidTr="00D21394">
        <w:trPr>
          <w:trHeight w:val="242"/>
        </w:trPr>
        <w:tc>
          <w:tcPr>
            <w:tcW w:w="2160" w:type="dxa"/>
          </w:tcPr>
          <w:p w14:paraId="16FFD018" w14:textId="41D25FF4" w:rsidR="00A61F0E" w:rsidRDefault="00A61F0E" w:rsidP="00A61F0E">
            <w:r>
              <w:t>90 Days to Try SSG Free</w:t>
            </w:r>
          </w:p>
        </w:tc>
        <w:tc>
          <w:tcPr>
            <w:tcW w:w="7920" w:type="dxa"/>
          </w:tcPr>
          <w:p w14:paraId="3EB7E457" w14:textId="77777777" w:rsidR="00A61F0E" w:rsidRDefault="00A61F0E" w:rsidP="00A61F0E">
            <w:r>
              <w:t xml:space="preserve">Better Investing offers Non-Members to try SSG Plus/Core SSG for FREE. </w:t>
            </w:r>
          </w:p>
          <w:p w14:paraId="6EDEF24C" w14:textId="504A5E95" w:rsidR="00A61F0E" w:rsidRDefault="00A61F0E" w:rsidP="00A61F0E">
            <w:r>
              <w:t xml:space="preserve">Check out:  </w:t>
            </w:r>
            <w:hyperlink r:id="rId10" w:history="1">
              <w:r w:rsidRPr="008158D9">
                <w:rPr>
                  <w:rStyle w:val="Hyperlink"/>
                </w:rPr>
                <w:t>https://www</w:t>
              </w:r>
            </w:hyperlink>
            <w:r w:rsidRPr="00566893">
              <w:t>.betterinvesting.org/find-great-stocks/online-tools</w:t>
            </w:r>
          </w:p>
        </w:tc>
      </w:tr>
      <w:tr w:rsidR="00A61F0E" w14:paraId="4538FD20" w14:textId="77777777" w:rsidTr="00D21394">
        <w:trPr>
          <w:trHeight w:val="242"/>
        </w:trPr>
        <w:tc>
          <w:tcPr>
            <w:tcW w:w="2160" w:type="dxa"/>
          </w:tcPr>
          <w:p w14:paraId="3B8B4B29" w14:textId="77777777" w:rsidR="00A61F0E" w:rsidRDefault="00A61F0E" w:rsidP="00A61F0E">
            <w:r>
              <w:t>BINC 2021</w:t>
            </w:r>
          </w:p>
          <w:p w14:paraId="4EE4C6AC" w14:textId="370F0B02" w:rsidR="00A61F0E" w:rsidRDefault="00A61F0E" w:rsidP="00A61F0E">
            <w:r>
              <w:t>10/21/2021-10/24/2021</w:t>
            </w:r>
          </w:p>
        </w:tc>
        <w:tc>
          <w:tcPr>
            <w:tcW w:w="7920" w:type="dxa"/>
          </w:tcPr>
          <w:p w14:paraId="5B799039" w14:textId="77777777" w:rsidR="00A61F0E" w:rsidRDefault="00A61F0E" w:rsidP="00A61F0E">
            <w:proofErr w:type="spellStart"/>
            <w:r>
              <w:t>BetterInvesting</w:t>
            </w:r>
            <w:proofErr w:type="spellEnd"/>
            <w:r>
              <w:t xml:space="preserve"> National Convention</w:t>
            </w:r>
          </w:p>
          <w:p w14:paraId="73945ECF" w14:textId="77777777" w:rsidR="00A61F0E" w:rsidRDefault="00A61F0E" w:rsidP="00A61F0E">
            <w:r>
              <w:t>The Westin Dallas Park Central</w:t>
            </w:r>
          </w:p>
          <w:p w14:paraId="39A68B41" w14:textId="0B80BED2" w:rsidR="00A61F0E" w:rsidRDefault="00A61F0E" w:rsidP="00A61F0E">
            <w:r>
              <w:t>Texas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701"/>
        <w:gridCol w:w="1979"/>
        <w:gridCol w:w="2431"/>
      </w:tblGrid>
      <w:tr w:rsidR="00931FAC" w:rsidRPr="00566893" w14:paraId="517032D8" w14:textId="77777777" w:rsidTr="00D22570">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70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1979"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3E363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3EA146" w14:textId="78607918" w:rsidR="00566893" w:rsidRPr="00566893" w:rsidRDefault="00B73CD4" w:rsidP="009067BE">
            <w:r>
              <w:t>9</w:t>
            </w:r>
            <w:r w:rsidR="00566893" w:rsidRPr="00566893">
              <w:t>/2</w:t>
            </w:r>
            <w:r>
              <w:t>1</w:t>
            </w:r>
            <w:r w:rsidR="00566893" w:rsidRPr="00566893">
              <w:t>/2021</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D22570">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9B504A9" w14:textId="77777777" w:rsidR="00566893" w:rsidRPr="00D22570" w:rsidRDefault="00566893" w:rsidP="009067BE">
            <w:pPr>
              <w:rPr>
                <w:strike/>
              </w:rPr>
            </w:pPr>
            <w:r w:rsidRPr="00D22570">
              <w:rPr>
                <w:strike/>
              </w:rPr>
              <w:t>11/17/2020</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0B2B2" w14:textId="77777777" w:rsidR="00566893" w:rsidRPr="00D22570" w:rsidRDefault="00566893" w:rsidP="009067BE">
            <w:pPr>
              <w:rPr>
                <w:strike/>
              </w:rPr>
            </w:pPr>
            <w:r w:rsidRPr="00D22570">
              <w:rPr>
                <w:strike/>
              </w:rPr>
              <w:t>12/15/2020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40E56" w14:textId="54E1D8CA" w:rsidR="00566893" w:rsidRPr="00D22570" w:rsidRDefault="00D5394D" w:rsidP="009067BE">
            <w:pPr>
              <w:rPr>
                <w:strike/>
              </w:rPr>
            </w:pPr>
            <w:r w:rsidRPr="00D22570">
              <w:rPr>
                <w:strike/>
              </w:rPr>
              <w:t>12/10/2020</w:t>
            </w:r>
          </w:p>
        </w:tc>
      </w:tr>
      <w:tr w:rsidR="00931FAC" w:rsidRPr="00566893" w14:paraId="5563F20D" w14:textId="77777777" w:rsidTr="00D22570">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 xml:space="preserve">Hughes, James </w:t>
            </w:r>
            <w:proofErr w:type="gramStart"/>
            <w:r w:rsidRPr="00566893">
              <w:t>A.</w:t>
            </w:r>
            <w:r w:rsidR="00B22A46">
              <w:t>(</w:t>
            </w:r>
            <w:proofErr w:type="gramEnd"/>
            <w:r w:rsidR="00B22A46">
              <w:t>Ty)</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2B42EC0" w14:textId="77777777" w:rsidR="00566893" w:rsidRPr="00D22570" w:rsidRDefault="00566893" w:rsidP="009067BE">
            <w:pPr>
              <w:rPr>
                <w:strike/>
              </w:rPr>
            </w:pPr>
            <w:r w:rsidRPr="00D22570">
              <w:rPr>
                <w:strike/>
              </w:rPr>
              <w:t>1/19/2021</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6C098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1979"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D22570">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6C098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197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6C098D">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701"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19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D22570">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70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3C5A3" w14:textId="2EB5EEF7" w:rsidR="00566893" w:rsidRPr="00D22570" w:rsidRDefault="00D5394D" w:rsidP="009067BE">
            <w:pPr>
              <w:rPr>
                <w:strike/>
              </w:rPr>
            </w:pPr>
            <w:r w:rsidRPr="00D22570">
              <w:rPr>
                <w:strike/>
              </w:rPr>
              <w:t>1/19/21</w:t>
            </w:r>
            <w:r w:rsidR="00662692" w:rsidRPr="00D22570">
              <w:rPr>
                <w:strike/>
              </w:rPr>
              <w:t xml:space="preserve"> </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19DD6" w14:textId="6E492B80" w:rsidR="00566893" w:rsidRPr="00D22570" w:rsidRDefault="00D5394D" w:rsidP="009067BE">
            <w:pPr>
              <w:rPr>
                <w:strike/>
              </w:rPr>
            </w:pPr>
            <w:r w:rsidRPr="00D22570">
              <w:rPr>
                <w:strike/>
              </w:rPr>
              <w:t>1/14/2021</w:t>
            </w:r>
            <w:r w:rsidR="00662692" w:rsidRPr="00D22570">
              <w:rPr>
                <w:strike/>
              </w:rPr>
              <w:t xml:space="preserve"> </w:t>
            </w:r>
          </w:p>
        </w:tc>
      </w:tr>
      <w:tr w:rsidR="00931FAC" w:rsidRPr="00566893" w14:paraId="7D518FC0" w14:textId="77777777" w:rsidTr="006C098D">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19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149D36BA" w:rsidR="00566893" w:rsidRPr="00EB5041" w:rsidRDefault="00154F65" w:rsidP="009067BE">
            <w:r w:rsidRPr="00566893">
              <w:t>2/16/2021</w:t>
            </w:r>
            <w:r w:rsidR="00662692">
              <w:t xml:space="preserve"> </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0816B49B" w:rsidR="00566893" w:rsidRPr="00EB5041" w:rsidRDefault="00D5394D" w:rsidP="009067BE">
            <w:r>
              <w:t>2/11/2021</w:t>
            </w:r>
            <w:r w:rsidR="00662692">
              <w:t xml:space="preserve"> </w:t>
            </w:r>
          </w:p>
        </w:tc>
      </w:tr>
      <w:tr w:rsidR="00931FAC" w:rsidRPr="00566893" w14:paraId="29C760B8" w14:textId="77777777" w:rsidTr="006C098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701"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tcPr>
          <w:p w14:paraId="01348F17" w14:textId="7795BEA0" w:rsidR="00931FAC" w:rsidRPr="00566893" w:rsidRDefault="00931FAC" w:rsidP="009067BE">
            <w:r>
              <w:t>5/8/2021</w:t>
            </w:r>
          </w:p>
        </w:tc>
        <w:tc>
          <w:tcPr>
            <w:tcW w:w="1979"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D22570">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6C098D">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1979"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tcPr>
          <w:p w14:paraId="0E1864E2" w14:textId="6A1B4F62" w:rsidR="00931FAC" w:rsidRDefault="00931FAC" w:rsidP="009067BE">
            <w:r>
              <w:t>3/16/2021</w:t>
            </w:r>
            <w:r w:rsidR="00662692">
              <w:t xml:space="preserve"> </w:t>
            </w:r>
          </w:p>
        </w:tc>
        <w:tc>
          <w:tcPr>
            <w:tcW w:w="2431" w:type="dxa"/>
            <w:tcBorders>
              <w:top w:val="nil"/>
              <w:left w:val="nil"/>
              <w:bottom w:val="single" w:sz="8" w:space="0" w:color="auto"/>
              <w:right w:val="single" w:sz="8" w:space="0" w:color="auto"/>
            </w:tcBorders>
            <w:shd w:val="clear" w:color="auto" w:fill="F4B083" w:themeFill="accent2" w:themeFillTint="99"/>
            <w:tcMar>
              <w:top w:w="0" w:type="dxa"/>
              <w:left w:w="108" w:type="dxa"/>
              <w:bottom w:w="0" w:type="dxa"/>
              <w:right w:w="108" w:type="dxa"/>
            </w:tcMar>
          </w:tcPr>
          <w:p w14:paraId="58E2EA99" w14:textId="34C161D5" w:rsidR="00931FAC" w:rsidRDefault="00931FAC" w:rsidP="009067BE">
            <w:r>
              <w:t>3/11/2021</w:t>
            </w:r>
            <w:r w:rsidR="00662692">
              <w:t xml:space="preserve"> </w:t>
            </w:r>
          </w:p>
        </w:tc>
      </w:tr>
      <w:tr w:rsidR="00931FAC" w:rsidRPr="00566893" w14:paraId="741F5D4C" w14:textId="77777777" w:rsidTr="00D22570">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1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B73CD4">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701"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bottom"/>
          </w:tcPr>
          <w:p w14:paraId="0EDBAB6F" w14:textId="7EBBF296" w:rsidR="00931FAC" w:rsidRDefault="00B73CD4" w:rsidP="009067BE">
            <w:r>
              <w:t>4/20</w:t>
            </w:r>
            <w:r w:rsidR="00931FAC">
              <w:t>/2021</w:t>
            </w:r>
          </w:p>
        </w:tc>
        <w:tc>
          <w:tcPr>
            <w:tcW w:w="1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092A05D8" w14:textId="77777777" w:rsidR="009067BE" w:rsidRPr="009067BE" w:rsidRDefault="009067BE">
      <w:pPr>
        <w:rPr>
          <w:sz w:val="28"/>
        </w:rPr>
      </w:pPr>
    </w:p>
    <w:p w14:paraId="63684B18" w14:textId="49904977" w:rsidR="00566893" w:rsidRDefault="002F2AF0">
      <w:r w:rsidRPr="002F2AF0">
        <w:rPr>
          <w:shd w:val="clear" w:color="auto" w:fill="F4B083" w:themeFill="accent2" w:themeFillTint="99"/>
        </w:rPr>
        <w:t>Last Month</w:t>
      </w:r>
      <w:r>
        <w:tab/>
      </w:r>
      <w:r w:rsidRPr="002F2AF0">
        <w:rPr>
          <w:shd w:val="clear" w:color="auto" w:fill="70AD47" w:themeFill="accent6"/>
        </w:rPr>
        <w:t>This Month</w:t>
      </w:r>
      <w:r>
        <w:tab/>
      </w:r>
      <w:r w:rsidRPr="002F2AF0">
        <w:rPr>
          <w:shd w:val="clear" w:color="auto" w:fill="FFC000" w:themeFill="accent4"/>
        </w:rPr>
        <w:t>Next Month</w:t>
      </w:r>
    </w:p>
    <w:p w14:paraId="3315CCC2" w14:textId="3AD86058" w:rsidR="00566893" w:rsidRDefault="00566893"/>
    <w:p w14:paraId="19F4ED55" w14:textId="644195CA" w:rsidR="00C1033D" w:rsidRDefault="00C1033D"/>
    <w:p w14:paraId="333F3E2D" w14:textId="6143B010" w:rsidR="00C1033D" w:rsidRPr="009067BE" w:rsidRDefault="00C1033D" w:rsidP="00C1033D">
      <w:pPr>
        <w:shd w:val="clear" w:color="auto" w:fill="DEEAF6" w:themeFill="accent1" w:themeFillTint="33"/>
        <w:jc w:val="center"/>
        <w:rPr>
          <w:sz w:val="36"/>
        </w:rPr>
      </w:pPr>
      <w:r w:rsidRPr="009067BE">
        <w:rPr>
          <w:sz w:val="36"/>
        </w:rPr>
        <w:t xml:space="preserve">Schedule: </w:t>
      </w:r>
      <w:r>
        <w:rPr>
          <w:sz w:val="36"/>
        </w:rPr>
        <w:t>Education</w:t>
      </w:r>
    </w:p>
    <w:tbl>
      <w:tblPr>
        <w:tblStyle w:val="TableGrid"/>
        <w:tblW w:w="0" w:type="auto"/>
        <w:tblLook w:val="04A0" w:firstRow="1" w:lastRow="0" w:firstColumn="1" w:lastColumn="0" w:noHBand="0" w:noVBand="1"/>
      </w:tblPr>
      <w:tblGrid>
        <w:gridCol w:w="456"/>
        <w:gridCol w:w="5720"/>
        <w:gridCol w:w="1590"/>
        <w:gridCol w:w="1584"/>
      </w:tblGrid>
      <w:tr w:rsidR="001601A4" w14:paraId="5CDBAF3B" w14:textId="77777777" w:rsidTr="00C361D3">
        <w:tc>
          <w:tcPr>
            <w:tcW w:w="456" w:type="dxa"/>
          </w:tcPr>
          <w:p w14:paraId="3DC3FE0E" w14:textId="77777777" w:rsidR="001601A4" w:rsidRDefault="001601A4"/>
        </w:tc>
        <w:tc>
          <w:tcPr>
            <w:tcW w:w="5981" w:type="dxa"/>
          </w:tcPr>
          <w:p w14:paraId="22F63E79" w14:textId="39646D67" w:rsidR="001601A4" w:rsidRDefault="001601A4">
            <w:r>
              <w:t>Title</w:t>
            </w:r>
          </w:p>
        </w:tc>
        <w:tc>
          <w:tcPr>
            <w:tcW w:w="1310" w:type="dxa"/>
          </w:tcPr>
          <w:p w14:paraId="5BC76433" w14:textId="1A02D0F1" w:rsidR="001601A4" w:rsidRDefault="001601A4">
            <w:r>
              <w:t>Presenter</w:t>
            </w:r>
          </w:p>
        </w:tc>
        <w:tc>
          <w:tcPr>
            <w:tcW w:w="1603" w:type="dxa"/>
          </w:tcPr>
          <w:p w14:paraId="0B5BD3DE" w14:textId="4F496588" w:rsidR="001601A4" w:rsidRDefault="001601A4">
            <w:r>
              <w:t>Date</w:t>
            </w:r>
          </w:p>
        </w:tc>
      </w:tr>
      <w:tr w:rsidR="001601A4" w14:paraId="332BF684" w14:textId="77777777" w:rsidTr="00C361D3">
        <w:tc>
          <w:tcPr>
            <w:tcW w:w="456" w:type="dxa"/>
          </w:tcPr>
          <w:p w14:paraId="72DE647D" w14:textId="4DC8E1AE" w:rsidR="001601A4" w:rsidRPr="00B56389" w:rsidRDefault="001601A4">
            <w:pPr>
              <w:rPr>
                <w:strike/>
              </w:rPr>
            </w:pPr>
            <w:r w:rsidRPr="00B56389">
              <w:rPr>
                <w:strike/>
              </w:rPr>
              <w:t>1</w:t>
            </w:r>
          </w:p>
        </w:tc>
        <w:tc>
          <w:tcPr>
            <w:tcW w:w="5981" w:type="dxa"/>
          </w:tcPr>
          <w:p w14:paraId="58C20B7D" w14:textId="00393AC2" w:rsidR="001601A4" w:rsidRPr="00B56389" w:rsidRDefault="001601A4">
            <w:pPr>
              <w:rPr>
                <w:strike/>
              </w:rPr>
            </w:pPr>
            <w:r w:rsidRPr="00B56389">
              <w:rPr>
                <w:strike/>
              </w:rPr>
              <w:t xml:space="preserve">How to present 5-min stock </w:t>
            </w:r>
            <w:proofErr w:type="gramStart"/>
            <w:r w:rsidRPr="00B56389">
              <w:rPr>
                <w:strike/>
              </w:rPr>
              <w:t>report(</w:t>
            </w:r>
            <w:proofErr w:type="gramEnd"/>
            <w:r w:rsidRPr="00B56389">
              <w:rPr>
                <w:strike/>
              </w:rPr>
              <w:t>Ticker Talk Webinar Ken K)</w:t>
            </w:r>
          </w:p>
        </w:tc>
        <w:tc>
          <w:tcPr>
            <w:tcW w:w="1310" w:type="dxa"/>
          </w:tcPr>
          <w:p w14:paraId="273FB2D2" w14:textId="1F5C23E9" w:rsidR="001601A4" w:rsidRPr="00B56389" w:rsidRDefault="001601A4">
            <w:pPr>
              <w:rPr>
                <w:strike/>
              </w:rPr>
            </w:pPr>
            <w:r w:rsidRPr="00B56389">
              <w:rPr>
                <w:strike/>
              </w:rPr>
              <w:t>Sheryl/Ken K Video</w:t>
            </w:r>
          </w:p>
        </w:tc>
        <w:tc>
          <w:tcPr>
            <w:tcW w:w="1603" w:type="dxa"/>
          </w:tcPr>
          <w:p w14:paraId="51BBF828" w14:textId="31B5157C" w:rsidR="001601A4" w:rsidRPr="00B56389" w:rsidRDefault="001601A4">
            <w:pPr>
              <w:rPr>
                <w:strike/>
              </w:rPr>
            </w:pPr>
            <w:r w:rsidRPr="00B56389">
              <w:rPr>
                <w:strike/>
              </w:rPr>
              <w:t>10/20/2020</w:t>
            </w:r>
          </w:p>
        </w:tc>
      </w:tr>
      <w:tr w:rsidR="001601A4" w14:paraId="31E86F06" w14:textId="77777777" w:rsidTr="00C361D3">
        <w:tc>
          <w:tcPr>
            <w:tcW w:w="456" w:type="dxa"/>
          </w:tcPr>
          <w:p w14:paraId="389CF394" w14:textId="0B05FF41" w:rsidR="001601A4" w:rsidRPr="00B56389" w:rsidRDefault="001601A4">
            <w:pPr>
              <w:rPr>
                <w:strike/>
              </w:rPr>
            </w:pPr>
            <w:r w:rsidRPr="00B56389">
              <w:rPr>
                <w:strike/>
              </w:rPr>
              <w:t>2</w:t>
            </w:r>
          </w:p>
        </w:tc>
        <w:tc>
          <w:tcPr>
            <w:tcW w:w="5981" w:type="dxa"/>
          </w:tcPr>
          <w:p w14:paraId="7839557F" w14:textId="29A05606" w:rsidR="001601A4" w:rsidRPr="00B56389" w:rsidRDefault="001601A4">
            <w:pPr>
              <w:rPr>
                <w:strike/>
              </w:rPr>
            </w:pPr>
            <w:r w:rsidRPr="00B56389">
              <w:rPr>
                <w:strike/>
              </w:rPr>
              <w:t>How to invest in ETFs - such as in the gaming programs, like NERD</w:t>
            </w:r>
          </w:p>
        </w:tc>
        <w:tc>
          <w:tcPr>
            <w:tcW w:w="1310" w:type="dxa"/>
          </w:tcPr>
          <w:p w14:paraId="4A91D615" w14:textId="4954C419" w:rsidR="001601A4" w:rsidRPr="00B56389" w:rsidRDefault="001601A4">
            <w:pPr>
              <w:rPr>
                <w:strike/>
              </w:rPr>
            </w:pPr>
            <w:r w:rsidRPr="00B56389">
              <w:rPr>
                <w:strike/>
              </w:rPr>
              <w:t>Linda Hunt</w:t>
            </w:r>
          </w:p>
        </w:tc>
        <w:tc>
          <w:tcPr>
            <w:tcW w:w="1603" w:type="dxa"/>
          </w:tcPr>
          <w:p w14:paraId="57CEC1AA" w14:textId="441F0C71" w:rsidR="001601A4" w:rsidRPr="00B56389" w:rsidRDefault="001601A4">
            <w:pPr>
              <w:rPr>
                <w:strike/>
              </w:rPr>
            </w:pPr>
            <w:r w:rsidRPr="00B56389">
              <w:rPr>
                <w:strike/>
              </w:rPr>
              <w:t>11/17/2020</w:t>
            </w:r>
          </w:p>
        </w:tc>
      </w:tr>
      <w:tr w:rsidR="001601A4" w14:paraId="34D7119D" w14:textId="77777777" w:rsidTr="00C361D3">
        <w:tc>
          <w:tcPr>
            <w:tcW w:w="456" w:type="dxa"/>
          </w:tcPr>
          <w:p w14:paraId="3CF811F8" w14:textId="762D312D" w:rsidR="001601A4" w:rsidRPr="00B56389" w:rsidRDefault="001601A4">
            <w:pPr>
              <w:rPr>
                <w:strike/>
              </w:rPr>
            </w:pPr>
            <w:r w:rsidRPr="00B56389">
              <w:rPr>
                <w:strike/>
              </w:rPr>
              <w:t>3</w:t>
            </w:r>
          </w:p>
        </w:tc>
        <w:tc>
          <w:tcPr>
            <w:tcW w:w="5981" w:type="dxa"/>
          </w:tcPr>
          <w:p w14:paraId="13D63A4D" w14:textId="5BE8A709" w:rsidR="001601A4" w:rsidRPr="00B56389" w:rsidRDefault="001601A4">
            <w:pPr>
              <w:rPr>
                <w:strike/>
              </w:rPr>
            </w:pPr>
            <w:r w:rsidRPr="00B56389">
              <w:rPr>
                <w:strike/>
              </w:rPr>
              <w:t>Stock screening in the BI SSG (Part 1 of 2)</w:t>
            </w:r>
          </w:p>
        </w:tc>
        <w:tc>
          <w:tcPr>
            <w:tcW w:w="1310" w:type="dxa"/>
          </w:tcPr>
          <w:p w14:paraId="1C876255" w14:textId="2BE78415" w:rsidR="001601A4" w:rsidRPr="00B56389" w:rsidRDefault="001601A4">
            <w:pPr>
              <w:rPr>
                <w:strike/>
              </w:rPr>
            </w:pPr>
            <w:r w:rsidRPr="00B56389">
              <w:rPr>
                <w:strike/>
              </w:rPr>
              <w:t>Baskar</w:t>
            </w:r>
          </w:p>
        </w:tc>
        <w:tc>
          <w:tcPr>
            <w:tcW w:w="1603" w:type="dxa"/>
          </w:tcPr>
          <w:p w14:paraId="10D41FDD" w14:textId="109FD6BC" w:rsidR="001601A4" w:rsidRPr="00B56389" w:rsidRDefault="001601A4">
            <w:pPr>
              <w:rPr>
                <w:strike/>
              </w:rPr>
            </w:pPr>
            <w:r w:rsidRPr="00B56389">
              <w:rPr>
                <w:strike/>
              </w:rPr>
              <w:t>12/15/2020</w:t>
            </w:r>
          </w:p>
        </w:tc>
      </w:tr>
      <w:tr w:rsidR="001601A4" w14:paraId="7A7C6775" w14:textId="77777777" w:rsidTr="00C361D3">
        <w:tc>
          <w:tcPr>
            <w:tcW w:w="456" w:type="dxa"/>
          </w:tcPr>
          <w:p w14:paraId="39CB93F2" w14:textId="5EFDB18D" w:rsidR="001601A4" w:rsidRDefault="001601A4">
            <w:r>
              <w:t>4</w:t>
            </w:r>
          </w:p>
        </w:tc>
        <w:tc>
          <w:tcPr>
            <w:tcW w:w="5981" w:type="dxa"/>
          </w:tcPr>
          <w:p w14:paraId="51F77192" w14:textId="5809A971" w:rsidR="001601A4" w:rsidRPr="00B509E6" w:rsidRDefault="001601A4">
            <w:pPr>
              <w:rPr>
                <w:strike/>
              </w:rPr>
            </w:pPr>
            <w:r w:rsidRPr="00B509E6">
              <w:rPr>
                <w:strike/>
              </w:rPr>
              <w:t xml:space="preserve">How to use cash flow vs P/E to determine </w:t>
            </w:r>
            <w:proofErr w:type="spellStart"/>
            <w:r w:rsidRPr="00B509E6">
              <w:rPr>
                <w:strike/>
              </w:rPr>
              <w:t>investability</w:t>
            </w:r>
            <w:proofErr w:type="spellEnd"/>
            <w:r w:rsidRPr="00B509E6">
              <w:rPr>
                <w:strike/>
              </w:rPr>
              <w:t xml:space="preserve"> in a new/young company</w:t>
            </w:r>
          </w:p>
        </w:tc>
        <w:tc>
          <w:tcPr>
            <w:tcW w:w="1310" w:type="dxa"/>
          </w:tcPr>
          <w:p w14:paraId="1CCCD2E5" w14:textId="337FA47B" w:rsidR="001601A4" w:rsidRPr="00B509E6" w:rsidRDefault="001601A4">
            <w:pPr>
              <w:rPr>
                <w:strike/>
              </w:rPr>
            </w:pPr>
            <w:r w:rsidRPr="00B509E6">
              <w:rPr>
                <w:strike/>
              </w:rPr>
              <w:t>Gladys &amp; Carol</w:t>
            </w:r>
          </w:p>
        </w:tc>
        <w:tc>
          <w:tcPr>
            <w:tcW w:w="1603" w:type="dxa"/>
          </w:tcPr>
          <w:p w14:paraId="78C36165" w14:textId="379230EC" w:rsidR="001601A4" w:rsidRPr="00B509E6" w:rsidRDefault="001601A4">
            <w:pPr>
              <w:rPr>
                <w:strike/>
              </w:rPr>
            </w:pPr>
            <w:r w:rsidRPr="00B509E6">
              <w:rPr>
                <w:strike/>
              </w:rPr>
              <w:t>1/19/2021</w:t>
            </w:r>
          </w:p>
        </w:tc>
      </w:tr>
      <w:tr w:rsidR="001601A4" w14:paraId="7F379DD5" w14:textId="77777777" w:rsidTr="00C361D3">
        <w:tc>
          <w:tcPr>
            <w:tcW w:w="456" w:type="dxa"/>
          </w:tcPr>
          <w:p w14:paraId="1199F8CE" w14:textId="7E6BA6AC" w:rsidR="001601A4" w:rsidRDefault="001601A4">
            <w:r>
              <w:t>5</w:t>
            </w:r>
          </w:p>
        </w:tc>
        <w:tc>
          <w:tcPr>
            <w:tcW w:w="5981" w:type="dxa"/>
          </w:tcPr>
          <w:p w14:paraId="5AEAAFB5" w14:textId="43CD56C8" w:rsidR="001601A4" w:rsidRPr="00D22570" w:rsidRDefault="001601A4">
            <w:pPr>
              <w:rPr>
                <w:strike/>
              </w:rPr>
            </w:pPr>
            <w:r w:rsidRPr="00D22570">
              <w:rPr>
                <w:strike/>
              </w:rPr>
              <w:t xml:space="preserve">Other good sources for finding good stock ideas: Ticker Talk, Stock-up, Manifest, VL, MS, </w:t>
            </w:r>
            <w:proofErr w:type="spellStart"/>
            <w:r w:rsidRPr="00D22570">
              <w:rPr>
                <w:strike/>
              </w:rPr>
              <w:t>Barrons</w:t>
            </w:r>
            <w:proofErr w:type="spellEnd"/>
            <w:r w:rsidRPr="00D22570">
              <w:rPr>
                <w:strike/>
              </w:rPr>
              <w:t>, Invest Adv Svc, WSJ, Other Newsletters (Part 2 of 2)</w:t>
            </w:r>
          </w:p>
        </w:tc>
        <w:tc>
          <w:tcPr>
            <w:tcW w:w="1310" w:type="dxa"/>
          </w:tcPr>
          <w:p w14:paraId="7863876B" w14:textId="3B310E0A" w:rsidR="001601A4" w:rsidRPr="00D22570" w:rsidRDefault="001601A4">
            <w:pPr>
              <w:rPr>
                <w:strike/>
              </w:rPr>
            </w:pPr>
            <w:r w:rsidRPr="00D22570">
              <w:rPr>
                <w:strike/>
              </w:rPr>
              <w:t>Jo Murphy</w:t>
            </w:r>
          </w:p>
        </w:tc>
        <w:tc>
          <w:tcPr>
            <w:tcW w:w="1603" w:type="dxa"/>
          </w:tcPr>
          <w:p w14:paraId="1D4F1DD1" w14:textId="3D7A8781" w:rsidR="001601A4" w:rsidRPr="00D22570" w:rsidRDefault="001601A4">
            <w:pPr>
              <w:rPr>
                <w:strike/>
              </w:rPr>
            </w:pPr>
            <w:r w:rsidRPr="00D22570">
              <w:rPr>
                <w:strike/>
              </w:rPr>
              <w:t>2/16/2021</w:t>
            </w:r>
          </w:p>
        </w:tc>
      </w:tr>
      <w:tr w:rsidR="001601A4" w14:paraId="23AA4517" w14:textId="77777777" w:rsidTr="00C361D3">
        <w:tc>
          <w:tcPr>
            <w:tcW w:w="456" w:type="dxa"/>
          </w:tcPr>
          <w:p w14:paraId="13AEFC74" w14:textId="20AD3535" w:rsidR="001601A4" w:rsidRDefault="001601A4">
            <w:r>
              <w:t>6</w:t>
            </w:r>
          </w:p>
        </w:tc>
        <w:tc>
          <w:tcPr>
            <w:tcW w:w="5981" w:type="dxa"/>
          </w:tcPr>
          <w:p w14:paraId="3B179C39" w14:textId="17283D20" w:rsidR="001601A4" w:rsidRDefault="001601A4"/>
        </w:tc>
        <w:tc>
          <w:tcPr>
            <w:tcW w:w="1310" w:type="dxa"/>
          </w:tcPr>
          <w:p w14:paraId="13D10562" w14:textId="61C329D2" w:rsidR="001601A4" w:rsidRDefault="001601A4"/>
        </w:tc>
        <w:tc>
          <w:tcPr>
            <w:tcW w:w="1603" w:type="dxa"/>
          </w:tcPr>
          <w:p w14:paraId="54C84FCD" w14:textId="757DB0C1" w:rsidR="001601A4" w:rsidRDefault="00C361D3">
            <w:r>
              <w:t>3/16</w:t>
            </w:r>
            <w:r w:rsidR="001601A4">
              <w:t>/2021</w:t>
            </w:r>
          </w:p>
        </w:tc>
      </w:tr>
      <w:tr w:rsidR="001601A4" w14:paraId="0012175A" w14:textId="77777777" w:rsidTr="00C361D3">
        <w:tc>
          <w:tcPr>
            <w:tcW w:w="456" w:type="dxa"/>
          </w:tcPr>
          <w:p w14:paraId="5629401F" w14:textId="50F9269D" w:rsidR="001601A4" w:rsidRDefault="001601A4">
            <w:r>
              <w:t>7</w:t>
            </w:r>
          </w:p>
        </w:tc>
        <w:tc>
          <w:tcPr>
            <w:tcW w:w="5981" w:type="dxa"/>
          </w:tcPr>
          <w:p w14:paraId="078DCB05" w14:textId="4500A48D" w:rsidR="001601A4" w:rsidRDefault="001601A4">
            <w:r>
              <w:t>How to do “Preferred Procedure” in SSG</w:t>
            </w:r>
          </w:p>
        </w:tc>
        <w:tc>
          <w:tcPr>
            <w:tcW w:w="1310" w:type="dxa"/>
          </w:tcPr>
          <w:p w14:paraId="65B2258D" w14:textId="020A0963" w:rsidR="001601A4" w:rsidRDefault="001601A4">
            <w:r>
              <w:t>Kathy</w:t>
            </w:r>
          </w:p>
        </w:tc>
        <w:tc>
          <w:tcPr>
            <w:tcW w:w="1603" w:type="dxa"/>
          </w:tcPr>
          <w:p w14:paraId="7E578EE6" w14:textId="03DA730E" w:rsidR="001601A4" w:rsidRDefault="001601A4">
            <w:r>
              <w:t>4/20/2021</w:t>
            </w:r>
          </w:p>
        </w:tc>
      </w:tr>
      <w:tr w:rsidR="001601A4" w14:paraId="0620851A" w14:textId="77777777" w:rsidTr="00C361D3">
        <w:tc>
          <w:tcPr>
            <w:tcW w:w="456" w:type="dxa"/>
          </w:tcPr>
          <w:p w14:paraId="559285DD" w14:textId="289EDACA" w:rsidR="001601A4" w:rsidRDefault="001601A4">
            <w:r>
              <w:t>8</w:t>
            </w:r>
          </w:p>
        </w:tc>
        <w:tc>
          <w:tcPr>
            <w:tcW w:w="5981" w:type="dxa"/>
          </w:tcPr>
          <w:p w14:paraId="71265962" w14:textId="019231F1" w:rsidR="001601A4" w:rsidRDefault="001601A4">
            <w:r>
              <w:t>PERT Charts from the SSG/SSG Plus</w:t>
            </w:r>
          </w:p>
        </w:tc>
        <w:tc>
          <w:tcPr>
            <w:tcW w:w="1310" w:type="dxa"/>
          </w:tcPr>
          <w:p w14:paraId="673FE63B" w14:textId="4BE8E619" w:rsidR="001601A4" w:rsidRDefault="001601A4">
            <w:r>
              <w:t>Sheryl</w:t>
            </w:r>
          </w:p>
        </w:tc>
        <w:tc>
          <w:tcPr>
            <w:tcW w:w="1603" w:type="dxa"/>
          </w:tcPr>
          <w:p w14:paraId="1970595A" w14:textId="081903E0" w:rsidR="001601A4" w:rsidRDefault="001601A4">
            <w:r>
              <w:t>5/18/2021</w:t>
            </w:r>
          </w:p>
        </w:tc>
      </w:tr>
      <w:tr w:rsidR="001601A4" w14:paraId="06BFB348" w14:textId="77777777" w:rsidTr="00C361D3">
        <w:tc>
          <w:tcPr>
            <w:tcW w:w="456" w:type="dxa"/>
          </w:tcPr>
          <w:p w14:paraId="48AAC11C" w14:textId="034D78CC" w:rsidR="001601A4" w:rsidRDefault="001601A4">
            <w:r>
              <w:lastRenderedPageBreak/>
              <w:t>9</w:t>
            </w:r>
          </w:p>
        </w:tc>
        <w:tc>
          <w:tcPr>
            <w:tcW w:w="5981" w:type="dxa"/>
          </w:tcPr>
          <w:p w14:paraId="59BF2410" w14:textId="6C6F63DE" w:rsidR="001601A4" w:rsidRDefault="00B56389">
            <w:proofErr w:type="gramStart"/>
            <w:r>
              <w:t>One page</w:t>
            </w:r>
            <w:proofErr w:type="gramEnd"/>
            <w:r>
              <w:t xml:space="preserve"> Quick Analysis of a Stock</w:t>
            </w:r>
          </w:p>
        </w:tc>
        <w:tc>
          <w:tcPr>
            <w:tcW w:w="1310" w:type="dxa"/>
          </w:tcPr>
          <w:p w14:paraId="14D7724D" w14:textId="3512E5AB" w:rsidR="001601A4" w:rsidRDefault="00B56389">
            <w:r>
              <w:t>Baskar</w:t>
            </w:r>
          </w:p>
        </w:tc>
        <w:tc>
          <w:tcPr>
            <w:tcW w:w="1603" w:type="dxa"/>
          </w:tcPr>
          <w:p w14:paraId="2848AA73" w14:textId="587D57E3" w:rsidR="001601A4" w:rsidRDefault="001601A4">
            <w:r>
              <w:t>6/15/2021</w:t>
            </w:r>
          </w:p>
        </w:tc>
      </w:tr>
      <w:tr w:rsidR="001601A4" w14:paraId="60D0883D" w14:textId="77777777" w:rsidTr="00C361D3">
        <w:tc>
          <w:tcPr>
            <w:tcW w:w="456" w:type="dxa"/>
          </w:tcPr>
          <w:p w14:paraId="4A1D8043" w14:textId="058A3DC4" w:rsidR="001601A4" w:rsidRDefault="00B56389">
            <w:r>
              <w:t>10</w:t>
            </w:r>
          </w:p>
        </w:tc>
        <w:tc>
          <w:tcPr>
            <w:tcW w:w="5981" w:type="dxa"/>
          </w:tcPr>
          <w:p w14:paraId="68CE72DD" w14:textId="49FF76B3" w:rsidR="001601A4" w:rsidRDefault="005A33CC">
            <w:r w:rsidRPr="005A33CC">
              <w:t>How to navigate and use Yahoo Finance as a source for stock ideas and analysis.</w:t>
            </w:r>
          </w:p>
        </w:tc>
        <w:tc>
          <w:tcPr>
            <w:tcW w:w="1310" w:type="dxa"/>
          </w:tcPr>
          <w:p w14:paraId="53197109" w14:textId="226BE9E3" w:rsidR="001601A4" w:rsidRDefault="005F1D8B">
            <w:r>
              <w:t>Jonathan</w:t>
            </w:r>
          </w:p>
        </w:tc>
        <w:tc>
          <w:tcPr>
            <w:tcW w:w="1603" w:type="dxa"/>
          </w:tcPr>
          <w:p w14:paraId="12123D90" w14:textId="78C8581C" w:rsidR="001601A4" w:rsidRDefault="001601A4">
            <w:r>
              <w:t>7/20/2021</w:t>
            </w:r>
          </w:p>
        </w:tc>
      </w:tr>
      <w:tr w:rsidR="001601A4" w14:paraId="74F5D662" w14:textId="77777777" w:rsidTr="00C361D3">
        <w:tc>
          <w:tcPr>
            <w:tcW w:w="456" w:type="dxa"/>
          </w:tcPr>
          <w:p w14:paraId="58B1128B" w14:textId="23C832B9" w:rsidR="001601A4" w:rsidRDefault="00B56389">
            <w:r>
              <w:t>11</w:t>
            </w:r>
          </w:p>
        </w:tc>
        <w:tc>
          <w:tcPr>
            <w:tcW w:w="5981" w:type="dxa"/>
          </w:tcPr>
          <w:p w14:paraId="1C21564F" w14:textId="2C3E41ED" w:rsidR="001601A4" w:rsidRDefault="00FE6492">
            <w:r>
              <w:t>Ratios using Price</w:t>
            </w:r>
          </w:p>
        </w:tc>
        <w:tc>
          <w:tcPr>
            <w:tcW w:w="1310" w:type="dxa"/>
          </w:tcPr>
          <w:p w14:paraId="45F8D92F" w14:textId="1F146877" w:rsidR="001601A4" w:rsidRDefault="00FE6492">
            <w:r>
              <w:t>Gladys</w:t>
            </w:r>
            <w:r w:rsidR="00C34E3B">
              <w:t>/Sheryl</w:t>
            </w:r>
          </w:p>
        </w:tc>
        <w:tc>
          <w:tcPr>
            <w:tcW w:w="1603" w:type="dxa"/>
          </w:tcPr>
          <w:p w14:paraId="76B0BAA9" w14:textId="4799D0CC" w:rsidR="001601A4" w:rsidRDefault="001601A4">
            <w:r>
              <w:t>8/24/2021</w:t>
            </w:r>
          </w:p>
        </w:tc>
      </w:tr>
      <w:tr w:rsidR="001601A4" w14:paraId="6E83ED25" w14:textId="77777777" w:rsidTr="00C361D3">
        <w:tc>
          <w:tcPr>
            <w:tcW w:w="456" w:type="dxa"/>
          </w:tcPr>
          <w:p w14:paraId="7E195C49" w14:textId="2C1727D3" w:rsidR="001601A4" w:rsidRDefault="00B56389">
            <w:r>
              <w:t>12</w:t>
            </w:r>
          </w:p>
        </w:tc>
        <w:tc>
          <w:tcPr>
            <w:tcW w:w="5981" w:type="dxa"/>
          </w:tcPr>
          <w:p w14:paraId="2DF66065" w14:textId="759B2863" w:rsidR="001601A4" w:rsidRDefault="00B56389">
            <w:r w:rsidRPr="00B56389">
              <w:t>Exploring the "Research" Tab in SSG</w:t>
            </w:r>
          </w:p>
        </w:tc>
        <w:tc>
          <w:tcPr>
            <w:tcW w:w="1310" w:type="dxa"/>
          </w:tcPr>
          <w:p w14:paraId="5FDCD08A" w14:textId="78D4060B" w:rsidR="001601A4" w:rsidRDefault="00B56389">
            <w:r>
              <w:t>Arvind</w:t>
            </w:r>
          </w:p>
        </w:tc>
        <w:tc>
          <w:tcPr>
            <w:tcW w:w="1603" w:type="dxa"/>
          </w:tcPr>
          <w:p w14:paraId="353933C5" w14:textId="0F79C579" w:rsidR="001601A4" w:rsidRDefault="001601A4">
            <w:r>
              <w:t>9/21/2021</w:t>
            </w:r>
          </w:p>
        </w:tc>
      </w:tr>
      <w:tr w:rsidR="001601A4" w14:paraId="4F96A3B2" w14:textId="77777777" w:rsidTr="00C361D3">
        <w:tc>
          <w:tcPr>
            <w:tcW w:w="456" w:type="dxa"/>
          </w:tcPr>
          <w:p w14:paraId="1E44DBB8" w14:textId="3D1CD8FD" w:rsidR="001601A4" w:rsidRDefault="00B56389">
            <w:r>
              <w:t>13</w:t>
            </w:r>
          </w:p>
        </w:tc>
        <w:tc>
          <w:tcPr>
            <w:tcW w:w="5981" w:type="dxa"/>
          </w:tcPr>
          <w:p w14:paraId="52ADE61A" w14:textId="3FBF87A5" w:rsidR="001601A4" w:rsidRDefault="00B56389">
            <w:r w:rsidRPr="00B56389">
              <w:t>Different types of orders you can place with your broker (Limit, Market, Trailing, Stop Loss)</w:t>
            </w:r>
          </w:p>
        </w:tc>
        <w:tc>
          <w:tcPr>
            <w:tcW w:w="1310" w:type="dxa"/>
          </w:tcPr>
          <w:p w14:paraId="74615F7D" w14:textId="616F2594" w:rsidR="001601A4" w:rsidRDefault="00B56389">
            <w:r>
              <w:t>Amy</w:t>
            </w:r>
          </w:p>
        </w:tc>
        <w:tc>
          <w:tcPr>
            <w:tcW w:w="1603" w:type="dxa"/>
          </w:tcPr>
          <w:p w14:paraId="56993BC4" w14:textId="5120CEC7" w:rsidR="001601A4" w:rsidRDefault="001601A4">
            <w:r>
              <w:t>10/19/2021</w:t>
            </w:r>
          </w:p>
        </w:tc>
      </w:tr>
      <w:tr w:rsidR="00C361D3" w14:paraId="3F04501E" w14:textId="77777777" w:rsidTr="00C361D3">
        <w:tc>
          <w:tcPr>
            <w:tcW w:w="456" w:type="dxa"/>
          </w:tcPr>
          <w:p w14:paraId="53A61BB7" w14:textId="730EF8EA" w:rsidR="00C361D3" w:rsidRDefault="00C361D3" w:rsidP="00C361D3">
            <w:r>
              <w:t>14</w:t>
            </w:r>
          </w:p>
        </w:tc>
        <w:tc>
          <w:tcPr>
            <w:tcW w:w="5981" w:type="dxa"/>
          </w:tcPr>
          <w:p w14:paraId="26821313" w14:textId="3DBF6CD5" w:rsidR="00C361D3" w:rsidRDefault="00C361D3" w:rsidP="00C361D3">
            <w:r w:rsidRPr="001601A4">
              <w:t xml:space="preserve">Basics of using Stock (price) charts to see if/when stock is in Buy Zone (with cheat sheets for 50/200 day Moving </w:t>
            </w:r>
            <w:proofErr w:type="spellStart"/>
            <w:r w:rsidRPr="001601A4">
              <w:t>avg</w:t>
            </w:r>
            <w:proofErr w:type="spellEnd"/>
            <w:r w:rsidRPr="001601A4">
              <w:t xml:space="preserve"> &amp; RSI, other ratios</w:t>
            </w:r>
          </w:p>
        </w:tc>
        <w:tc>
          <w:tcPr>
            <w:tcW w:w="1310" w:type="dxa"/>
          </w:tcPr>
          <w:p w14:paraId="67228057" w14:textId="73BF00EA" w:rsidR="00C361D3" w:rsidRDefault="00C361D3" w:rsidP="00C361D3">
            <w:r>
              <w:t>Ty/Wilbert</w:t>
            </w:r>
          </w:p>
        </w:tc>
        <w:tc>
          <w:tcPr>
            <w:tcW w:w="1603" w:type="dxa"/>
          </w:tcPr>
          <w:p w14:paraId="31A26B8A" w14:textId="51DAD717" w:rsidR="00C361D3" w:rsidRDefault="00C361D3" w:rsidP="00C361D3">
            <w:r>
              <w:t>11/16/2021</w:t>
            </w:r>
          </w:p>
        </w:tc>
      </w:tr>
      <w:tr w:rsidR="00C361D3" w14:paraId="54B1EBCB" w14:textId="77777777" w:rsidTr="00C361D3">
        <w:tc>
          <w:tcPr>
            <w:tcW w:w="456" w:type="dxa"/>
          </w:tcPr>
          <w:p w14:paraId="4A0E27A5" w14:textId="062C9982" w:rsidR="00C361D3" w:rsidRDefault="00C361D3" w:rsidP="00C361D3">
            <w:r>
              <w:t>15</w:t>
            </w:r>
          </w:p>
        </w:tc>
        <w:tc>
          <w:tcPr>
            <w:tcW w:w="5981" w:type="dxa"/>
          </w:tcPr>
          <w:p w14:paraId="1C13C11B" w14:textId="77777777" w:rsidR="00C361D3" w:rsidRDefault="00C361D3" w:rsidP="00C361D3"/>
        </w:tc>
        <w:tc>
          <w:tcPr>
            <w:tcW w:w="1310" w:type="dxa"/>
          </w:tcPr>
          <w:p w14:paraId="3CE3EC52" w14:textId="77777777" w:rsidR="00C361D3" w:rsidRDefault="00C361D3" w:rsidP="00C361D3"/>
        </w:tc>
        <w:tc>
          <w:tcPr>
            <w:tcW w:w="1603" w:type="dxa"/>
          </w:tcPr>
          <w:p w14:paraId="0EEDD285" w14:textId="17C67F0A" w:rsidR="00C361D3" w:rsidRDefault="00C361D3" w:rsidP="00C361D3">
            <w:r>
              <w:t>12/21/2021</w:t>
            </w:r>
          </w:p>
        </w:tc>
      </w:tr>
      <w:tr w:rsidR="00C361D3" w14:paraId="3E2740F9" w14:textId="77777777" w:rsidTr="00C361D3">
        <w:tc>
          <w:tcPr>
            <w:tcW w:w="456" w:type="dxa"/>
          </w:tcPr>
          <w:p w14:paraId="4055F679" w14:textId="77777777" w:rsidR="00C361D3" w:rsidRDefault="00C361D3" w:rsidP="00C361D3"/>
        </w:tc>
        <w:tc>
          <w:tcPr>
            <w:tcW w:w="5981" w:type="dxa"/>
          </w:tcPr>
          <w:p w14:paraId="3CDD43C5" w14:textId="77777777" w:rsidR="00C361D3" w:rsidRDefault="00C361D3" w:rsidP="00C361D3"/>
        </w:tc>
        <w:tc>
          <w:tcPr>
            <w:tcW w:w="1310" w:type="dxa"/>
          </w:tcPr>
          <w:p w14:paraId="0F7D9ECE" w14:textId="77777777" w:rsidR="00C361D3" w:rsidRDefault="00C361D3" w:rsidP="00C361D3"/>
        </w:tc>
        <w:tc>
          <w:tcPr>
            <w:tcW w:w="1603" w:type="dxa"/>
          </w:tcPr>
          <w:p w14:paraId="61420E30" w14:textId="77777777" w:rsidR="00C361D3" w:rsidRDefault="00C361D3" w:rsidP="00C361D3"/>
        </w:tc>
      </w:tr>
      <w:tr w:rsidR="00C361D3" w14:paraId="76603F9B" w14:textId="77777777" w:rsidTr="00C361D3">
        <w:tc>
          <w:tcPr>
            <w:tcW w:w="456" w:type="dxa"/>
          </w:tcPr>
          <w:p w14:paraId="6DB2ED74" w14:textId="77777777" w:rsidR="00C361D3" w:rsidRDefault="00C361D3" w:rsidP="00C361D3"/>
        </w:tc>
        <w:tc>
          <w:tcPr>
            <w:tcW w:w="5981" w:type="dxa"/>
          </w:tcPr>
          <w:p w14:paraId="044C75F4" w14:textId="5536E4A5" w:rsidR="00C361D3" w:rsidRPr="00B56389" w:rsidRDefault="00C361D3" w:rsidP="00C361D3">
            <w:pPr>
              <w:rPr>
                <w:rFonts w:ascii="Calibri" w:hAnsi="Calibri" w:cs="Calibri"/>
                <w:color w:val="000000"/>
              </w:rPr>
            </w:pPr>
            <w:r>
              <w:rPr>
                <w:rFonts w:ascii="Calibri" w:hAnsi="Calibri" w:cs="Calibri"/>
                <w:color w:val="000000"/>
              </w:rPr>
              <w:t xml:space="preserve">How to calculate a Signature P/E (Bonnie </w:t>
            </w:r>
            <w:proofErr w:type="spellStart"/>
            <w:r>
              <w:rPr>
                <w:rFonts w:ascii="Calibri" w:hAnsi="Calibri" w:cs="Calibri"/>
                <w:color w:val="000000"/>
              </w:rPr>
              <w:t>Biafort</w:t>
            </w:r>
            <w:proofErr w:type="spellEnd"/>
            <w:r>
              <w:rPr>
                <w:rFonts w:ascii="Calibri" w:hAnsi="Calibri" w:cs="Calibri"/>
                <w:color w:val="000000"/>
              </w:rPr>
              <w:t xml:space="preserve"> Book)</w:t>
            </w:r>
          </w:p>
        </w:tc>
        <w:tc>
          <w:tcPr>
            <w:tcW w:w="1310" w:type="dxa"/>
          </w:tcPr>
          <w:p w14:paraId="0455BA08" w14:textId="20A92C9F" w:rsidR="00C361D3" w:rsidRDefault="00C361D3" w:rsidP="00C361D3">
            <w:r>
              <w:t>Linda</w:t>
            </w:r>
          </w:p>
        </w:tc>
        <w:tc>
          <w:tcPr>
            <w:tcW w:w="1603" w:type="dxa"/>
          </w:tcPr>
          <w:p w14:paraId="67CE74B5" w14:textId="77777777" w:rsidR="00C361D3" w:rsidRDefault="00C361D3" w:rsidP="00C361D3"/>
        </w:tc>
      </w:tr>
      <w:tr w:rsidR="00C361D3" w14:paraId="30E2D228" w14:textId="77777777" w:rsidTr="00C361D3">
        <w:tc>
          <w:tcPr>
            <w:tcW w:w="456" w:type="dxa"/>
          </w:tcPr>
          <w:p w14:paraId="5FD802FB" w14:textId="77777777" w:rsidR="00C361D3" w:rsidRDefault="00C361D3" w:rsidP="00C361D3"/>
        </w:tc>
        <w:tc>
          <w:tcPr>
            <w:tcW w:w="5981" w:type="dxa"/>
          </w:tcPr>
          <w:p w14:paraId="7CF73777" w14:textId="50E23F1D" w:rsidR="00C361D3" w:rsidRDefault="00C361D3" w:rsidP="00C361D3">
            <w:pPr>
              <w:rPr>
                <w:rFonts w:ascii="Calibri" w:hAnsi="Calibri" w:cs="Calibri"/>
                <w:color w:val="000000"/>
              </w:rPr>
            </w:pPr>
            <w:r w:rsidRPr="00B56389">
              <w:rPr>
                <w:rFonts w:ascii="Calibri" w:hAnsi="Calibri" w:cs="Calibri"/>
                <w:color w:val="000000"/>
              </w:rPr>
              <w:t>Alternative approaches to constructing &amp; managing a portfolio: style, industry; perfo</w:t>
            </w:r>
            <w:r>
              <w:rPr>
                <w:rFonts w:ascii="Calibri" w:hAnsi="Calibri" w:cs="Calibri"/>
                <w:color w:val="000000"/>
              </w:rPr>
              <w:t>r</w:t>
            </w:r>
            <w:r w:rsidRPr="00B56389">
              <w:rPr>
                <w:rFonts w:ascii="Calibri" w:hAnsi="Calibri" w:cs="Calibri"/>
                <w:color w:val="000000"/>
              </w:rPr>
              <w:t>mance to S&amp;P 500</w:t>
            </w:r>
          </w:p>
        </w:tc>
        <w:tc>
          <w:tcPr>
            <w:tcW w:w="1310" w:type="dxa"/>
          </w:tcPr>
          <w:p w14:paraId="3317B9BB" w14:textId="77777777" w:rsidR="00C361D3" w:rsidRDefault="00C361D3" w:rsidP="00C361D3"/>
        </w:tc>
        <w:tc>
          <w:tcPr>
            <w:tcW w:w="1603" w:type="dxa"/>
          </w:tcPr>
          <w:p w14:paraId="303D0B2F" w14:textId="77777777" w:rsidR="00C361D3" w:rsidRDefault="00C361D3" w:rsidP="00C361D3"/>
        </w:tc>
      </w:tr>
      <w:tr w:rsidR="00C361D3" w14:paraId="52D3D791" w14:textId="77777777" w:rsidTr="00C361D3">
        <w:tc>
          <w:tcPr>
            <w:tcW w:w="456" w:type="dxa"/>
          </w:tcPr>
          <w:p w14:paraId="2162CC81" w14:textId="77777777" w:rsidR="00C361D3" w:rsidRDefault="00C361D3" w:rsidP="00C361D3"/>
        </w:tc>
        <w:tc>
          <w:tcPr>
            <w:tcW w:w="5981" w:type="dxa"/>
          </w:tcPr>
          <w:p w14:paraId="664C4142" w14:textId="2DD2D425" w:rsidR="00C361D3" w:rsidRPr="00B56389" w:rsidRDefault="00C361D3" w:rsidP="00C361D3">
            <w:pPr>
              <w:rPr>
                <w:rFonts w:ascii="Calibri" w:hAnsi="Calibri" w:cs="Calibri"/>
                <w:color w:val="000000"/>
              </w:rPr>
            </w:pPr>
            <w:r w:rsidRPr="00B56389">
              <w:rPr>
                <w:rFonts w:ascii="Calibri" w:hAnsi="Calibri" w:cs="Calibri"/>
                <w:color w:val="000000"/>
              </w:rPr>
              <w:t>Introducing Detailed Estimates in SSG Plus (1 of 2</w:t>
            </w:r>
            <w:proofErr w:type="gramStart"/>
            <w:r w:rsidRPr="00B56389">
              <w:rPr>
                <w:rFonts w:ascii="Calibri" w:hAnsi="Calibri" w:cs="Calibri"/>
                <w:color w:val="000000"/>
              </w:rPr>
              <w:t>) ;</w:t>
            </w:r>
            <w:proofErr w:type="gramEnd"/>
            <w:r w:rsidRPr="00B56389">
              <w:rPr>
                <w:rFonts w:ascii="Calibri" w:hAnsi="Calibri" w:cs="Calibri"/>
                <w:color w:val="000000"/>
              </w:rPr>
              <w:t xml:space="preserve"> Add Analyst Estimates to Your SSGs : Ticker Talk July 2020</w:t>
            </w:r>
          </w:p>
        </w:tc>
        <w:tc>
          <w:tcPr>
            <w:tcW w:w="1310" w:type="dxa"/>
          </w:tcPr>
          <w:p w14:paraId="16707D5C" w14:textId="77777777" w:rsidR="00C361D3" w:rsidRDefault="00C361D3" w:rsidP="00C361D3"/>
        </w:tc>
        <w:tc>
          <w:tcPr>
            <w:tcW w:w="1603" w:type="dxa"/>
          </w:tcPr>
          <w:p w14:paraId="7485F9FA" w14:textId="77777777" w:rsidR="00C361D3" w:rsidRDefault="00C361D3" w:rsidP="00C361D3"/>
        </w:tc>
      </w:tr>
      <w:tr w:rsidR="00C361D3" w14:paraId="7BEE8F88" w14:textId="77777777" w:rsidTr="00C361D3">
        <w:tc>
          <w:tcPr>
            <w:tcW w:w="456" w:type="dxa"/>
          </w:tcPr>
          <w:p w14:paraId="3E3F467A" w14:textId="77777777" w:rsidR="00C361D3" w:rsidRDefault="00C361D3" w:rsidP="00C361D3"/>
        </w:tc>
        <w:tc>
          <w:tcPr>
            <w:tcW w:w="5981" w:type="dxa"/>
          </w:tcPr>
          <w:p w14:paraId="1831DB82" w14:textId="77777777" w:rsidR="00C361D3" w:rsidRPr="00B56389" w:rsidRDefault="00C361D3" w:rsidP="00C361D3">
            <w:pPr>
              <w:rPr>
                <w:rFonts w:ascii="Calibri" w:hAnsi="Calibri" w:cs="Calibri"/>
                <w:color w:val="000000"/>
              </w:rPr>
            </w:pPr>
            <w:r w:rsidRPr="00B56389">
              <w:rPr>
                <w:rFonts w:ascii="Calibri" w:hAnsi="Calibri" w:cs="Calibri"/>
                <w:color w:val="000000"/>
              </w:rPr>
              <w:t>"Research and Your SSG</w:t>
            </w:r>
            <w:proofErr w:type="gramStart"/>
            <w:r w:rsidRPr="00B56389">
              <w:rPr>
                <w:rFonts w:ascii="Calibri" w:hAnsi="Calibri" w:cs="Calibri"/>
                <w:color w:val="000000"/>
              </w:rPr>
              <w:t>" ,</w:t>
            </w:r>
            <w:proofErr w:type="gramEnd"/>
            <w:r w:rsidRPr="00B56389">
              <w:rPr>
                <w:rFonts w:ascii="Calibri" w:hAnsi="Calibri" w:cs="Calibri"/>
                <w:color w:val="000000"/>
              </w:rPr>
              <w:t xml:space="preserve"> 2nd of 2 "Adding Judgement" programs (Stock-up Sept 10 2020- Ken </w:t>
            </w:r>
            <w:proofErr w:type="spellStart"/>
            <w:r w:rsidRPr="00B56389">
              <w:rPr>
                <w:rFonts w:ascii="Calibri" w:hAnsi="Calibri" w:cs="Calibri"/>
                <w:color w:val="000000"/>
              </w:rPr>
              <w:t>Kavula</w:t>
            </w:r>
            <w:proofErr w:type="spellEnd"/>
            <w:r w:rsidRPr="00B56389">
              <w:rPr>
                <w:rFonts w:ascii="Calibri" w:hAnsi="Calibri" w:cs="Calibri"/>
                <w:color w:val="000000"/>
              </w:rPr>
              <w:t xml:space="preserve">/Ann </w:t>
            </w:r>
            <w:proofErr w:type="spellStart"/>
            <w:r w:rsidRPr="00B56389">
              <w:rPr>
                <w:rFonts w:ascii="Calibri" w:hAnsi="Calibri" w:cs="Calibri"/>
                <w:color w:val="000000"/>
              </w:rPr>
              <w:t>Cuneaz</w:t>
            </w:r>
            <w:proofErr w:type="spellEnd"/>
            <w:r w:rsidRPr="00B56389">
              <w:rPr>
                <w:rFonts w:ascii="Calibri" w:hAnsi="Calibri" w:cs="Calibri"/>
                <w:color w:val="000000"/>
              </w:rPr>
              <w:t>). Gt tips for what to</w:t>
            </w:r>
          </w:p>
          <w:p w14:paraId="1C7F8E5D" w14:textId="4BBECB44" w:rsidR="00C361D3" w:rsidRPr="00B56389" w:rsidRDefault="00C361D3" w:rsidP="00C361D3">
            <w:pPr>
              <w:rPr>
                <w:rFonts w:ascii="Calibri" w:hAnsi="Calibri" w:cs="Calibri"/>
                <w:color w:val="000000"/>
              </w:rPr>
            </w:pPr>
            <w:r w:rsidRPr="00B56389">
              <w:rPr>
                <w:rFonts w:ascii="Calibri" w:hAnsi="Calibri" w:cs="Calibri"/>
                <w:color w:val="000000"/>
              </w:rPr>
              <w:t>look for in Value Line, Morningstar, CFRA, Company reports and more.</w:t>
            </w:r>
          </w:p>
        </w:tc>
        <w:tc>
          <w:tcPr>
            <w:tcW w:w="1310" w:type="dxa"/>
          </w:tcPr>
          <w:p w14:paraId="648549AB" w14:textId="77777777" w:rsidR="00C361D3" w:rsidRDefault="00C361D3" w:rsidP="00C361D3"/>
        </w:tc>
        <w:tc>
          <w:tcPr>
            <w:tcW w:w="1603" w:type="dxa"/>
          </w:tcPr>
          <w:p w14:paraId="686814B0" w14:textId="77777777" w:rsidR="00C361D3" w:rsidRDefault="00C361D3" w:rsidP="00C361D3"/>
        </w:tc>
      </w:tr>
      <w:tr w:rsidR="00C361D3" w14:paraId="4A7296AA" w14:textId="77777777" w:rsidTr="00C361D3">
        <w:tc>
          <w:tcPr>
            <w:tcW w:w="456" w:type="dxa"/>
          </w:tcPr>
          <w:p w14:paraId="4173E6A4" w14:textId="77777777" w:rsidR="00C361D3" w:rsidRDefault="00C361D3" w:rsidP="00C361D3"/>
        </w:tc>
        <w:tc>
          <w:tcPr>
            <w:tcW w:w="5981" w:type="dxa"/>
          </w:tcPr>
          <w:p w14:paraId="16640AEE" w14:textId="003BE5AC" w:rsidR="00C361D3" w:rsidRPr="00B56389" w:rsidRDefault="00C361D3" w:rsidP="00C361D3">
            <w:pPr>
              <w:rPr>
                <w:rFonts w:ascii="Calibri" w:hAnsi="Calibri" w:cs="Calibri"/>
                <w:color w:val="000000"/>
              </w:rPr>
            </w:pPr>
            <w:r w:rsidRPr="00B56389">
              <w:rPr>
                <w:rFonts w:ascii="Calibri" w:hAnsi="Calibri" w:cs="Calibri"/>
                <w:color w:val="000000"/>
              </w:rPr>
              <w:t>New Tools/Capabilities in the SSG.</w:t>
            </w:r>
          </w:p>
        </w:tc>
        <w:tc>
          <w:tcPr>
            <w:tcW w:w="1310" w:type="dxa"/>
          </w:tcPr>
          <w:p w14:paraId="17040EC6" w14:textId="77777777" w:rsidR="00C361D3" w:rsidRDefault="00C361D3" w:rsidP="00C361D3"/>
        </w:tc>
        <w:tc>
          <w:tcPr>
            <w:tcW w:w="1603" w:type="dxa"/>
          </w:tcPr>
          <w:p w14:paraId="11B79242" w14:textId="77777777" w:rsidR="00C361D3" w:rsidRDefault="00C361D3" w:rsidP="00C361D3"/>
        </w:tc>
      </w:tr>
      <w:tr w:rsidR="00C361D3" w14:paraId="34321ED8" w14:textId="77777777" w:rsidTr="00C361D3">
        <w:tc>
          <w:tcPr>
            <w:tcW w:w="456" w:type="dxa"/>
          </w:tcPr>
          <w:p w14:paraId="0AAD73FF" w14:textId="77777777" w:rsidR="00C361D3" w:rsidRDefault="00C361D3" w:rsidP="00C361D3"/>
        </w:tc>
        <w:tc>
          <w:tcPr>
            <w:tcW w:w="5981" w:type="dxa"/>
          </w:tcPr>
          <w:p w14:paraId="3B47B336" w14:textId="4C10E868" w:rsidR="00C361D3" w:rsidRPr="00B56389" w:rsidRDefault="00C361D3" w:rsidP="00C361D3">
            <w:pPr>
              <w:rPr>
                <w:rFonts w:ascii="Calibri" w:hAnsi="Calibri" w:cs="Calibri"/>
                <w:color w:val="000000"/>
              </w:rPr>
            </w:pPr>
            <w:r w:rsidRPr="00B56389">
              <w:rPr>
                <w:rFonts w:ascii="Calibri" w:hAnsi="Calibri" w:cs="Calibri"/>
                <w:color w:val="000000"/>
              </w:rPr>
              <w:t>Addressing anomalies in Stock &amp; Market performance</w:t>
            </w:r>
          </w:p>
        </w:tc>
        <w:tc>
          <w:tcPr>
            <w:tcW w:w="1310" w:type="dxa"/>
          </w:tcPr>
          <w:p w14:paraId="48B2F396" w14:textId="77777777" w:rsidR="00C361D3" w:rsidRDefault="00C361D3" w:rsidP="00C361D3"/>
        </w:tc>
        <w:tc>
          <w:tcPr>
            <w:tcW w:w="1603" w:type="dxa"/>
          </w:tcPr>
          <w:p w14:paraId="14379A96" w14:textId="77777777" w:rsidR="00C361D3" w:rsidRDefault="00C361D3" w:rsidP="00C361D3"/>
        </w:tc>
      </w:tr>
      <w:tr w:rsidR="00C361D3" w14:paraId="6E3622D5" w14:textId="77777777" w:rsidTr="00C361D3">
        <w:tc>
          <w:tcPr>
            <w:tcW w:w="456" w:type="dxa"/>
          </w:tcPr>
          <w:p w14:paraId="3735CE94" w14:textId="77777777" w:rsidR="00C361D3" w:rsidRDefault="00C361D3" w:rsidP="00C361D3"/>
        </w:tc>
        <w:tc>
          <w:tcPr>
            <w:tcW w:w="5981" w:type="dxa"/>
          </w:tcPr>
          <w:p w14:paraId="2642DBCF" w14:textId="5B49E8E0" w:rsidR="00C361D3" w:rsidRPr="00B56389" w:rsidRDefault="00C361D3" w:rsidP="00C361D3">
            <w:pPr>
              <w:rPr>
                <w:rFonts w:ascii="Calibri" w:hAnsi="Calibri" w:cs="Calibri"/>
                <w:color w:val="000000"/>
              </w:rPr>
            </w:pPr>
            <w:r w:rsidRPr="00B56389">
              <w:rPr>
                <w:rFonts w:ascii="Calibri" w:hAnsi="Calibri" w:cs="Calibri"/>
                <w:color w:val="000000"/>
              </w:rPr>
              <w:t xml:space="preserve">Putting together </w:t>
            </w:r>
            <w:proofErr w:type="spellStart"/>
            <w:r w:rsidRPr="00B56389">
              <w:rPr>
                <w:rFonts w:ascii="Calibri" w:hAnsi="Calibri" w:cs="Calibri"/>
                <w:color w:val="000000"/>
              </w:rPr>
              <w:t>Powerpoint</w:t>
            </w:r>
            <w:proofErr w:type="spellEnd"/>
            <w:r w:rsidRPr="00B56389">
              <w:rPr>
                <w:rFonts w:ascii="Calibri" w:hAnsi="Calibri" w:cs="Calibri"/>
                <w:color w:val="000000"/>
              </w:rPr>
              <w:t xml:space="preserve"> Presentation (For new stock presentation) - What should the presentation </w:t>
            </w:r>
            <w:proofErr w:type="gramStart"/>
            <w:r w:rsidRPr="00B56389">
              <w:rPr>
                <w:rFonts w:ascii="Calibri" w:hAnsi="Calibri" w:cs="Calibri"/>
                <w:color w:val="000000"/>
              </w:rPr>
              <w:t>answer?,</w:t>
            </w:r>
            <w:proofErr w:type="gramEnd"/>
            <w:r w:rsidRPr="00B56389">
              <w:rPr>
                <w:rFonts w:ascii="Calibri" w:hAnsi="Calibri" w:cs="Calibri"/>
                <w:color w:val="000000"/>
              </w:rPr>
              <w:t xml:space="preserve"> snipping tool, Strawman outline - maybe a Sat morning</w:t>
            </w:r>
          </w:p>
        </w:tc>
        <w:tc>
          <w:tcPr>
            <w:tcW w:w="1310" w:type="dxa"/>
          </w:tcPr>
          <w:p w14:paraId="6DF75815" w14:textId="77777777" w:rsidR="00C361D3" w:rsidRDefault="00C361D3" w:rsidP="00C361D3"/>
        </w:tc>
        <w:tc>
          <w:tcPr>
            <w:tcW w:w="1603" w:type="dxa"/>
          </w:tcPr>
          <w:p w14:paraId="44FB0D32" w14:textId="77777777" w:rsidR="00C361D3" w:rsidRDefault="00C361D3" w:rsidP="00C361D3"/>
        </w:tc>
      </w:tr>
      <w:tr w:rsidR="00C361D3" w14:paraId="58F5F380" w14:textId="77777777" w:rsidTr="00C361D3">
        <w:tc>
          <w:tcPr>
            <w:tcW w:w="456" w:type="dxa"/>
          </w:tcPr>
          <w:p w14:paraId="7F9F2042" w14:textId="77777777" w:rsidR="00C361D3" w:rsidRDefault="00C361D3" w:rsidP="00C361D3"/>
        </w:tc>
        <w:tc>
          <w:tcPr>
            <w:tcW w:w="5981" w:type="dxa"/>
          </w:tcPr>
          <w:p w14:paraId="16A57978" w14:textId="70B0FAB9" w:rsidR="00C361D3" w:rsidRPr="00B56389" w:rsidRDefault="00C361D3" w:rsidP="00C361D3">
            <w:pPr>
              <w:rPr>
                <w:rFonts w:ascii="Calibri" w:hAnsi="Calibri" w:cs="Calibri"/>
                <w:color w:val="000000"/>
              </w:rPr>
            </w:pPr>
            <w:r w:rsidRPr="00B56389">
              <w:rPr>
                <w:rFonts w:ascii="Calibri" w:hAnsi="Calibri" w:cs="Calibri"/>
                <w:color w:val="000000"/>
              </w:rPr>
              <w:t>Understanding /Applying various financial terms: "Book Value," "Cash Flow," Current Ratio, Quick Ratio, Peg Ratio</w:t>
            </w:r>
          </w:p>
        </w:tc>
        <w:tc>
          <w:tcPr>
            <w:tcW w:w="1310" w:type="dxa"/>
          </w:tcPr>
          <w:p w14:paraId="65319CE0" w14:textId="77777777" w:rsidR="00C361D3" w:rsidRDefault="00C361D3" w:rsidP="00C361D3"/>
        </w:tc>
        <w:tc>
          <w:tcPr>
            <w:tcW w:w="1603" w:type="dxa"/>
          </w:tcPr>
          <w:p w14:paraId="3B5C24A0" w14:textId="77777777" w:rsidR="00C361D3" w:rsidRDefault="00C361D3" w:rsidP="00C361D3"/>
        </w:tc>
      </w:tr>
      <w:tr w:rsidR="00C361D3" w14:paraId="1AA336C8" w14:textId="77777777" w:rsidTr="00C361D3">
        <w:tc>
          <w:tcPr>
            <w:tcW w:w="456" w:type="dxa"/>
          </w:tcPr>
          <w:p w14:paraId="647EB62E" w14:textId="77777777" w:rsidR="00C361D3" w:rsidRDefault="00C361D3" w:rsidP="00C361D3"/>
        </w:tc>
        <w:tc>
          <w:tcPr>
            <w:tcW w:w="5981" w:type="dxa"/>
          </w:tcPr>
          <w:p w14:paraId="6C1FFBCB" w14:textId="12D0F9CC" w:rsidR="00C361D3" w:rsidRPr="00B56389" w:rsidRDefault="00C361D3" w:rsidP="00C361D3">
            <w:pPr>
              <w:rPr>
                <w:rFonts w:ascii="Calibri" w:hAnsi="Calibri" w:cs="Calibri"/>
                <w:color w:val="000000"/>
              </w:rPr>
            </w:pPr>
            <w:r w:rsidRPr="00B56389">
              <w:rPr>
                <w:rFonts w:ascii="Calibri" w:hAnsi="Calibri" w:cs="Calibri"/>
                <w:color w:val="000000"/>
              </w:rPr>
              <w:t>Stock Screening BI Weekly Emails</w:t>
            </w:r>
          </w:p>
        </w:tc>
        <w:tc>
          <w:tcPr>
            <w:tcW w:w="1310" w:type="dxa"/>
          </w:tcPr>
          <w:p w14:paraId="220B88F8" w14:textId="77777777" w:rsidR="00C361D3" w:rsidRDefault="00C361D3" w:rsidP="00C361D3"/>
        </w:tc>
        <w:tc>
          <w:tcPr>
            <w:tcW w:w="1603" w:type="dxa"/>
          </w:tcPr>
          <w:p w14:paraId="2F924D10" w14:textId="77777777" w:rsidR="00C361D3" w:rsidRDefault="00C361D3" w:rsidP="00C361D3"/>
        </w:tc>
      </w:tr>
      <w:tr w:rsidR="00C361D3" w14:paraId="59EF834C" w14:textId="77777777" w:rsidTr="00C361D3">
        <w:tc>
          <w:tcPr>
            <w:tcW w:w="456" w:type="dxa"/>
          </w:tcPr>
          <w:p w14:paraId="785C30BA" w14:textId="77777777" w:rsidR="00C361D3" w:rsidRDefault="00C361D3" w:rsidP="00C361D3"/>
        </w:tc>
        <w:tc>
          <w:tcPr>
            <w:tcW w:w="5981" w:type="dxa"/>
          </w:tcPr>
          <w:p w14:paraId="03C6357A" w14:textId="77777777" w:rsidR="00C361D3" w:rsidRPr="00B56389" w:rsidRDefault="00C361D3" w:rsidP="00C361D3">
            <w:pPr>
              <w:rPr>
                <w:rFonts w:ascii="Calibri" w:hAnsi="Calibri" w:cs="Calibri"/>
                <w:color w:val="000000"/>
              </w:rPr>
            </w:pPr>
          </w:p>
        </w:tc>
        <w:tc>
          <w:tcPr>
            <w:tcW w:w="1310" w:type="dxa"/>
          </w:tcPr>
          <w:p w14:paraId="65FE3DFE" w14:textId="77777777" w:rsidR="00C361D3" w:rsidRDefault="00C361D3" w:rsidP="00C361D3"/>
        </w:tc>
        <w:tc>
          <w:tcPr>
            <w:tcW w:w="1603" w:type="dxa"/>
          </w:tcPr>
          <w:p w14:paraId="659D2DB6" w14:textId="77777777" w:rsidR="00C361D3" w:rsidRDefault="00C361D3" w:rsidP="00C361D3"/>
        </w:tc>
      </w:tr>
    </w:tbl>
    <w:p w14:paraId="431C6443" w14:textId="77777777" w:rsidR="00C1033D" w:rsidRDefault="00C1033D"/>
    <w:sectPr w:rsidR="00C1033D" w:rsidSect="005668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A471" w14:textId="77777777" w:rsidR="00A66D71" w:rsidRDefault="00A66D71" w:rsidP="009F1FB0">
      <w:r>
        <w:separator/>
      </w:r>
    </w:p>
  </w:endnote>
  <w:endnote w:type="continuationSeparator" w:id="0">
    <w:p w14:paraId="363936BA" w14:textId="77777777" w:rsidR="00A66D71" w:rsidRDefault="00A66D71"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sidR="0020410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04104">
              <w:rPr>
                <w:b/>
                <w:bCs/>
                <w:noProof/>
              </w:rPr>
              <w:t>5</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83C2" w14:textId="77777777" w:rsidR="00A66D71" w:rsidRDefault="00A66D71" w:rsidP="009F1FB0">
      <w:r>
        <w:separator/>
      </w:r>
    </w:p>
  </w:footnote>
  <w:footnote w:type="continuationSeparator" w:id="0">
    <w:p w14:paraId="63FAAD51" w14:textId="77777777" w:rsidR="00A66D71" w:rsidRDefault="00A66D71"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1504373D"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6C098D">
      <w:rPr>
        <w:sz w:val="40"/>
      </w:rPr>
      <w:t>April</w:t>
    </w:r>
    <w:r w:rsidRPr="00385EBC">
      <w:rPr>
        <w:sz w:val="40"/>
      </w:rPr>
      <w:t xml:space="preserve"> 202</w:t>
    </w:r>
    <w:r w:rsidR="00662692">
      <w:rPr>
        <w:sz w:val="40"/>
      </w:rPr>
      <w:t>1</w:t>
    </w:r>
    <w:r w:rsidRPr="00385EBC">
      <w:rPr>
        <w:sz w:val="40"/>
      </w:rPr>
      <w:t xml:space="preserve">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2398F"/>
    <w:rsid w:val="00033C6E"/>
    <w:rsid w:val="00036743"/>
    <w:rsid w:val="00047A74"/>
    <w:rsid w:val="00065033"/>
    <w:rsid w:val="000A4C8A"/>
    <w:rsid w:val="000B27D3"/>
    <w:rsid w:val="000C02DE"/>
    <w:rsid w:val="000D0435"/>
    <w:rsid w:val="000E6EE6"/>
    <w:rsid w:val="00112503"/>
    <w:rsid w:val="00112623"/>
    <w:rsid w:val="001129C8"/>
    <w:rsid w:val="001248C9"/>
    <w:rsid w:val="00147EB6"/>
    <w:rsid w:val="00154F65"/>
    <w:rsid w:val="001601A4"/>
    <w:rsid w:val="00191DBC"/>
    <w:rsid w:val="001A5DE8"/>
    <w:rsid w:val="001C054F"/>
    <w:rsid w:val="001C58A8"/>
    <w:rsid w:val="001D4E1C"/>
    <w:rsid w:val="001F6B97"/>
    <w:rsid w:val="0020003D"/>
    <w:rsid w:val="00204104"/>
    <w:rsid w:val="00243210"/>
    <w:rsid w:val="00257ECD"/>
    <w:rsid w:val="00276B43"/>
    <w:rsid w:val="00276B4C"/>
    <w:rsid w:val="002774F9"/>
    <w:rsid w:val="002828DC"/>
    <w:rsid w:val="002A0373"/>
    <w:rsid w:val="002A2DCF"/>
    <w:rsid w:val="002D10AD"/>
    <w:rsid w:val="002E03C2"/>
    <w:rsid w:val="002E7ABC"/>
    <w:rsid w:val="002F2AF0"/>
    <w:rsid w:val="002F7DD6"/>
    <w:rsid w:val="0031150F"/>
    <w:rsid w:val="00311670"/>
    <w:rsid w:val="0032583C"/>
    <w:rsid w:val="003312E3"/>
    <w:rsid w:val="00345FF0"/>
    <w:rsid w:val="00363846"/>
    <w:rsid w:val="00385EBC"/>
    <w:rsid w:val="003B13C5"/>
    <w:rsid w:val="003E16F7"/>
    <w:rsid w:val="003E363D"/>
    <w:rsid w:val="003E37CA"/>
    <w:rsid w:val="003F64CA"/>
    <w:rsid w:val="003F777C"/>
    <w:rsid w:val="00406D37"/>
    <w:rsid w:val="00406F33"/>
    <w:rsid w:val="004161A4"/>
    <w:rsid w:val="00443559"/>
    <w:rsid w:val="00485D82"/>
    <w:rsid w:val="004A1067"/>
    <w:rsid w:val="004C7D19"/>
    <w:rsid w:val="004D7562"/>
    <w:rsid w:val="004F7D76"/>
    <w:rsid w:val="005103BA"/>
    <w:rsid w:val="00516107"/>
    <w:rsid w:val="00543EC5"/>
    <w:rsid w:val="00547345"/>
    <w:rsid w:val="00557346"/>
    <w:rsid w:val="00560797"/>
    <w:rsid w:val="005663FA"/>
    <w:rsid w:val="00566893"/>
    <w:rsid w:val="00581C34"/>
    <w:rsid w:val="00581EB3"/>
    <w:rsid w:val="00587BA8"/>
    <w:rsid w:val="005A33CC"/>
    <w:rsid w:val="005A3A82"/>
    <w:rsid w:val="005E0367"/>
    <w:rsid w:val="005F1D8B"/>
    <w:rsid w:val="005F4D8D"/>
    <w:rsid w:val="00610B25"/>
    <w:rsid w:val="006235C0"/>
    <w:rsid w:val="00662692"/>
    <w:rsid w:val="006669ED"/>
    <w:rsid w:val="00691EB5"/>
    <w:rsid w:val="00694D89"/>
    <w:rsid w:val="006A65FB"/>
    <w:rsid w:val="006A66B1"/>
    <w:rsid w:val="006B3D1B"/>
    <w:rsid w:val="006C098D"/>
    <w:rsid w:val="006D3958"/>
    <w:rsid w:val="0070099F"/>
    <w:rsid w:val="00704D1E"/>
    <w:rsid w:val="0070701F"/>
    <w:rsid w:val="0072041A"/>
    <w:rsid w:val="00742704"/>
    <w:rsid w:val="00757889"/>
    <w:rsid w:val="00757B3D"/>
    <w:rsid w:val="00785C8E"/>
    <w:rsid w:val="007C3813"/>
    <w:rsid w:val="007D66B2"/>
    <w:rsid w:val="007E0D94"/>
    <w:rsid w:val="007F4351"/>
    <w:rsid w:val="008136B0"/>
    <w:rsid w:val="008240ED"/>
    <w:rsid w:val="008300A8"/>
    <w:rsid w:val="00833E6C"/>
    <w:rsid w:val="008705A0"/>
    <w:rsid w:val="008808FC"/>
    <w:rsid w:val="008F7272"/>
    <w:rsid w:val="008F7423"/>
    <w:rsid w:val="009067BE"/>
    <w:rsid w:val="00910047"/>
    <w:rsid w:val="00926938"/>
    <w:rsid w:val="00931FAC"/>
    <w:rsid w:val="0093644F"/>
    <w:rsid w:val="00945EB9"/>
    <w:rsid w:val="0096030F"/>
    <w:rsid w:val="009834D8"/>
    <w:rsid w:val="009E2C84"/>
    <w:rsid w:val="009E649F"/>
    <w:rsid w:val="009F1FB0"/>
    <w:rsid w:val="00A34BF0"/>
    <w:rsid w:val="00A61F0E"/>
    <w:rsid w:val="00A66D71"/>
    <w:rsid w:val="00AB281C"/>
    <w:rsid w:val="00AC5919"/>
    <w:rsid w:val="00B15214"/>
    <w:rsid w:val="00B169DD"/>
    <w:rsid w:val="00B22A46"/>
    <w:rsid w:val="00B25003"/>
    <w:rsid w:val="00B34593"/>
    <w:rsid w:val="00B46752"/>
    <w:rsid w:val="00B509E6"/>
    <w:rsid w:val="00B56389"/>
    <w:rsid w:val="00B66C45"/>
    <w:rsid w:val="00B73CD4"/>
    <w:rsid w:val="00B923F6"/>
    <w:rsid w:val="00B93F8B"/>
    <w:rsid w:val="00BA55D1"/>
    <w:rsid w:val="00BB3AC0"/>
    <w:rsid w:val="00BC6DB2"/>
    <w:rsid w:val="00BD0A0E"/>
    <w:rsid w:val="00BD651E"/>
    <w:rsid w:val="00BE499C"/>
    <w:rsid w:val="00C1033D"/>
    <w:rsid w:val="00C12FD0"/>
    <w:rsid w:val="00C165B4"/>
    <w:rsid w:val="00C34E3B"/>
    <w:rsid w:val="00C361D3"/>
    <w:rsid w:val="00C44353"/>
    <w:rsid w:val="00C443FA"/>
    <w:rsid w:val="00C631CC"/>
    <w:rsid w:val="00CA04FA"/>
    <w:rsid w:val="00CB3269"/>
    <w:rsid w:val="00CC2435"/>
    <w:rsid w:val="00CC2AD8"/>
    <w:rsid w:val="00CE390B"/>
    <w:rsid w:val="00CE668C"/>
    <w:rsid w:val="00CF20B8"/>
    <w:rsid w:val="00CF319E"/>
    <w:rsid w:val="00D048C2"/>
    <w:rsid w:val="00D21394"/>
    <w:rsid w:val="00D215A9"/>
    <w:rsid w:val="00D22570"/>
    <w:rsid w:val="00D25174"/>
    <w:rsid w:val="00D46CA3"/>
    <w:rsid w:val="00D5394D"/>
    <w:rsid w:val="00D637EC"/>
    <w:rsid w:val="00D8446B"/>
    <w:rsid w:val="00D85DA9"/>
    <w:rsid w:val="00DB0234"/>
    <w:rsid w:val="00DD71E2"/>
    <w:rsid w:val="00E025E1"/>
    <w:rsid w:val="00E15173"/>
    <w:rsid w:val="00E50C6D"/>
    <w:rsid w:val="00E83EBE"/>
    <w:rsid w:val="00EA00E7"/>
    <w:rsid w:val="00EA259B"/>
    <w:rsid w:val="00EB5041"/>
    <w:rsid w:val="00EE2416"/>
    <w:rsid w:val="00EE3670"/>
    <w:rsid w:val="00EF5DB6"/>
    <w:rsid w:val="00F01698"/>
    <w:rsid w:val="00F172A7"/>
    <w:rsid w:val="00F20106"/>
    <w:rsid w:val="00F27783"/>
    <w:rsid w:val="00F504DC"/>
    <w:rsid w:val="00F5446D"/>
    <w:rsid w:val="00FA2963"/>
    <w:rsid w:val="00FB1071"/>
    <w:rsid w:val="00FC4010"/>
    <w:rsid w:val="00FE64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89"/>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customStyle="1" w:styleId="UnresolvedMention1">
    <w:name w:val="Unresolved Mention1"/>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36519863">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993796453">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293513460">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414089749">
      <w:bodyDiv w:val="1"/>
      <w:marLeft w:val="0"/>
      <w:marRight w:val="0"/>
      <w:marTop w:val="0"/>
      <w:marBottom w:val="0"/>
      <w:divBdr>
        <w:top w:val="none" w:sz="0" w:space="0" w:color="auto"/>
        <w:left w:val="none" w:sz="0" w:space="0" w:color="auto"/>
        <w:bottom w:val="none" w:sz="0" w:space="0" w:color="auto"/>
        <w:right w:val="none" w:sz="0" w:space="0" w:color="auto"/>
      </w:divBdr>
    </w:div>
    <w:div w:id="1894851774">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61CC72-C717-6847-A499-BA302BCB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18</cp:revision>
  <cp:lastPrinted>2020-09-13T17:55:00Z</cp:lastPrinted>
  <dcterms:created xsi:type="dcterms:W3CDTF">2021-03-12T02:24:00Z</dcterms:created>
  <dcterms:modified xsi:type="dcterms:W3CDTF">2021-04-16T00:51:00Z</dcterms:modified>
</cp:coreProperties>
</file>