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37" w:rsidRPr="00711309" w:rsidRDefault="00711309">
      <w:pPr>
        <w:rPr>
          <w:sz w:val="28"/>
          <w:szCs w:val="28"/>
        </w:rPr>
      </w:pPr>
      <w:r>
        <w:rPr>
          <w:sz w:val="28"/>
          <w:szCs w:val="28"/>
        </w:rPr>
        <w:t>Compare Small Cap ETFs with S&amp;P500 and Dow</w:t>
      </w:r>
      <w:bookmarkStart w:id="0" w:name="_GoBack"/>
      <w:bookmarkEnd w:id="0"/>
      <w:r>
        <w:rPr>
          <w:sz w:val="28"/>
          <w:szCs w:val="28"/>
        </w:rPr>
        <w:t>-</w:t>
      </w:r>
    </w:p>
    <w:p w:rsidR="00711309" w:rsidRDefault="00711309"/>
    <w:p w:rsidR="00711309" w:rsidRDefault="00711309"/>
    <w:p w:rsidR="00711309" w:rsidRDefault="00711309"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7830CA0A" wp14:editId="6CD8634D">
            <wp:extent cx="5943600" cy="3529013"/>
            <wp:effectExtent l="0" t="0" r="0" b="0"/>
            <wp:docPr id="1" name="Picture 1" descr="Chart foriShares Russell 2000 Index (IW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 foriShares Russell 2000 Index (IW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09"/>
    <w:rsid w:val="00711309"/>
    <w:rsid w:val="00A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Y. Poy</dc:creator>
  <cp:lastModifiedBy>Lily Y. Poy</cp:lastModifiedBy>
  <cp:revision>1</cp:revision>
  <dcterms:created xsi:type="dcterms:W3CDTF">2013-08-21T15:10:00Z</dcterms:created>
  <dcterms:modified xsi:type="dcterms:W3CDTF">2013-08-21T15:14:00Z</dcterms:modified>
</cp:coreProperties>
</file>