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75BF" w14:textId="494C8C61" w:rsidR="00EA15E9" w:rsidRPr="002372C0" w:rsidRDefault="0055018D" w:rsidP="0055018D">
      <w:pPr>
        <w:jc w:val="center"/>
        <w:rPr>
          <w:b/>
          <w:sz w:val="24"/>
          <w:szCs w:val="24"/>
        </w:rPr>
      </w:pPr>
      <w:r w:rsidRPr="002372C0">
        <w:rPr>
          <w:b/>
          <w:sz w:val="24"/>
          <w:szCs w:val="24"/>
        </w:rPr>
        <w:t xml:space="preserve">Questions for </w:t>
      </w:r>
      <w:r w:rsidR="002372C0" w:rsidRPr="002372C0">
        <w:rPr>
          <w:b/>
          <w:sz w:val="24"/>
          <w:szCs w:val="24"/>
        </w:rPr>
        <w:t xml:space="preserve">MicNova Table </w:t>
      </w:r>
      <w:r w:rsidRPr="002372C0">
        <w:rPr>
          <w:b/>
          <w:sz w:val="24"/>
          <w:szCs w:val="24"/>
        </w:rPr>
        <w:t>Groups</w:t>
      </w:r>
      <w:r w:rsidR="002372C0" w:rsidRPr="002372C0">
        <w:rPr>
          <w:b/>
          <w:sz w:val="24"/>
          <w:szCs w:val="24"/>
        </w:rPr>
        <w:t xml:space="preserve"> – December 2019</w:t>
      </w:r>
    </w:p>
    <w:p w14:paraId="2CF6AA26" w14:textId="09B1CDDD" w:rsidR="0055018D" w:rsidRDefault="0055018D" w:rsidP="0055018D">
      <w:pPr>
        <w:rPr>
          <w:sz w:val="24"/>
          <w:szCs w:val="24"/>
        </w:rPr>
      </w:pPr>
      <w:r>
        <w:rPr>
          <w:sz w:val="24"/>
          <w:szCs w:val="24"/>
        </w:rPr>
        <w:t xml:space="preserve">All three pages of financials are taken from </w:t>
      </w:r>
      <w:r w:rsidRPr="002372C0">
        <w:rPr>
          <w:b/>
          <w:i/>
          <w:sz w:val="24"/>
          <w:szCs w:val="24"/>
        </w:rPr>
        <w:t>Morningstar</w:t>
      </w:r>
      <w:r>
        <w:rPr>
          <w:sz w:val="24"/>
          <w:szCs w:val="24"/>
        </w:rPr>
        <w:t xml:space="preserve">’s Key Ratio pages for </w:t>
      </w:r>
      <w:r w:rsidRPr="002372C0">
        <w:rPr>
          <w:sz w:val="24"/>
          <w:szCs w:val="24"/>
          <w:u w:val="single"/>
        </w:rPr>
        <w:t>Ecolab</w:t>
      </w:r>
      <w:r>
        <w:rPr>
          <w:sz w:val="24"/>
          <w:szCs w:val="24"/>
        </w:rPr>
        <w:t xml:space="preserve">.  All three have the same financial information at the top.  The bottom are ratios for profitability, financial health and efficiency.  You also have the </w:t>
      </w:r>
      <w:r w:rsidRPr="002372C0">
        <w:rPr>
          <w:b/>
          <w:i/>
          <w:sz w:val="24"/>
          <w:szCs w:val="24"/>
        </w:rPr>
        <w:t>Value Line</w:t>
      </w:r>
      <w:r>
        <w:rPr>
          <w:sz w:val="24"/>
          <w:szCs w:val="24"/>
        </w:rPr>
        <w:t xml:space="preserve"> for </w:t>
      </w:r>
      <w:r w:rsidRPr="002372C0">
        <w:rPr>
          <w:sz w:val="24"/>
          <w:szCs w:val="24"/>
          <w:u w:val="single"/>
        </w:rPr>
        <w:t>Ecolab</w:t>
      </w:r>
      <w:r>
        <w:rPr>
          <w:sz w:val="24"/>
          <w:szCs w:val="24"/>
        </w:rPr>
        <w:t xml:space="preserve">. See if you can find the </w:t>
      </w:r>
      <w:r w:rsidR="002372C0">
        <w:rPr>
          <w:sz w:val="24"/>
          <w:szCs w:val="24"/>
        </w:rPr>
        <w:t>answers</w:t>
      </w:r>
      <w:r>
        <w:rPr>
          <w:sz w:val="24"/>
          <w:szCs w:val="24"/>
        </w:rPr>
        <w:t xml:space="preserve"> to the following questions.</w:t>
      </w:r>
    </w:p>
    <w:p w14:paraId="13EA1959" w14:textId="05334871" w:rsidR="0055018D" w:rsidRDefault="0055018D" w:rsidP="005501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their TTM (trailing twelve month) interest coverage? ________ What does this tell you? Does this number agree with what </w:t>
      </w:r>
      <w:r w:rsidRPr="002372C0">
        <w:rPr>
          <w:b/>
          <w:i/>
          <w:sz w:val="24"/>
          <w:szCs w:val="24"/>
        </w:rPr>
        <w:t>Value Line</w:t>
      </w:r>
      <w:r>
        <w:rPr>
          <w:sz w:val="24"/>
          <w:szCs w:val="24"/>
        </w:rPr>
        <w:t xml:space="preserve"> says about interest coverage? _______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rating does </w:t>
      </w:r>
      <w:r w:rsidRPr="002372C0">
        <w:rPr>
          <w:b/>
          <w:i/>
          <w:sz w:val="24"/>
          <w:szCs w:val="24"/>
        </w:rPr>
        <w:t>VL</w:t>
      </w:r>
      <w:r>
        <w:rPr>
          <w:sz w:val="24"/>
          <w:szCs w:val="24"/>
        </w:rPr>
        <w:t xml:space="preserve"> give </w:t>
      </w:r>
      <w:r w:rsidRPr="002372C0">
        <w:rPr>
          <w:sz w:val="24"/>
          <w:szCs w:val="24"/>
          <w:u w:val="single"/>
        </w:rPr>
        <w:t>Ecolab</w:t>
      </w:r>
      <w:r>
        <w:rPr>
          <w:sz w:val="24"/>
          <w:szCs w:val="24"/>
        </w:rPr>
        <w:t xml:space="preserve"> for Financial Strength? _______ </w:t>
      </w:r>
      <w:r w:rsidRPr="002372C0">
        <w:rPr>
          <w:b/>
          <w:i/>
          <w:sz w:val="24"/>
          <w:szCs w:val="24"/>
        </w:rPr>
        <w:t>Morningstar</w:t>
      </w:r>
      <w:r>
        <w:rPr>
          <w:sz w:val="24"/>
          <w:szCs w:val="24"/>
        </w:rPr>
        <w:t xml:space="preserve"> gives </w:t>
      </w:r>
      <w:r w:rsidRPr="002372C0">
        <w:rPr>
          <w:sz w:val="24"/>
          <w:szCs w:val="24"/>
          <w:u w:val="single"/>
        </w:rPr>
        <w:t>Ecolab</w:t>
      </w:r>
      <w:r>
        <w:rPr>
          <w:sz w:val="24"/>
          <w:szCs w:val="24"/>
        </w:rPr>
        <w:t xml:space="preserve"> an exemplary rating for management.  With </w:t>
      </w:r>
      <w:r w:rsidRPr="002372C0">
        <w:rPr>
          <w:sz w:val="24"/>
          <w:szCs w:val="24"/>
          <w:u w:val="single"/>
        </w:rPr>
        <w:t>Ecolab’s</w:t>
      </w:r>
      <w:r>
        <w:rPr>
          <w:sz w:val="24"/>
          <w:szCs w:val="24"/>
        </w:rPr>
        <w:t xml:space="preserve"> Debt to Capital at 46.8% on the SSG what is your judgment about </w:t>
      </w:r>
      <w:r w:rsidRPr="002372C0">
        <w:rPr>
          <w:sz w:val="24"/>
          <w:szCs w:val="24"/>
          <w:u w:val="single"/>
        </w:rPr>
        <w:t>Ecolab’s</w:t>
      </w:r>
      <w:r>
        <w:rPr>
          <w:sz w:val="24"/>
          <w:szCs w:val="24"/>
        </w:rPr>
        <w:t xml:space="preserve"> debt?</w:t>
      </w:r>
      <w:r w:rsidR="002372C0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 </w:t>
      </w:r>
    </w:p>
    <w:p w14:paraId="118EC01B" w14:textId="40A99BC9" w:rsidR="0055018D" w:rsidRDefault="0055018D" w:rsidP="0055018D">
      <w:pPr>
        <w:rPr>
          <w:sz w:val="24"/>
          <w:szCs w:val="24"/>
        </w:rPr>
      </w:pPr>
    </w:p>
    <w:p w14:paraId="45CA4FF3" w14:textId="3C7228CD" w:rsidR="0055018D" w:rsidRDefault="0055018D" w:rsidP="005501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asset turnover ratio for the TTM? _________</w:t>
      </w:r>
      <w:r w:rsidR="000C64AD">
        <w:rPr>
          <w:sz w:val="24"/>
          <w:szCs w:val="24"/>
        </w:rPr>
        <w:t>_ Is</w:t>
      </w:r>
      <w:r>
        <w:rPr>
          <w:sz w:val="24"/>
          <w:szCs w:val="24"/>
        </w:rPr>
        <w:t xml:space="preserve"> it consistent with previous years? </w:t>
      </w:r>
      <w:r w:rsidR="000C64AD">
        <w:rPr>
          <w:sz w:val="24"/>
          <w:szCs w:val="24"/>
        </w:rPr>
        <w:t xml:space="preserve">What impact would you expect this information to have on the ROE? </w:t>
      </w:r>
    </w:p>
    <w:p w14:paraId="07A276A7" w14:textId="77777777" w:rsidR="000C64AD" w:rsidRPr="000C64AD" w:rsidRDefault="000C64AD" w:rsidP="000C64AD">
      <w:pPr>
        <w:pStyle w:val="ListParagraph"/>
        <w:rPr>
          <w:sz w:val="24"/>
          <w:szCs w:val="24"/>
        </w:rPr>
      </w:pPr>
    </w:p>
    <w:p w14:paraId="02942029" w14:textId="3940622C" w:rsidR="000C64AD" w:rsidRDefault="000C64AD" w:rsidP="000C64AD">
      <w:pPr>
        <w:rPr>
          <w:sz w:val="24"/>
          <w:szCs w:val="24"/>
        </w:rPr>
      </w:pPr>
    </w:p>
    <w:p w14:paraId="7602F62B" w14:textId="6AAAB4B2" w:rsidR="000C64AD" w:rsidRDefault="000C64AD" w:rsidP="000C64AD">
      <w:pPr>
        <w:rPr>
          <w:sz w:val="24"/>
          <w:szCs w:val="24"/>
        </w:rPr>
      </w:pPr>
    </w:p>
    <w:p w14:paraId="4A9222DF" w14:textId="77777777" w:rsidR="00E0161A" w:rsidRDefault="00E0161A" w:rsidP="000C64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Terminology can sometimes be confusing. For example note the following:</w:t>
      </w:r>
    </w:p>
    <w:p w14:paraId="5442B036" w14:textId="77777777" w:rsidR="00E0161A" w:rsidRDefault="00E0161A" w:rsidP="00E016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 income is the same as net profit</w:t>
      </w:r>
    </w:p>
    <w:p w14:paraId="16B5BF2F" w14:textId="77777777" w:rsidR="00E0161A" w:rsidRDefault="00E0161A" w:rsidP="00E016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 profit margin is the same as net margin</w:t>
      </w:r>
    </w:p>
    <w:p w14:paraId="31E31237" w14:textId="353ED873" w:rsidR="000C64AD" w:rsidRDefault="00E0161A" w:rsidP="00E016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With this in mind, what does </w:t>
      </w:r>
      <w:r w:rsidRPr="002372C0">
        <w:rPr>
          <w:b/>
          <w:i/>
          <w:sz w:val="24"/>
          <w:szCs w:val="24"/>
        </w:rPr>
        <w:t>Morningstar</w:t>
      </w:r>
      <w:r>
        <w:rPr>
          <w:sz w:val="24"/>
          <w:szCs w:val="24"/>
        </w:rPr>
        <w:t xml:space="preserve"> say the TTM net margin is? __________ What are the trends? How might this affect the ROE?  What does </w:t>
      </w:r>
      <w:r w:rsidRPr="002372C0">
        <w:rPr>
          <w:b/>
          <w:i/>
          <w:sz w:val="24"/>
          <w:szCs w:val="24"/>
        </w:rPr>
        <w:t>Value Line</w:t>
      </w:r>
      <w:r>
        <w:rPr>
          <w:sz w:val="24"/>
          <w:szCs w:val="24"/>
        </w:rPr>
        <w:t xml:space="preserve"> say the net profit margin is? __________ Given the terms are the same are the figures the same? _______</w:t>
      </w:r>
    </w:p>
    <w:p w14:paraId="47027AA9" w14:textId="3384A3FD" w:rsidR="00E0161A" w:rsidRDefault="00E0161A" w:rsidP="00E016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Remember </w:t>
      </w:r>
      <w:r w:rsidRPr="002372C0">
        <w:rPr>
          <w:b/>
          <w:i/>
          <w:sz w:val="24"/>
          <w:szCs w:val="24"/>
        </w:rPr>
        <w:t>Morningstar</w:t>
      </w:r>
      <w:r>
        <w:rPr>
          <w:sz w:val="24"/>
          <w:szCs w:val="24"/>
        </w:rPr>
        <w:t xml:space="preserve"> uses GAAP (generally-accepted-accounting procedures) while </w:t>
      </w:r>
      <w:r w:rsidRPr="002372C0">
        <w:rPr>
          <w:b/>
          <w:i/>
          <w:sz w:val="24"/>
          <w:szCs w:val="24"/>
        </w:rPr>
        <w:t>Value Line</w:t>
      </w:r>
      <w:r>
        <w:rPr>
          <w:sz w:val="24"/>
          <w:szCs w:val="24"/>
        </w:rPr>
        <w:t xml:space="preserve"> adjusts for one-time events, smoothing the data using Non-GAAP numbers. Could this account for the difference? </w:t>
      </w:r>
    </w:p>
    <w:p w14:paraId="0293F416" w14:textId="010794F0" w:rsidR="00E0161A" w:rsidRDefault="00E0161A" w:rsidP="00E0161A">
      <w:pPr>
        <w:pStyle w:val="ListParagraph"/>
        <w:rPr>
          <w:sz w:val="24"/>
          <w:szCs w:val="24"/>
        </w:rPr>
      </w:pPr>
    </w:p>
    <w:p w14:paraId="521FA12F" w14:textId="4E886757" w:rsidR="0092245A" w:rsidRDefault="00E0161A" w:rsidP="009224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investors like to invest in companies that pay a dividend—especially for income, but also for other reasons such as management </w:t>
      </w:r>
      <w:r w:rsidR="0092245A">
        <w:rPr>
          <w:sz w:val="24"/>
          <w:szCs w:val="24"/>
        </w:rPr>
        <w:t xml:space="preserve">efficiency. Dividend Aristocrats are companies that consistently raise their dividend. Has </w:t>
      </w:r>
      <w:r w:rsidR="0092245A" w:rsidRPr="002372C0">
        <w:rPr>
          <w:sz w:val="24"/>
          <w:szCs w:val="24"/>
          <w:u w:val="single"/>
        </w:rPr>
        <w:t>Ecolab</w:t>
      </w:r>
      <w:r w:rsidR="0092245A">
        <w:rPr>
          <w:sz w:val="24"/>
          <w:szCs w:val="24"/>
        </w:rPr>
        <w:t xml:space="preserve"> done this? ___________ The payout ratio tells us how safe the dividend is. The BI community wants it to be no more than 50%. How does </w:t>
      </w:r>
      <w:r w:rsidR="0092245A" w:rsidRPr="002372C0">
        <w:rPr>
          <w:sz w:val="24"/>
          <w:szCs w:val="24"/>
          <w:u w:val="single"/>
        </w:rPr>
        <w:t>Ecolab</w:t>
      </w:r>
      <w:r w:rsidR="0092245A">
        <w:rPr>
          <w:sz w:val="24"/>
          <w:szCs w:val="24"/>
        </w:rPr>
        <w:t xml:space="preserve"> measure up? __________ Who can give the formula for calculating the payout ratio?</w:t>
      </w:r>
    </w:p>
    <w:p w14:paraId="61F15FFA" w14:textId="77777777" w:rsidR="0092245A" w:rsidRDefault="0092245A" w:rsidP="0092245A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3E45F098" w14:textId="0B13D157" w:rsidR="0092245A" w:rsidRPr="0092245A" w:rsidRDefault="0092245A" w:rsidP="009224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other ratios would you like to know more about? </w:t>
      </w:r>
    </w:p>
    <w:sectPr w:rsidR="0092245A" w:rsidRPr="0092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57BF4"/>
    <w:multiLevelType w:val="hybridMultilevel"/>
    <w:tmpl w:val="2332A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6A19CA"/>
    <w:multiLevelType w:val="hybridMultilevel"/>
    <w:tmpl w:val="E6608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8D"/>
    <w:rsid w:val="00063C2C"/>
    <w:rsid w:val="000C64AD"/>
    <w:rsid w:val="002372C0"/>
    <w:rsid w:val="0055018D"/>
    <w:rsid w:val="00877AE6"/>
    <w:rsid w:val="0092245A"/>
    <w:rsid w:val="00BC409D"/>
    <w:rsid w:val="00E0161A"/>
    <w:rsid w:val="00E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F01A"/>
  <w15:chartTrackingRefBased/>
  <w15:docId w15:val="{CDE5B3D7-3DD4-4226-ABC1-423CF79A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Hunt</dc:creator>
  <cp:keywords/>
  <dc:description/>
  <cp:lastModifiedBy>gladys.henrikson@verizon.net</cp:lastModifiedBy>
  <cp:revision>3</cp:revision>
  <dcterms:created xsi:type="dcterms:W3CDTF">2019-12-10T17:29:00Z</dcterms:created>
  <dcterms:modified xsi:type="dcterms:W3CDTF">2019-12-11T02:30:00Z</dcterms:modified>
</cp:coreProperties>
</file>