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37" w:rsidRPr="00D44537" w:rsidRDefault="00F07EBD" w:rsidP="00D44537">
      <w:pPr>
        <w:rPr>
          <w:sz w:val="22"/>
          <w:szCs w:val="22"/>
        </w:rPr>
      </w:pPr>
      <w:r>
        <w:rPr>
          <w:sz w:val="22"/>
          <w:szCs w:val="22"/>
        </w:rPr>
        <w:t xml:space="preserve"> 2</w:t>
      </w:r>
      <w:r w:rsidR="00D44537" w:rsidRPr="00D44537">
        <w:rPr>
          <w:sz w:val="22"/>
          <w:szCs w:val="22"/>
        </w:rPr>
        <w:t xml:space="preserve">This is NOT a stock purchase list. This is NOT a stock watch list or even a pounce pile. </w:t>
      </w:r>
      <w:bookmarkStart w:id="0" w:name="_GoBack"/>
      <w:bookmarkEnd w:id="0"/>
      <w:r w:rsidR="00D44537" w:rsidRPr="00D44537">
        <w:rPr>
          <w:b/>
          <w:sz w:val="22"/>
          <w:szCs w:val="22"/>
        </w:rPr>
        <w:t>This is a list of stock ideas you think the rest of the club should know about.</w:t>
      </w:r>
      <w:r w:rsidR="00D44537" w:rsidRPr="00D44537">
        <w:rPr>
          <w:sz w:val="22"/>
          <w:szCs w:val="22"/>
        </w:rPr>
        <w:t xml:space="preserve"> You need to do a very quick look at the SSG visual Analysis (Page 1); and it should look reasonable. Does this company merit a more detailed study by our club at </w:t>
      </w:r>
      <w:r w:rsidR="0041536B">
        <w:rPr>
          <w:sz w:val="22"/>
          <w:szCs w:val="22"/>
        </w:rPr>
        <w:t xml:space="preserve">a </w:t>
      </w:r>
      <w:r w:rsidR="00D44537" w:rsidRPr="00D44537">
        <w:rPr>
          <w:sz w:val="22"/>
          <w:szCs w:val="22"/>
        </w:rPr>
        <w:t>future date</w:t>
      </w:r>
      <w:r w:rsidR="009B1A2B">
        <w:rPr>
          <w:sz w:val="22"/>
          <w:szCs w:val="22"/>
        </w:rPr>
        <w:t>.</w:t>
      </w:r>
      <w:r w:rsidR="0041536B">
        <w:rPr>
          <w:sz w:val="22"/>
          <w:szCs w:val="22"/>
        </w:rPr>
        <w:t xml:space="preserve"> </w:t>
      </w:r>
      <w:r w:rsidR="00D44537" w:rsidRPr="00D44537">
        <w:rPr>
          <w:b/>
          <w:sz w:val="22"/>
          <w:szCs w:val="22"/>
        </w:rPr>
        <w:t>Quality is important; Value is secondary?</w:t>
      </w:r>
    </w:p>
    <w:p w:rsidR="00D44537" w:rsidRPr="00D44537" w:rsidRDefault="00D44537" w:rsidP="00D44537">
      <w:pPr>
        <w:tabs>
          <w:tab w:val="left" w:pos="6480"/>
        </w:tabs>
        <w:rPr>
          <w:b/>
          <w:sz w:val="22"/>
          <w:szCs w:val="22"/>
        </w:rPr>
      </w:pPr>
      <w:r w:rsidRPr="00D44537">
        <w:rPr>
          <w:b/>
          <w:sz w:val="22"/>
          <w:szCs w:val="22"/>
        </w:rPr>
        <w:t>Name of member: _</w:t>
      </w:r>
      <w:r w:rsidR="00F07EBD">
        <w:rPr>
          <w:b/>
          <w:sz w:val="22"/>
          <w:szCs w:val="22"/>
        </w:rPr>
        <w:t xml:space="preserve"> </w:t>
      </w:r>
      <w:r w:rsidR="00B21FE7">
        <w:rPr>
          <w:b/>
          <w:sz w:val="22"/>
          <w:szCs w:val="22"/>
        </w:rPr>
        <w:t>_________</w:t>
      </w:r>
      <w:r w:rsidR="00B21FE7">
        <w:rPr>
          <w:b/>
          <w:sz w:val="22"/>
          <w:szCs w:val="22"/>
        </w:rPr>
        <w:tab/>
      </w:r>
      <w:r w:rsidR="00B21FE7">
        <w:rPr>
          <w:b/>
          <w:sz w:val="22"/>
          <w:szCs w:val="22"/>
        </w:rPr>
        <w:tab/>
      </w:r>
      <w:r w:rsidRPr="00D44537">
        <w:rPr>
          <w:b/>
          <w:sz w:val="22"/>
          <w:szCs w:val="22"/>
        </w:rPr>
        <w:t xml:space="preserve">Date: </w:t>
      </w:r>
    </w:p>
    <w:p w:rsidR="00D44537" w:rsidRPr="00D44537" w:rsidRDefault="00D44537" w:rsidP="00D44537">
      <w:pPr>
        <w:tabs>
          <w:tab w:val="left" w:pos="6480"/>
        </w:tabs>
        <w:rPr>
          <w:sz w:val="22"/>
          <w:szCs w:val="22"/>
        </w:rPr>
      </w:pPr>
    </w:p>
    <w:tbl>
      <w:tblPr>
        <w:tblW w:w="13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23"/>
        <w:gridCol w:w="2591"/>
        <w:gridCol w:w="2226"/>
        <w:gridCol w:w="5040"/>
      </w:tblGrid>
      <w:tr w:rsidR="00D44537" w:rsidRPr="00D44537" w:rsidTr="00D44537">
        <w:tc>
          <w:tcPr>
            <w:tcW w:w="2700" w:type="dxa"/>
          </w:tcPr>
          <w:p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1123" w:type="dxa"/>
          </w:tcPr>
          <w:p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Ticker</w:t>
            </w:r>
          </w:p>
        </w:tc>
        <w:tc>
          <w:tcPr>
            <w:tcW w:w="2591" w:type="dxa"/>
          </w:tcPr>
          <w:p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I Found It Here</w:t>
            </w:r>
          </w:p>
        </w:tc>
        <w:tc>
          <w:tcPr>
            <w:tcW w:w="2226" w:type="dxa"/>
          </w:tcPr>
          <w:p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Key Metric(s)</w:t>
            </w:r>
          </w:p>
        </w:tc>
        <w:tc>
          <w:tcPr>
            <w:tcW w:w="5040" w:type="dxa"/>
          </w:tcPr>
          <w:p w:rsidR="00D44537" w:rsidRPr="00D44537" w:rsidRDefault="00D44537" w:rsidP="00D44537">
            <w:pPr>
              <w:rPr>
                <w:b/>
                <w:sz w:val="22"/>
                <w:szCs w:val="22"/>
              </w:rPr>
            </w:pPr>
            <w:r w:rsidRPr="00D44537">
              <w:rPr>
                <w:b/>
                <w:sz w:val="22"/>
                <w:szCs w:val="22"/>
              </w:rPr>
              <w:t>Reason I Like It</w:t>
            </w:r>
          </w:p>
        </w:tc>
      </w:tr>
      <w:tr w:rsidR="005205DD" w:rsidRPr="0061339A" w:rsidTr="007419AE">
        <w:tc>
          <w:tcPr>
            <w:tcW w:w="2700" w:type="dxa"/>
          </w:tcPr>
          <w:p w:rsidR="005205DD" w:rsidRPr="006F0A8B" w:rsidRDefault="005205DD" w:rsidP="00F8572E">
            <w:pPr>
              <w:rPr>
                <w:i/>
                <w:noProof/>
              </w:rPr>
            </w:pPr>
            <w:r>
              <w:rPr>
                <w:noProof/>
              </w:rPr>
              <w:t>1</w:t>
            </w:r>
            <w:r w:rsidR="006B2789">
              <w:rPr>
                <w:noProof/>
              </w:rPr>
              <w:t xml:space="preserve">)        </w:t>
            </w:r>
            <w:r w:rsidR="006F0A8B">
              <w:rPr>
                <w:noProof/>
              </w:rPr>
              <w:drawing>
                <wp:inline distT="0" distB="0" distL="0" distR="0" wp14:anchorId="16E947FB" wp14:editId="0D204EB2">
                  <wp:extent cx="950976" cy="403225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902" cy="409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5DD" w:rsidRDefault="00DA5BC6" w:rsidP="00F8572E">
            <w:pPr>
              <w:rPr>
                <w:noProof/>
              </w:rPr>
            </w:pPr>
            <w:r>
              <w:rPr>
                <w:noProof/>
              </w:rPr>
              <w:t xml:space="preserve">(S) </w:t>
            </w:r>
            <w:r w:rsidR="00E04C29">
              <w:rPr>
                <w:noProof/>
              </w:rPr>
              <w:t>Technology</w:t>
            </w:r>
            <w:r w:rsidR="005205DD">
              <w:rPr>
                <w:noProof/>
              </w:rPr>
              <w:t xml:space="preserve"> Sector</w:t>
            </w:r>
          </w:p>
        </w:tc>
        <w:tc>
          <w:tcPr>
            <w:tcW w:w="1123" w:type="dxa"/>
          </w:tcPr>
          <w:p w:rsidR="005205DD" w:rsidRDefault="00461C1D" w:rsidP="005205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CERN</w:t>
            </w:r>
          </w:p>
          <w:p w:rsidR="005205DD" w:rsidRPr="00E12CD7" w:rsidRDefault="005205DD" w:rsidP="005205DD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2CD7"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LISTED</w:t>
            </w:r>
          </w:p>
          <w:p w:rsidR="005205DD" w:rsidRDefault="001B1C7B" w:rsidP="005205DD">
            <w:pPr>
              <w:jc w:val="center"/>
              <w:rPr>
                <w:b/>
                <w:sz w:val="22"/>
                <w:szCs w:val="22"/>
              </w:rPr>
            </w:pPr>
            <w:r w:rsidRPr="00EB66AD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ASDAQ</w:t>
            </w:r>
          </w:p>
        </w:tc>
        <w:tc>
          <w:tcPr>
            <w:tcW w:w="2591" w:type="dxa"/>
          </w:tcPr>
          <w:p w:rsidR="00862540" w:rsidRPr="00422C48" w:rsidRDefault="00880AA2" w:rsidP="00862540">
            <w:pPr>
              <w:pStyle w:val="Heading1"/>
              <w:shd w:val="clear" w:color="auto" w:fill="FFFFFF"/>
              <w:spacing w:before="0" w:after="30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422C4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Motley Fool </w:t>
            </w:r>
            <w:r w:rsidR="00A87FC7" w:rsidRPr="00422C48">
              <w:rPr>
                <w:rFonts w:ascii="Times New Roman" w:hAnsi="Times New Roman" w:cs="Times New Roman"/>
                <w:i/>
                <w:sz w:val="22"/>
                <w:szCs w:val="22"/>
              </w:rPr>
              <w:t>“</w:t>
            </w:r>
            <w:r w:rsidR="00862540" w:rsidRPr="0042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0"/>
                <w:szCs w:val="20"/>
              </w:rPr>
              <w:t>3 Stocks with Huge Competitive Advantages</w:t>
            </w:r>
            <w:r w:rsidR="00A87FC7" w:rsidRPr="0042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0"/>
                <w:szCs w:val="20"/>
              </w:rPr>
              <w:t>:</w:t>
            </w:r>
            <w:r w:rsidR="00862540" w:rsidRPr="0042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0"/>
                <w:szCs w:val="20"/>
              </w:rPr>
              <w:t xml:space="preserve"> article</w:t>
            </w:r>
          </w:p>
          <w:p w:rsidR="005205DD" w:rsidRPr="00422C48" w:rsidRDefault="005205DD" w:rsidP="00940EE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26" w:type="dxa"/>
          </w:tcPr>
          <w:p w:rsidR="005205DD" w:rsidRDefault="00157323" w:rsidP="0090425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CFRA: </w:t>
            </w:r>
            <w:r w:rsidR="00904254">
              <w:rPr>
                <w:i/>
                <w:sz w:val="22"/>
                <w:szCs w:val="22"/>
              </w:rPr>
              <w:t>3-</w:t>
            </w:r>
            <w:r>
              <w:rPr>
                <w:i/>
                <w:sz w:val="22"/>
                <w:szCs w:val="22"/>
              </w:rPr>
              <w:t>Star</w:t>
            </w:r>
            <w:r w:rsidR="00904254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D0A">
              <w:rPr>
                <w:i/>
                <w:sz w:val="22"/>
                <w:szCs w:val="22"/>
              </w:rPr>
              <w:t>VL</w:t>
            </w:r>
            <w:r w:rsidR="00274D4D">
              <w:rPr>
                <w:i/>
                <w:sz w:val="22"/>
                <w:szCs w:val="22"/>
              </w:rPr>
              <w:t xml:space="preserve"> FS: </w:t>
            </w:r>
            <w:r w:rsidR="00FC566F">
              <w:rPr>
                <w:i/>
                <w:sz w:val="22"/>
                <w:szCs w:val="22"/>
              </w:rPr>
              <w:t>A</w:t>
            </w:r>
            <w:r w:rsidR="00274D4D">
              <w:rPr>
                <w:i/>
                <w:sz w:val="22"/>
                <w:szCs w:val="22"/>
              </w:rPr>
              <w:t xml:space="preserve">+; VL EP: </w:t>
            </w:r>
            <w:r w:rsidR="00FC566F">
              <w:rPr>
                <w:i/>
                <w:sz w:val="22"/>
                <w:szCs w:val="22"/>
              </w:rPr>
              <w:t>100</w:t>
            </w:r>
            <w:r w:rsidR="00274D4D">
              <w:rPr>
                <w:i/>
                <w:sz w:val="22"/>
                <w:szCs w:val="22"/>
              </w:rPr>
              <w:t>; MI Quality:96</w:t>
            </w:r>
            <w:r w:rsidR="00B53D0A">
              <w:rPr>
                <w:i/>
                <w:sz w:val="22"/>
                <w:szCs w:val="22"/>
              </w:rPr>
              <w:t xml:space="preserve">; MI PAR: </w:t>
            </w:r>
            <w:r w:rsidR="00274D4D">
              <w:rPr>
                <w:i/>
                <w:sz w:val="22"/>
                <w:szCs w:val="22"/>
              </w:rPr>
              <w:t>7</w:t>
            </w:r>
            <w:r w:rsidR="00B53D0A">
              <w:rPr>
                <w:i/>
                <w:sz w:val="22"/>
                <w:szCs w:val="22"/>
              </w:rPr>
              <w:t>.</w:t>
            </w:r>
            <w:r w:rsidR="00E12CD7">
              <w:rPr>
                <w:i/>
                <w:sz w:val="22"/>
                <w:szCs w:val="22"/>
              </w:rPr>
              <w:t>1</w:t>
            </w:r>
            <w:r w:rsidR="00B53D0A">
              <w:rPr>
                <w:i/>
                <w:sz w:val="22"/>
                <w:szCs w:val="22"/>
              </w:rPr>
              <w:t xml:space="preserve">%; VL Div. Yield: </w:t>
            </w:r>
            <w:r w:rsidR="000F29C1">
              <w:rPr>
                <w:i/>
                <w:sz w:val="22"/>
                <w:szCs w:val="22"/>
              </w:rPr>
              <w:t>0</w:t>
            </w:r>
            <w:r w:rsidR="00B53D0A">
              <w:rPr>
                <w:i/>
                <w:sz w:val="22"/>
                <w:szCs w:val="22"/>
              </w:rPr>
              <w:t xml:space="preserve">% </w:t>
            </w:r>
          </w:p>
        </w:tc>
        <w:tc>
          <w:tcPr>
            <w:tcW w:w="5040" w:type="dxa"/>
          </w:tcPr>
          <w:p w:rsidR="005205DD" w:rsidRPr="003A6C8B" w:rsidRDefault="00E12CD7" w:rsidP="00F970D8">
            <w:pPr>
              <w:rPr>
                <w:sz w:val="20"/>
                <w:szCs w:val="20"/>
              </w:rPr>
            </w:pPr>
            <w:r w:rsidRPr="003A6C8B">
              <w:rPr>
                <w:sz w:val="20"/>
                <w:szCs w:val="20"/>
              </w:rPr>
              <w:t xml:space="preserve">Nice uptrending SSG Visual.  </w:t>
            </w:r>
            <w:r w:rsidR="00F07EBD" w:rsidRPr="003A6C8B">
              <w:rPr>
                <w:sz w:val="20"/>
                <w:szCs w:val="20"/>
              </w:rPr>
              <w:t>CERN leading</w:t>
            </w:r>
            <w:r w:rsidR="00A87FC7" w:rsidRPr="003A6C8B">
              <w:rPr>
                <w:color w:val="000000"/>
                <w:sz w:val="20"/>
                <w:szCs w:val="20"/>
                <w:shd w:val="clear" w:color="auto" w:fill="FFFFFF"/>
              </w:rPr>
              <w:t xml:space="preserve"> healthcare information technology supplier (HCIT) that helps clients improve their operations and efficiency with a slew of software, hardware and other services. But the key factor supporting Cerner's top and bottom line performance is the high switching costs its customers face</w:t>
            </w:r>
            <w:r w:rsidRPr="003A6C8B">
              <w:rPr>
                <w:sz w:val="20"/>
                <w:szCs w:val="20"/>
              </w:rPr>
              <w:t>.</w:t>
            </w:r>
          </w:p>
        </w:tc>
      </w:tr>
      <w:tr w:rsidR="00FB4D06" w:rsidRPr="0061339A" w:rsidTr="007419AE">
        <w:tc>
          <w:tcPr>
            <w:tcW w:w="2700" w:type="dxa"/>
          </w:tcPr>
          <w:p w:rsidR="00187162" w:rsidRDefault="005205DD" w:rsidP="00F8572E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="00F01CED">
              <w:rPr>
                <w:noProof/>
              </w:rPr>
              <w:t>)</w:t>
            </w:r>
            <w:r w:rsidR="009F6E73">
              <w:rPr>
                <w:noProof/>
              </w:rPr>
              <w:t xml:space="preserve"> </w:t>
            </w:r>
            <w:r w:rsidR="00187162">
              <w:rPr>
                <w:noProof/>
              </w:rPr>
              <w:t xml:space="preserve"> </w:t>
            </w:r>
          </w:p>
          <w:p w:rsidR="00187162" w:rsidRDefault="00187162" w:rsidP="00F857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3C730C" wp14:editId="1A165A18">
                  <wp:extent cx="1455088" cy="23043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23" cy="26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4D06" w:rsidRDefault="009F6E73" w:rsidP="00F8572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F01CED">
              <w:rPr>
                <w:noProof/>
              </w:rPr>
              <w:t>(</w:t>
            </w:r>
            <w:r w:rsidR="00CA4697">
              <w:rPr>
                <w:noProof/>
              </w:rPr>
              <w:t>M</w:t>
            </w:r>
            <w:r w:rsidR="00F01CED">
              <w:rPr>
                <w:noProof/>
              </w:rPr>
              <w:t xml:space="preserve">) </w:t>
            </w:r>
            <w:r w:rsidR="009750EF">
              <w:rPr>
                <w:noProof/>
              </w:rPr>
              <w:t>Industrials Sector</w:t>
            </w:r>
          </w:p>
          <w:p w:rsidR="00187162" w:rsidRPr="00F01CED" w:rsidRDefault="00187162" w:rsidP="00F8572E">
            <w:pPr>
              <w:rPr>
                <w:noProof/>
              </w:rPr>
            </w:pPr>
          </w:p>
        </w:tc>
        <w:tc>
          <w:tcPr>
            <w:tcW w:w="1123" w:type="dxa"/>
          </w:tcPr>
          <w:p w:rsidR="00F8572E" w:rsidRDefault="00187162" w:rsidP="00F85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MIDD</w:t>
            </w:r>
          </w:p>
          <w:p w:rsidR="00F8572E" w:rsidRPr="00E12CD7" w:rsidRDefault="00F8572E" w:rsidP="00F8572E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2CD7"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LISTED</w:t>
            </w:r>
          </w:p>
          <w:p w:rsidR="00FB4D06" w:rsidRPr="00D44537" w:rsidRDefault="00F8572E" w:rsidP="00F01CED">
            <w:pPr>
              <w:jc w:val="center"/>
              <w:rPr>
                <w:b/>
                <w:sz w:val="22"/>
                <w:szCs w:val="22"/>
              </w:rPr>
            </w:pPr>
            <w:r w:rsidRPr="00EB66AD">
              <w:rPr>
                <w:b/>
                <w:sz w:val="20"/>
                <w:szCs w:val="20"/>
              </w:rPr>
              <w:t>N</w:t>
            </w:r>
            <w:r w:rsidR="00F01CED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S</w:t>
            </w:r>
            <w:r w:rsidR="00F01CED">
              <w:rPr>
                <w:b/>
                <w:sz w:val="20"/>
                <w:szCs w:val="20"/>
              </w:rPr>
              <w:t>DAQ</w:t>
            </w:r>
          </w:p>
        </w:tc>
        <w:tc>
          <w:tcPr>
            <w:tcW w:w="2591" w:type="dxa"/>
          </w:tcPr>
          <w:p w:rsidR="0030297C" w:rsidRPr="00422C48" w:rsidRDefault="00C3657B" w:rsidP="0030297C">
            <w:pPr>
              <w:shd w:val="clear" w:color="auto" w:fill="FFFFFF"/>
              <w:spacing w:after="75"/>
              <w:outlineLvl w:val="3"/>
              <w:rPr>
                <w:i/>
                <w:color w:val="317EAC"/>
                <w:sz w:val="20"/>
                <w:szCs w:val="20"/>
              </w:rPr>
            </w:pPr>
            <w:hyperlink r:id="rId9" w:history="1">
              <w:r w:rsidR="0030297C" w:rsidRPr="00422C48">
                <w:rPr>
                  <w:i/>
                  <w:color w:val="0A3C59"/>
                  <w:sz w:val="20"/>
                  <w:szCs w:val="20"/>
                  <w:u w:val="single"/>
                </w:rPr>
                <w:t>Round Table (June 2017)</w:t>
              </w:r>
            </w:hyperlink>
          </w:p>
          <w:p w:rsidR="00FB4D06" w:rsidRPr="00422C48" w:rsidRDefault="00FB4D06" w:rsidP="00940EE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26" w:type="dxa"/>
          </w:tcPr>
          <w:p w:rsidR="00FB4D06" w:rsidRPr="00D44537" w:rsidRDefault="00904254" w:rsidP="00B9250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New Construct</w:t>
            </w:r>
            <w:r w:rsidR="00BE6FAD">
              <w:rPr>
                <w:i/>
                <w:sz w:val="22"/>
                <w:szCs w:val="22"/>
              </w:rPr>
              <w:t xml:space="preserve">: </w:t>
            </w:r>
            <w:r w:rsidR="00B92509">
              <w:rPr>
                <w:i/>
                <w:sz w:val="22"/>
                <w:szCs w:val="22"/>
              </w:rPr>
              <w:t>Neutral</w:t>
            </w:r>
            <w:r w:rsidR="00BE6FAD">
              <w:rPr>
                <w:i/>
                <w:sz w:val="22"/>
                <w:szCs w:val="22"/>
              </w:rPr>
              <w:t xml:space="preserve">; </w:t>
            </w:r>
            <w:r w:rsidR="006310E5">
              <w:rPr>
                <w:i/>
                <w:sz w:val="22"/>
                <w:szCs w:val="22"/>
              </w:rPr>
              <w:t>VL FS:</w:t>
            </w:r>
            <w:r w:rsidR="00B53D0A">
              <w:rPr>
                <w:i/>
                <w:sz w:val="22"/>
                <w:szCs w:val="22"/>
              </w:rPr>
              <w:t xml:space="preserve"> </w:t>
            </w:r>
            <w:r w:rsidR="006310E5">
              <w:rPr>
                <w:i/>
                <w:sz w:val="22"/>
                <w:szCs w:val="22"/>
              </w:rPr>
              <w:t>B++;</w:t>
            </w:r>
            <w:r w:rsidR="00FC566F">
              <w:rPr>
                <w:i/>
                <w:sz w:val="22"/>
                <w:szCs w:val="22"/>
              </w:rPr>
              <w:t xml:space="preserve"> VL EP: 95; </w:t>
            </w:r>
            <w:r w:rsidR="00B53D0A">
              <w:rPr>
                <w:i/>
                <w:sz w:val="22"/>
                <w:szCs w:val="22"/>
              </w:rPr>
              <w:t xml:space="preserve"> MI </w:t>
            </w:r>
            <w:r w:rsidR="006310E5">
              <w:rPr>
                <w:i/>
                <w:sz w:val="22"/>
                <w:szCs w:val="22"/>
              </w:rPr>
              <w:t xml:space="preserve">Quality: </w:t>
            </w:r>
            <w:r w:rsidR="000A6F7A">
              <w:rPr>
                <w:i/>
                <w:sz w:val="22"/>
                <w:szCs w:val="22"/>
              </w:rPr>
              <w:t>100</w:t>
            </w:r>
            <w:r w:rsidR="006310E5">
              <w:rPr>
                <w:i/>
                <w:sz w:val="22"/>
                <w:szCs w:val="22"/>
              </w:rPr>
              <w:t xml:space="preserve">; </w:t>
            </w:r>
            <w:r w:rsidR="00B53D0A">
              <w:rPr>
                <w:i/>
                <w:sz w:val="22"/>
                <w:szCs w:val="22"/>
              </w:rPr>
              <w:t xml:space="preserve">MI </w:t>
            </w:r>
            <w:r w:rsidR="006310E5">
              <w:rPr>
                <w:i/>
                <w:sz w:val="22"/>
                <w:szCs w:val="22"/>
              </w:rPr>
              <w:t>PAR</w:t>
            </w:r>
            <w:r w:rsidR="00B53D0A">
              <w:rPr>
                <w:i/>
                <w:sz w:val="22"/>
                <w:szCs w:val="22"/>
              </w:rPr>
              <w:t>: 1</w:t>
            </w:r>
            <w:r w:rsidR="00AF6530">
              <w:rPr>
                <w:i/>
                <w:sz w:val="22"/>
                <w:szCs w:val="22"/>
              </w:rPr>
              <w:t>1.2</w:t>
            </w:r>
            <w:r w:rsidR="00BE6FAD">
              <w:rPr>
                <w:i/>
                <w:sz w:val="22"/>
                <w:szCs w:val="22"/>
              </w:rPr>
              <w:t xml:space="preserve">%; </w:t>
            </w:r>
          </w:p>
        </w:tc>
        <w:tc>
          <w:tcPr>
            <w:tcW w:w="5040" w:type="dxa"/>
          </w:tcPr>
          <w:p w:rsidR="00FB4D06" w:rsidRPr="003A6C8B" w:rsidRDefault="00862540" w:rsidP="00F970D8">
            <w:pPr>
              <w:rPr>
                <w:sz w:val="20"/>
                <w:szCs w:val="20"/>
              </w:rPr>
            </w:pPr>
            <w:r w:rsidRPr="003A6C8B">
              <w:rPr>
                <w:sz w:val="20"/>
                <w:szCs w:val="20"/>
              </w:rPr>
              <w:t>Nice uptrending SSG Visual</w:t>
            </w:r>
            <w:r w:rsidRPr="003A6C8B">
              <w:rPr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9750EF" w:rsidRPr="003A6C8B">
              <w:rPr>
                <w:color w:val="000000"/>
                <w:sz w:val="20"/>
                <w:szCs w:val="20"/>
                <w:shd w:val="clear" w:color="auto" w:fill="FFFFFF"/>
              </w:rPr>
              <w:t>Middleby Corporation designs, manufactures, markets, distributes, and services commercial foodservice, food processing, and residential kitchen equipment in the United States, Canada, Asia, Europe, the Middle East, and Latin America</w:t>
            </w:r>
          </w:p>
        </w:tc>
      </w:tr>
      <w:tr w:rsidR="00BE7DEA" w:rsidRPr="0061339A" w:rsidTr="007419AE">
        <w:tc>
          <w:tcPr>
            <w:tcW w:w="2700" w:type="dxa"/>
          </w:tcPr>
          <w:p w:rsidR="000052B9" w:rsidRDefault="005205DD" w:rsidP="00592937">
            <w:pPr>
              <w:rPr>
                <w:noProof/>
              </w:rPr>
            </w:pPr>
            <w:r>
              <w:rPr>
                <w:sz w:val="22"/>
                <w:szCs w:val="22"/>
              </w:rPr>
              <w:t>3</w:t>
            </w:r>
            <w:r w:rsidR="00BE7DEA">
              <w:rPr>
                <w:sz w:val="22"/>
                <w:szCs w:val="22"/>
              </w:rPr>
              <w:t xml:space="preserve">) </w:t>
            </w:r>
            <w:r w:rsidR="00D31BB7">
              <w:rPr>
                <w:noProof/>
              </w:rPr>
              <w:t xml:space="preserve"> </w:t>
            </w:r>
            <w:r w:rsidR="000052B9">
              <w:rPr>
                <w:noProof/>
              </w:rPr>
              <w:drawing>
                <wp:inline distT="0" distB="0" distL="0" distR="0" wp14:anchorId="4EBC987A" wp14:editId="097BF716">
                  <wp:extent cx="45720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7DEA" w:rsidRDefault="00BE7DEA" w:rsidP="00592937">
            <w:pPr>
              <w:rPr>
                <w:sz w:val="22"/>
                <w:szCs w:val="22"/>
              </w:rPr>
            </w:pPr>
            <w:r>
              <w:rPr>
                <w:noProof/>
              </w:rPr>
              <w:t>(</w:t>
            </w:r>
            <w:r w:rsidR="00592937">
              <w:rPr>
                <w:noProof/>
              </w:rPr>
              <w:t>M</w:t>
            </w:r>
            <w:r>
              <w:rPr>
                <w:noProof/>
              </w:rPr>
              <w:t>)</w:t>
            </w:r>
            <w:r w:rsidR="00592937">
              <w:rPr>
                <w:noProof/>
              </w:rPr>
              <w:t xml:space="preserve"> </w:t>
            </w:r>
            <w:r w:rsidR="000052B9">
              <w:rPr>
                <w:noProof/>
              </w:rPr>
              <w:t xml:space="preserve">Cons. Des. </w:t>
            </w:r>
            <w:r>
              <w:rPr>
                <w:sz w:val="22"/>
                <w:szCs w:val="22"/>
              </w:rPr>
              <w:t xml:space="preserve"> Sector </w:t>
            </w:r>
          </w:p>
        </w:tc>
        <w:tc>
          <w:tcPr>
            <w:tcW w:w="1123" w:type="dxa"/>
          </w:tcPr>
          <w:p w:rsidR="00592937" w:rsidRDefault="000052B9" w:rsidP="0059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592937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II</w:t>
            </w:r>
          </w:p>
          <w:p w:rsidR="00592937" w:rsidRPr="00E12CD7" w:rsidRDefault="00592937" w:rsidP="00592937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2CD7"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LISTED</w:t>
            </w:r>
          </w:p>
          <w:p w:rsidR="00BE7DEA" w:rsidRPr="00B715EE" w:rsidRDefault="00592937" w:rsidP="00592937">
            <w:pPr>
              <w:jc w:val="center"/>
              <w:rPr>
                <w:noProof/>
              </w:rPr>
            </w:pPr>
            <w:r w:rsidRPr="00EB66AD">
              <w:rPr>
                <w:b/>
                <w:sz w:val="20"/>
                <w:szCs w:val="20"/>
              </w:rPr>
              <w:t>N</w:t>
            </w:r>
            <w:r w:rsidR="006D5D3E">
              <w:rPr>
                <w:b/>
                <w:sz w:val="20"/>
                <w:szCs w:val="20"/>
              </w:rPr>
              <w:t>YSE</w:t>
            </w:r>
          </w:p>
        </w:tc>
        <w:tc>
          <w:tcPr>
            <w:tcW w:w="2591" w:type="dxa"/>
          </w:tcPr>
          <w:p w:rsidR="0009506C" w:rsidRPr="00422C48" w:rsidRDefault="006D5D3E" w:rsidP="007419AE">
            <w:pPr>
              <w:jc w:val="center"/>
              <w:rPr>
                <w:i/>
                <w:sz w:val="22"/>
                <w:szCs w:val="22"/>
              </w:rPr>
            </w:pPr>
            <w:r w:rsidRPr="00422C48">
              <w:rPr>
                <w:i/>
                <w:sz w:val="22"/>
                <w:szCs w:val="22"/>
              </w:rPr>
              <w:t>SmallCap Informer Focus Stock, April 2017</w:t>
            </w:r>
          </w:p>
        </w:tc>
        <w:tc>
          <w:tcPr>
            <w:tcW w:w="2226" w:type="dxa"/>
          </w:tcPr>
          <w:p w:rsidR="00BE7DEA" w:rsidRDefault="00BE6FAD" w:rsidP="00D03B3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VL FS: </w:t>
            </w:r>
            <w:r w:rsidR="006D5D3E">
              <w:rPr>
                <w:i/>
                <w:sz w:val="22"/>
                <w:szCs w:val="22"/>
              </w:rPr>
              <w:t>B++</w:t>
            </w:r>
            <w:r>
              <w:rPr>
                <w:i/>
                <w:sz w:val="22"/>
                <w:szCs w:val="22"/>
              </w:rPr>
              <w:t>; MI Quality:</w:t>
            </w:r>
            <w:r w:rsidR="006D5D3E">
              <w:rPr>
                <w:i/>
                <w:sz w:val="22"/>
                <w:szCs w:val="22"/>
              </w:rPr>
              <w:t>76</w:t>
            </w:r>
            <w:r>
              <w:rPr>
                <w:i/>
                <w:sz w:val="22"/>
                <w:szCs w:val="22"/>
              </w:rPr>
              <w:t>; MI PAR: 12.</w:t>
            </w:r>
            <w:r w:rsidR="006D5D3E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 xml:space="preserve">%; VL Div. Yield: </w:t>
            </w:r>
            <w:r w:rsidR="006D5D3E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.</w:t>
            </w:r>
            <w:r w:rsidR="006D5D3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%</w:t>
            </w:r>
          </w:p>
        </w:tc>
        <w:tc>
          <w:tcPr>
            <w:tcW w:w="5040" w:type="dxa"/>
          </w:tcPr>
          <w:p w:rsidR="00BE7DEA" w:rsidRPr="003A6C8B" w:rsidRDefault="006D5D3E" w:rsidP="002F6754">
            <w:pPr>
              <w:rPr>
                <w:sz w:val="20"/>
                <w:szCs w:val="20"/>
              </w:rPr>
            </w:pPr>
            <w:r w:rsidRPr="003A6C8B">
              <w:rPr>
                <w:sz w:val="20"/>
                <w:szCs w:val="20"/>
              </w:rPr>
              <w:t xml:space="preserve">Nice uptrending SSG Visual.  Ownership of RVs appeals to Generation X and </w:t>
            </w:r>
            <w:r w:rsidR="00F07EBD" w:rsidRPr="003A6C8B">
              <w:rPr>
                <w:sz w:val="20"/>
                <w:szCs w:val="20"/>
              </w:rPr>
              <w:t>Millennials</w:t>
            </w:r>
            <w:r w:rsidRPr="003A6C8B">
              <w:rPr>
                <w:sz w:val="20"/>
                <w:szCs w:val="20"/>
              </w:rPr>
              <w:t xml:space="preserve"> as well as Baby boomers. Sales and EPS have grown at over 19%, and 25%, respectively, since 2010.</w:t>
            </w:r>
          </w:p>
        </w:tc>
      </w:tr>
      <w:tr w:rsidR="00C112B3" w:rsidRPr="00D44537" w:rsidTr="00D44537">
        <w:tc>
          <w:tcPr>
            <w:tcW w:w="2700" w:type="dxa"/>
          </w:tcPr>
          <w:p w:rsidR="00C112B3" w:rsidRDefault="005205DD" w:rsidP="00C112B3">
            <w:pPr>
              <w:rPr>
                <w:noProof/>
              </w:rPr>
            </w:pPr>
            <w:r>
              <w:rPr>
                <w:sz w:val="22"/>
                <w:szCs w:val="22"/>
              </w:rPr>
              <w:t>4</w:t>
            </w:r>
            <w:r w:rsidR="00C112B3">
              <w:rPr>
                <w:sz w:val="22"/>
                <w:szCs w:val="22"/>
              </w:rPr>
              <w:t>)</w:t>
            </w:r>
            <w:r w:rsidR="00C112B3">
              <w:t xml:space="preserve"> </w:t>
            </w:r>
            <w:r w:rsidR="003A6C8B">
              <w:rPr>
                <w:noProof/>
              </w:rPr>
              <w:drawing>
                <wp:inline distT="0" distB="0" distL="0" distR="0" wp14:anchorId="0C36CB85" wp14:editId="2EA2D802">
                  <wp:extent cx="904438" cy="39687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122" cy="39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12B3" w:rsidRPr="00D44537" w:rsidRDefault="00C112B3" w:rsidP="00604A2E">
            <w:pPr>
              <w:rPr>
                <w:sz w:val="22"/>
                <w:szCs w:val="22"/>
              </w:rPr>
            </w:pPr>
            <w:r>
              <w:rPr>
                <w:noProof/>
              </w:rPr>
              <w:t xml:space="preserve"> (S) </w:t>
            </w:r>
            <w:r w:rsidR="00604A2E">
              <w:rPr>
                <w:noProof/>
              </w:rPr>
              <w:t>Consumer Good Sector</w:t>
            </w:r>
            <w:r>
              <w:rPr>
                <w:noProof/>
              </w:rPr>
              <w:t xml:space="preserve"> </w:t>
            </w:r>
          </w:p>
        </w:tc>
        <w:tc>
          <w:tcPr>
            <w:tcW w:w="1123" w:type="dxa"/>
          </w:tcPr>
          <w:p w:rsidR="00C112B3" w:rsidRDefault="001C4090" w:rsidP="00C11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FOXF</w:t>
            </w:r>
          </w:p>
          <w:p w:rsidR="00C112B3" w:rsidRPr="00E12CD7" w:rsidRDefault="00C112B3" w:rsidP="00C112B3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2CD7"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LISTED</w:t>
            </w:r>
          </w:p>
          <w:p w:rsidR="00C112B3" w:rsidRPr="00D44537" w:rsidRDefault="00C112B3" w:rsidP="00C112B3">
            <w:pPr>
              <w:jc w:val="center"/>
              <w:rPr>
                <w:b/>
                <w:sz w:val="22"/>
                <w:szCs w:val="22"/>
              </w:rPr>
            </w:pPr>
            <w:r w:rsidRPr="00EB66AD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ASDAQ</w:t>
            </w:r>
          </w:p>
        </w:tc>
        <w:tc>
          <w:tcPr>
            <w:tcW w:w="2591" w:type="dxa"/>
          </w:tcPr>
          <w:p w:rsidR="00C112B3" w:rsidRPr="00422C48" w:rsidRDefault="00EF7E32" w:rsidP="00C112B3">
            <w:pPr>
              <w:jc w:val="center"/>
              <w:rPr>
                <w:i/>
                <w:sz w:val="22"/>
                <w:szCs w:val="22"/>
              </w:rPr>
            </w:pPr>
            <w:r w:rsidRPr="00422C48">
              <w:rPr>
                <w:i/>
                <w:sz w:val="22"/>
                <w:szCs w:val="22"/>
              </w:rPr>
              <w:t>Manifest Investing List of Blue/Green companies</w:t>
            </w:r>
          </w:p>
        </w:tc>
        <w:tc>
          <w:tcPr>
            <w:tcW w:w="2226" w:type="dxa"/>
          </w:tcPr>
          <w:p w:rsidR="00C112B3" w:rsidRPr="00D44537" w:rsidRDefault="00BE6FAD" w:rsidP="000833C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MI Quality: </w:t>
            </w:r>
            <w:r w:rsidR="00EF7E32">
              <w:rPr>
                <w:i/>
                <w:sz w:val="22"/>
                <w:szCs w:val="22"/>
              </w:rPr>
              <w:t>95</w:t>
            </w:r>
            <w:r>
              <w:rPr>
                <w:i/>
                <w:sz w:val="22"/>
                <w:szCs w:val="22"/>
              </w:rPr>
              <w:t>; MI PAR: 1</w:t>
            </w:r>
            <w:r w:rsidR="00DE094B">
              <w:rPr>
                <w:i/>
                <w:sz w:val="22"/>
                <w:szCs w:val="22"/>
              </w:rPr>
              <w:t>2</w:t>
            </w:r>
            <w:r w:rsidR="006B7746">
              <w:rPr>
                <w:i/>
                <w:sz w:val="22"/>
                <w:szCs w:val="22"/>
              </w:rPr>
              <w:t>.</w:t>
            </w:r>
            <w:r w:rsidR="00EF7E32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%;</w:t>
            </w:r>
            <w:r w:rsidR="00DE094B">
              <w:rPr>
                <w:i/>
                <w:sz w:val="22"/>
                <w:szCs w:val="22"/>
              </w:rPr>
              <w:t xml:space="preserve"> Net </w:t>
            </w:r>
            <w:r w:rsidR="000833CA">
              <w:rPr>
                <w:i/>
                <w:sz w:val="22"/>
                <w:szCs w:val="22"/>
              </w:rPr>
              <w:t>VL FS: B</w:t>
            </w:r>
            <w:r w:rsidR="009F1F61">
              <w:rPr>
                <w:i/>
                <w:sz w:val="22"/>
                <w:szCs w:val="22"/>
              </w:rPr>
              <w:t>+</w:t>
            </w:r>
          </w:p>
        </w:tc>
        <w:tc>
          <w:tcPr>
            <w:tcW w:w="5040" w:type="dxa"/>
          </w:tcPr>
          <w:p w:rsidR="00C112B3" w:rsidRPr="003A6C8B" w:rsidRDefault="008D499B" w:rsidP="003A6C8B">
            <w:pPr>
              <w:rPr>
                <w:sz w:val="20"/>
                <w:szCs w:val="20"/>
              </w:rPr>
            </w:pPr>
            <w:r w:rsidRPr="003A6C8B">
              <w:rPr>
                <w:sz w:val="20"/>
                <w:szCs w:val="20"/>
              </w:rPr>
              <w:t xml:space="preserve">Nice uptrending SSG Visual   </w:t>
            </w:r>
            <w:r w:rsidR="00FD7A74" w:rsidRPr="003A6C8B">
              <w:rPr>
                <w:sz w:val="20"/>
                <w:szCs w:val="20"/>
              </w:rPr>
              <w:t>Price at fifty two wee</w:t>
            </w:r>
            <w:r w:rsidR="003A6C8B" w:rsidRPr="003A6C8B">
              <w:rPr>
                <w:sz w:val="20"/>
                <w:szCs w:val="20"/>
              </w:rPr>
              <w:t>k</w:t>
            </w:r>
            <w:r w:rsidR="00FD7A74" w:rsidRPr="003A6C8B">
              <w:rPr>
                <w:sz w:val="20"/>
                <w:szCs w:val="20"/>
              </w:rPr>
              <w:t xml:space="preserve"> </w:t>
            </w:r>
            <w:r w:rsidR="00F07EBD" w:rsidRPr="003A6C8B">
              <w:rPr>
                <w:sz w:val="20"/>
                <w:szCs w:val="20"/>
              </w:rPr>
              <w:t>high</w:t>
            </w:r>
            <w:r w:rsidR="00FD7A74" w:rsidRPr="003A6C8B">
              <w:rPr>
                <w:sz w:val="20"/>
                <w:szCs w:val="20"/>
              </w:rPr>
              <w:t xml:space="preserve">  </w:t>
            </w:r>
            <w:r w:rsidR="003A6C8B" w:rsidRPr="003A6C8B">
              <w:rPr>
                <w:sz w:val="20"/>
                <w:szCs w:val="20"/>
              </w:rPr>
              <w:t>A</w:t>
            </w:r>
            <w:r w:rsidR="003A6C8B" w:rsidRPr="003A6C8B">
              <w:rPr>
                <w:color w:val="222222"/>
                <w:sz w:val="20"/>
                <w:szCs w:val="20"/>
              </w:rPr>
              <w:t>s people hold onto their vehicles longer, it means that DIY upgrades and replacements will grow</w:t>
            </w:r>
            <w:r w:rsidR="00DE094B" w:rsidRPr="003A6C8B">
              <w:rPr>
                <w:sz w:val="20"/>
                <w:szCs w:val="20"/>
              </w:rPr>
              <w:t>.</w:t>
            </w:r>
          </w:p>
        </w:tc>
      </w:tr>
      <w:tr w:rsidR="00DE094B" w:rsidRPr="00D44537" w:rsidTr="00D44537">
        <w:tc>
          <w:tcPr>
            <w:tcW w:w="2700" w:type="dxa"/>
          </w:tcPr>
          <w:p w:rsidR="00DE094B" w:rsidRDefault="00FD5F80" w:rsidP="00C112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="00407488">
              <w:rPr>
                <w:sz w:val="22"/>
                <w:szCs w:val="22"/>
              </w:rPr>
              <w:t xml:space="preserve"> </w:t>
            </w:r>
            <w:r w:rsidR="0081176C">
              <w:rPr>
                <w:noProof/>
              </w:rPr>
              <w:drawing>
                <wp:inline distT="0" distB="0" distL="0" distR="0" wp14:anchorId="6085824F" wp14:editId="4F2F669A">
                  <wp:extent cx="1521561" cy="42291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324" cy="43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5F80" w:rsidRDefault="00FD5F80" w:rsidP="00C112B3">
            <w:pPr>
              <w:rPr>
                <w:sz w:val="22"/>
                <w:szCs w:val="22"/>
              </w:rPr>
            </w:pPr>
            <w:r>
              <w:rPr>
                <w:noProof/>
              </w:rPr>
              <w:t xml:space="preserve">(L) </w:t>
            </w:r>
            <w:r w:rsidR="006D7DE4">
              <w:rPr>
                <w:noProof/>
              </w:rPr>
              <w:t>Financial</w:t>
            </w:r>
          </w:p>
        </w:tc>
        <w:tc>
          <w:tcPr>
            <w:tcW w:w="1123" w:type="dxa"/>
          </w:tcPr>
          <w:p w:rsidR="00FD5F80" w:rsidRDefault="008C00C6" w:rsidP="00FD5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FRT</w:t>
            </w:r>
          </w:p>
          <w:p w:rsidR="00FD5F80" w:rsidRPr="00E12CD7" w:rsidRDefault="00FD5F80" w:rsidP="00FD5F80">
            <w:pPr>
              <w:jc w:val="center"/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12CD7">
              <w:rPr>
                <w:b/>
                <w:color w:val="D9D9D9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LISTED</w:t>
            </w:r>
          </w:p>
          <w:p w:rsidR="00DE094B" w:rsidRDefault="006D7DE4" w:rsidP="00FD5F80">
            <w:pPr>
              <w:jc w:val="center"/>
              <w:rPr>
                <w:b/>
                <w:sz w:val="22"/>
                <w:szCs w:val="22"/>
              </w:rPr>
            </w:pPr>
            <w:r w:rsidRPr="00EB66AD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YSE</w:t>
            </w:r>
          </w:p>
        </w:tc>
        <w:tc>
          <w:tcPr>
            <w:tcW w:w="2591" w:type="dxa"/>
          </w:tcPr>
          <w:p w:rsidR="00DE094B" w:rsidRPr="00422C48" w:rsidRDefault="005C2714" w:rsidP="00C112B3">
            <w:pPr>
              <w:jc w:val="center"/>
              <w:rPr>
                <w:i/>
                <w:sz w:val="22"/>
                <w:szCs w:val="22"/>
              </w:rPr>
            </w:pPr>
            <w:r w:rsidRPr="00422C48">
              <w:rPr>
                <w:i/>
                <w:sz w:val="22"/>
                <w:szCs w:val="22"/>
              </w:rPr>
              <w:t>Manifest Investing List of Blue/Green companies</w:t>
            </w:r>
          </w:p>
        </w:tc>
        <w:tc>
          <w:tcPr>
            <w:tcW w:w="2226" w:type="dxa"/>
          </w:tcPr>
          <w:p w:rsidR="00DE094B" w:rsidRDefault="00FD5F80" w:rsidP="003A2DB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VL FS: </w:t>
            </w:r>
            <w:r w:rsidR="009F1F61">
              <w:rPr>
                <w:i/>
                <w:sz w:val="22"/>
                <w:szCs w:val="22"/>
              </w:rPr>
              <w:t>B</w:t>
            </w:r>
            <w:r>
              <w:rPr>
                <w:i/>
                <w:sz w:val="22"/>
                <w:szCs w:val="22"/>
              </w:rPr>
              <w:t xml:space="preserve">++; VL EP: </w:t>
            </w:r>
            <w:r w:rsidR="009F1F61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0; MI Quality:9</w:t>
            </w:r>
            <w:r w:rsidR="0095157A">
              <w:rPr>
                <w:i/>
                <w:sz w:val="22"/>
                <w:szCs w:val="22"/>
              </w:rPr>
              <w:t>9; MI PAR: 11.9</w:t>
            </w:r>
            <w:r>
              <w:rPr>
                <w:i/>
                <w:sz w:val="22"/>
                <w:szCs w:val="22"/>
              </w:rPr>
              <w:t>%</w:t>
            </w:r>
            <w:r w:rsidR="003A2DB6">
              <w:rPr>
                <w:i/>
                <w:sz w:val="22"/>
                <w:szCs w:val="22"/>
              </w:rPr>
              <w:t>; CFRA: 3-Star (Hold);</w:t>
            </w:r>
          </w:p>
        </w:tc>
        <w:tc>
          <w:tcPr>
            <w:tcW w:w="5040" w:type="dxa"/>
          </w:tcPr>
          <w:p w:rsidR="00DE094B" w:rsidRPr="003A6C8B" w:rsidRDefault="00FD5F80" w:rsidP="00C112B3">
            <w:pPr>
              <w:rPr>
                <w:sz w:val="20"/>
                <w:szCs w:val="20"/>
              </w:rPr>
            </w:pPr>
            <w:r w:rsidRPr="003A6C8B">
              <w:rPr>
                <w:sz w:val="20"/>
                <w:szCs w:val="20"/>
              </w:rPr>
              <w:t>Wide economic moat</w:t>
            </w:r>
            <w:r w:rsidR="005F0FBC" w:rsidRPr="003A6C8B">
              <w:rPr>
                <w:sz w:val="20"/>
                <w:szCs w:val="20"/>
              </w:rPr>
              <w:t xml:space="preserve"> with annual dividend hikes.  Trading a</w:t>
            </w:r>
            <w:r w:rsidR="005F4D87" w:rsidRPr="003A6C8B">
              <w:rPr>
                <w:sz w:val="20"/>
                <w:szCs w:val="20"/>
              </w:rPr>
              <w:t>t</w:t>
            </w:r>
            <w:r w:rsidR="005F0FBC" w:rsidRPr="003A6C8B">
              <w:rPr>
                <w:sz w:val="20"/>
                <w:szCs w:val="20"/>
              </w:rPr>
              <w:t xml:space="preserve"> the lowest</w:t>
            </w:r>
            <w:r w:rsidR="005F4D87" w:rsidRPr="003A6C8B">
              <w:rPr>
                <w:sz w:val="20"/>
                <w:szCs w:val="20"/>
              </w:rPr>
              <w:t xml:space="preserve"> VL R</w:t>
            </w:r>
            <w:r w:rsidR="005F0FBC" w:rsidRPr="003A6C8B">
              <w:rPr>
                <w:sz w:val="20"/>
                <w:szCs w:val="20"/>
              </w:rPr>
              <w:t>elative P/E ratio since 2010.</w:t>
            </w:r>
            <w:r w:rsidR="006B2789" w:rsidRPr="003A6C8B">
              <w:rPr>
                <w:sz w:val="20"/>
                <w:szCs w:val="20"/>
              </w:rPr>
              <w:t xml:space="preserve"> </w:t>
            </w:r>
            <w:r w:rsidR="00704B62" w:rsidRPr="003A6C8B">
              <w:rPr>
                <w:sz w:val="20"/>
                <w:szCs w:val="20"/>
              </w:rPr>
              <w:t>SBUX is expanding in China.</w:t>
            </w:r>
            <w:r w:rsidR="006B2789" w:rsidRPr="003A6C8B">
              <w:rPr>
                <w:sz w:val="20"/>
                <w:szCs w:val="20"/>
              </w:rPr>
              <w:t xml:space="preserve"> </w:t>
            </w:r>
            <w:r w:rsidR="00FB0EEE" w:rsidRPr="003A6C8B">
              <w:rPr>
                <w:sz w:val="20"/>
                <w:szCs w:val="20"/>
              </w:rPr>
              <w:t xml:space="preserve"> </w:t>
            </w:r>
            <w:r w:rsidR="006B2789" w:rsidRPr="003A6C8B">
              <w:rPr>
                <w:sz w:val="20"/>
                <w:szCs w:val="20"/>
              </w:rPr>
              <w:t>Management expects to open 2100 net new stores globally</w:t>
            </w:r>
            <w:r w:rsidR="00E6764A" w:rsidRPr="003A6C8B">
              <w:rPr>
                <w:sz w:val="20"/>
                <w:szCs w:val="20"/>
              </w:rPr>
              <w:t>.</w:t>
            </w:r>
          </w:p>
        </w:tc>
      </w:tr>
    </w:tbl>
    <w:p w:rsidR="00D44537" w:rsidRPr="00D44537" w:rsidRDefault="00D44537">
      <w:pPr>
        <w:rPr>
          <w:sz w:val="22"/>
          <w:szCs w:val="22"/>
        </w:rPr>
      </w:pPr>
      <w:r w:rsidRPr="00D44537">
        <w:rPr>
          <w:sz w:val="22"/>
          <w:szCs w:val="22"/>
        </w:rPr>
        <w:t>To find companies on this list you need to do some reading and some initial leg work. Let’s know where you came across a company; and what makes it interesting to you. Please do not throw a name on here WITHOUT doing a preliminary review of the company on your own.</w:t>
      </w:r>
      <w:r w:rsidRPr="00D44537">
        <w:rPr>
          <w:b/>
          <w:sz w:val="22"/>
          <w:szCs w:val="22"/>
        </w:rPr>
        <w:t xml:space="preserve">  Ask yourself this question:</w:t>
      </w:r>
      <w:r w:rsidRPr="00D44537">
        <w:rPr>
          <w:sz w:val="22"/>
          <w:szCs w:val="22"/>
        </w:rPr>
        <w:t xml:space="preserve"> </w:t>
      </w:r>
      <w:r w:rsidRPr="00D44537">
        <w:rPr>
          <w:b/>
          <w:sz w:val="22"/>
          <w:szCs w:val="22"/>
        </w:rPr>
        <w:t>Would you consider adding this company to your personal portfolio</w:t>
      </w:r>
      <w:r w:rsidRPr="00D44537">
        <w:rPr>
          <w:sz w:val="22"/>
          <w:szCs w:val="22"/>
        </w:rPr>
        <w:t xml:space="preserve">? </w:t>
      </w:r>
    </w:p>
    <w:sectPr w:rsidR="00D44537" w:rsidRPr="00D44537" w:rsidSect="00D44537">
      <w:headerReference w:type="default" r:id="rId13"/>
      <w:footerReference w:type="default" r:id="rId14"/>
      <w:pgSz w:w="15840" w:h="12240" w:orient="landscape"/>
      <w:pgMar w:top="172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7B" w:rsidRDefault="00C3657B">
      <w:r>
        <w:separator/>
      </w:r>
    </w:p>
  </w:endnote>
  <w:endnote w:type="continuationSeparator" w:id="0">
    <w:p w:rsidR="00C3657B" w:rsidRDefault="00C3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49" w:rsidRPr="005968B2" w:rsidRDefault="00921549">
    <w:pPr>
      <w:pStyle w:val="Footer"/>
      <w:rPr>
        <w:b/>
      </w:rPr>
    </w:pPr>
    <w:r>
      <w:rPr>
        <w:b/>
      </w:rPr>
      <w:t>Created b</w:t>
    </w:r>
    <w:r w:rsidRPr="005968B2">
      <w:rPr>
        <w:b/>
      </w:rPr>
      <w:t>y Kevin Gillogly, for Happy Destiny Investment Club, Silver Spring, MD</w:t>
    </w:r>
  </w:p>
  <w:p w:rsidR="00921549" w:rsidRDefault="00921549">
    <w:pPr>
      <w:pStyle w:val="Footer"/>
      <w:rPr>
        <w:b/>
      </w:rPr>
    </w:pPr>
    <w:r>
      <w:rPr>
        <w:b/>
      </w:rPr>
      <w:t>www.bivio.com/hdic</w:t>
    </w:r>
  </w:p>
  <w:p w:rsidR="00921549" w:rsidRPr="005968B2" w:rsidRDefault="00921549">
    <w:pPr>
      <w:pStyle w:val="Footer"/>
      <w:rPr>
        <w:b/>
      </w:rPr>
    </w:pPr>
    <w:r>
      <w:rPr>
        <w:b/>
      </w:rPr>
      <w:t>Created 07April27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7B" w:rsidRDefault="00C3657B">
      <w:r>
        <w:separator/>
      </w:r>
    </w:p>
  </w:footnote>
  <w:footnote w:type="continuationSeparator" w:id="0">
    <w:p w:rsidR="00C3657B" w:rsidRDefault="00C3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49" w:rsidRDefault="00921549" w:rsidP="00D4453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Happy Destiny Investment Club</w:t>
    </w:r>
  </w:p>
  <w:p w:rsidR="00921549" w:rsidRPr="000F74F7" w:rsidRDefault="00921549" w:rsidP="00D44537">
    <w:pPr>
      <w:pStyle w:val="Header"/>
      <w:jc w:val="center"/>
      <w:rPr>
        <w:sz w:val="40"/>
        <w:szCs w:val="40"/>
      </w:rPr>
    </w:pPr>
    <w:r w:rsidRPr="000F74F7">
      <w:rPr>
        <w:b/>
        <w:sz w:val="40"/>
        <w:szCs w:val="40"/>
      </w:rPr>
      <w:t>Stock Idea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4473F"/>
    <w:multiLevelType w:val="hybridMultilevel"/>
    <w:tmpl w:val="460EFB6E"/>
    <w:lvl w:ilvl="0" w:tplc="9FC27E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37"/>
    <w:rsid w:val="00001CE7"/>
    <w:rsid w:val="000052B9"/>
    <w:rsid w:val="00010F51"/>
    <w:rsid w:val="000134B5"/>
    <w:rsid w:val="00057C98"/>
    <w:rsid w:val="000833CA"/>
    <w:rsid w:val="00084A5A"/>
    <w:rsid w:val="0009506C"/>
    <w:rsid w:val="00095F1E"/>
    <w:rsid w:val="000960A0"/>
    <w:rsid w:val="000A6F7A"/>
    <w:rsid w:val="000B3478"/>
    <w:rsid w:val="000B3ED7"/>
    <w:rsid w:val="000C5741"/>
    <w:rsid w:val="000F29C1"/>
    <w:rsid w:val="000F3CDE"/>
    <w:rsid w:val="001162EB"/>
    <w:rsid w:val="00131CCB"/>
    <w:rsid w:val="00131DC2"/>
    <w:rsid w:val="00156589"/>
    <w:rsid w:val="00157323"/>
    <w:rsid w:val="00170FE8"/>
    <w:rsid w:val="00187162"/>
    <w:rsid w:val="001A0CE6"/>
    <w:rsid w:val="001B1C7B"/>
    <w:rsid w:val="001C4090"/>
    <w:rsid w:val="0020266C"/>
    <w:rsid w:val="002412D3"/>
    <w:rsid w:val="00247448"/>
    <w:rsid w:val="00252EDC"/>
    <w:rsid w:val="00274D4D"/>
    <w:rsid w:val="002F6754"/>
    <w:rsid w:val="00302282"/>
    <w:rsid w:val="0030297C"/>
    <w:rsid w:val="003108A9"/>
    <w:rsid w:val="00366A8D"/>
    <w:rsid w:val="003A2DB6"/>
    <w:rsid w:val="003A6C8B"/>
    <w:rsid w:val="003D4830"/>
    <w:rsid w:val="003D5E8A"/>
    <w:rsid w:val="00403503"/>
    <w:rsid w:val="00407488"/>
    <w:rsid w:val="0041536B"/>
    <w:rsid w:val="00422C48"/>
    <w:rsid w:val="00427C0C"/>
    <w:rsid w:val="00432A39"/>
    <w:rsid w:val="00461C1D"/>
    <w:rsid w:val="00473258"/>
    <w:rsid w:val="0047407A"/>
    <w:rsid w:val="0049434F"/>
    <w:rsid w:val="00497394"/>
    <w:rsid w:val="004B1AD5"/>
    <w:rsid w:val="004E150A"/>
    <w:rsid w:val="005205DD"/>
    <w:rsid w:val="00522271"/>
    <w:rsid w:val="00526015"/>
    <w:rsid w:val="00531D85"/>
    <w:rsid w:val="00544CDA"/>
    <w:rsid w:val="00550C03"/>
    <w:rsid w:val="005644BC"/>
    <w:rsid w:val="005754B9"/>
    <w:rsid w:val="00591B5D"/>
    <w:rsid w:val="00592937"/>
    <w:rsid w:val="005A7C0F"/>
    <w:rsid w:val="005C2714"/>
    <w:rsid w:val="005E2896"/>
    <w:rsid w:val="005F0183"/>
    <w:rsid w:val="005F0FBC"/>
    <w:rsid w:val="005F4D87"/>
    <w:rsid w:val="005F6669"/>
    <w:rsid w:val="006030D5"/>
    <w:rsid w:val="00604A2E"/>
    <w:rsid w:val="0061339A"/>
    <w:rsid w:val="006310E5"/>
    <w:rsid w:val="00661299"/>
    <w:rsid w:val="00690BFF"/>
    <w:rsid w:val="006B0F5C"/>
    <w:rsid w:val="006B2789"/>
    <w:rsid w:val="006B7746"/>
    <w:rsid w:val="006C3F13"/>
    <w:rsid w:val="006D5D3E"/>
    <w:rsid w:val="006D7DE4"/>
    <w:rsid w:val="006F0A8B"/>
    <w:rsid w:val="00704B62"/>
    <w:rsid w:val="00704E66"/>
    <w:rsid w:val="0071554A"/>
    <w:rsid w:val="007419AE"/>
    <w:rsid w:val="0074717B"/>
    <w:rsid w:val="0076162E"/>
    <w:rsid w:val="00791B8B"/>
    <w:rsid w:val="00792395"/>
    <w:rsid w:val="007D7CF1"/>
    <w:rsid w:val="0081176C"/>
    <w:rsid w:val="008125EE"/>
    <w:rsid w:val="00862540"/>
    <w:rsid w:val="00880AA2"/>
    <w:rsid w:val="008A0542"/>
    <w:rsid w:val="008C00C6"/>
    <w:rsid w:val="008D499B"/>
    <w:rsid w:val="008D4A60"/>
    <w:rsid w:val="008F2BD8"/>
    <w:rsid w:val="008F47BE"/>
    <w:rsid w:val="00904254"/>
    <w:rsid w:val="009177AB"/>
    <w:rsid w:val="00921549"/>
    <w:rsid w:val="00926393"/>
    <w:rsid w:val="00930DE4"/>
    <w:rsid w:val="00935B3F"/>
    <w:rsid w:val="00940EE1"/>
    <w:rsid w:val="0095157A"/>
    <w:rsid w:val="00955022"/>
    <w:rsid w:val="00955ACB"/>
    <w:rsid w:val="009750EF"/>
    <w:rsid w:val="00982E69"/>
    <w:rsid w:val="009A4415"/>
    <w:rsid w:val="009A4D23"/>
    <w:rsid w:val="009B1A2B"/>
    <w:rsid w:val="009F1F61"/>
    <w:rsid w:val="009F3D20"/>
    <w:rsid w:val="009F6E73"/>
    <w:rsid w:val="00A07033"/>
    <w:rsid w:val="00A249B1"/>
    <w:rsid w:val="00A63A28"/>
    <w:rsid w:val="00A7028C"/>
    <w:rsid w:val="00A83B92"/>
    <w:rsid w:val="00A872BF"/>
    <w:rsid w:val="00A87FC7"/>
    <w:rsid w:val="00AB199F"/>
    <w:rsid w:val="00AB4B6D"/>
    <w:rsid w:val="00AF27A7"/>
    <w:rsid w:val="00AF6530"/>
    <w:rsid w:val="00B21F4C"/>
    <w:rsid w:val="00B21FE7"/>
    <w:rsid w:val="00B418A1"/>
    <w:rsid w:val="00B42592"/>
    <w:rsid w:val="00B53D0A"/>
    <w:rsid w:val="00B92509"/>
    <w:rsid w:val="00BD392C"/>
    <w:rsid w:val="00BE6FAD"/>
    <w:rsid w:val="00BE7DEA"/>
    <w:rsid w:val="00C112B3"/>
    <w:rsid w:val="00C1180A"/>
    <w:rsid w:val="00C32487"/>
    <w:rsid w:val="00C33D2E"/>
    <w:rsid w:val="00C34454"/>
    <w:rsid w:val="00C3657B"/>
    <w:rsid w:val="00C95DDD"/>
    <w:rsid w:val="00CA4697"/>
    <w:rsid w:val="00D0383D"/>
    <w:rsid w:val="00D03B3E"/>
    <w:rsid w:val="00D31BB7"/>
    <w:rsid w:val="00D44537"/>
    <w:rsid w:val="00D737EA"/>
    <w:rsid w:val="00DA5BC6"/>
    <w:rsid w:val="00DB241A"/>
    <w:rsid w:val="00DE094B"/>
    <w:rsid w:val="00DE142D"/>
    <w:rsid w:val="00DF4A45"/>
    <w:rsid w:val="00E04C29"/>
    <w:rsid w:val="00E06F4C"/>
    <w:rsid w:val="00E1139F"/>
    <w:rsid w:val="00E12CD7"/>
    <w:rsid w:val="00E1506D"/>
    <w:rsid w:val="00E20A3F"/>
    <w:rsid w:val="00E33B0E"/>
    <w:rsid w:val="00E3662C"/>
    <w:rsid w:val="00E37317"/>
    <w:rsid w:val="00E6764A"/>
    <w:rsid w:val="00E7491D"/>
    <w:rsid w:val="00EB3DFD"/>
    <w:rsid w:val="00EB66AD"/>
    <w:rsid w:val="00EF7E32"/>
    <w:rsid w:val="00F01CED"/>
    <w:rsid w:val="00F07EBD"/>
    <w:rsid w:val="00F518F2"/>
    <w:rsid w:val="00F71073"/>
    <w:rsid w:val="00F77DCA"/>
    <w:rsid w:val="00F8572E"/>
    <w:rsid w:val="00F970D8"/>
    <w:rsid w:val="00FB0EEE"/>
    <w:rsid w:val="00FB4D06"/>
    <w:rsid w:val="00FC566F"/>
    <w:rsid w:val="00FD107B"/>
    <w:rsid w:val="00FD5F80"/>
    <w:rsid w:val="00FD7A74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363AA7-04C8-4391-8717-79A8DA6E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45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453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E7DE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62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F07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forums/3/topics/948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Destiny Investment Club</vt:lpstr>
    </vt:vector>
  </TitlesOfParts>
  <Company>Self</Company>
  <LinksUpToDate>false</LinksUpToDate>
  <CharactersWithSpaces>2853</CharactersWithSpaces>
  <SharedDoc>false</SharedDoc>
  <HLinks>
    <vt:vector size="48" baseType="variant">
      <vt:variant>
        <vt:i4>7864406</vt:i4>
      </vt:variant>
      <vt:variant>
        <vt:i4>21</vt:i4>
      </vt:variant>
      <vt:variant>
        <vt:i4>0</vt:i4>
      </vt:variant>
      <vt:variant>
        <vt:i4>5</vt:i4>
      </vt:variant>
      <vt:variant>
        <vt:lpwstr>http://youtu.be/K-uL0Y_UE88?list=PLWOG0joGo4C62Q9M6WBjt6PbuZfZtXMRu</vt:lpwstr>
      </vt:variant>
      <vt:variant>
        <vt:lpwstr/>
      </vt:variant>
      <vt:variant>
        <vt:i4>3342393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http://www.google.com/url?url=http://www.oceaneering.com/oceaneering-logo/&amp;rct=j&amp;frm=1&amp;q=&amp;esrc=s&amp;sa=U&amp;ei=V_XbU7qEK6qD8QG-r4GIDQ&amp;ved=0CBYQ9QEwAA&amp;sig2=0mEnP3TZeQcFfvX31caSQg&amp;usg=AFQjCNFtXwr0wpDSJt7FLQ_Ld4xKJ8J5Bg</vt:lpwstr>
      </vt:variant>
      <vt:variant>
        <vt:lpwstr/>
      </vt:variant>
      <vt:variant>
        <vt:i4>7340074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http://www.google.com/url?url=http://www.veranda-interiors.com/2011/01/fridays-favorite-lululemon.html&amp;rct=j&amp;frm=1&amp;q=&amp;esrc=s&amp;sa=U&amp;ei=bvDbU-2SKJTeoATDgYLQDA&amp;ved=0CDoQ9QEwEg&amp;sig2=aj5FIdC-LZgDwcGZVpZlFA&amp;usg=AFQjCNG779Fe4uKaqc-ozj7EJRVDnCW-qw</vt:lpwstr>
      </vt:variant>
      <vt:variant>
        <vt:lpwstr/>
      </vt:variant>
      <vt:variant>
        <vt:i4>7667727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url=http://www.mediacom.com/en/news-insights/news/2013/october/10/adt-selects-mediacom-as-new-media-agency-of-record.aspx&amp;rct=j&amp;frm=1&amp;q=&amp;esrc=s&amp;sa=U&amp;ei=y-vbU9mpFKXn8AGO_YHAAQ&amp;ved=0CCgQ9QEwCTgU&amp;sig2=u5ZBM49GAhuFVqBMz9XdEQ&amp;usg=AFQjCNGhcY_owdxsNo34135ktnurK-JeFA</vt:lpwstr>
      </vt:variant>
      <vt:variant>
        <vt:lpwstr/>
      </vt:variant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http://youtu.be/8zxr-65myas</vt:lpwstr>
      </vt:variant>
      <vt:variant>
        <vt:lpwstr/>
      </vt:variant>
      <vt:variant>
        <vt:i4>1048635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url=http://www.insidermonkey.com/blog/expeditors-international-of-washington-expd-are-hedge-funds-right-about-this-stock-227981/&amp;rct=j&amp;frm=1&amp;q=&amp;esrc=s&amp;sa=U&amp;ei=6OnbU4TENMLC8QGz_oHYAg&amp;ved=0CCYQ9QEwCA&amp;sig2=gs6iHqguTwGiBaiLcTK9Gw&amp;usg=AFQjCNGx7yyTHiNCSF74GyQNG9DU4NMjvQ</vt:lpwstr>
      </vt:variant>
      <vt:variant>
        <vt:lpwstr/>
      </vt:variant>
      <vt:variant>
        <vt:i4>3276913</vt:i4>
      </vt:variant>
      <vt:variant>
        <vt:i4>3</vt:i4>
      </vt:variant>
      <vt:variant>
        <vt:i4>0</vt:i4>
      </vt:variant>
      <vt:variant>
        <vt:i4>5</vt:i4>
      </vt:variant>
      <vt:variant>
        <vt:lpwstr>http://youtu.be/18HBcCVcDWY</vt:lpwstr>
      </vt:variant>
      <vt:variant>
        <vt:lpwstr/>
      </vt:variant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http://youtu.be/18HBcCVcDWY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Destiny Investment Club</dc:title>
  <dc:creator>Monir S Lashgari</dc:creator>
  <cp:lastModifiedBy>Sheryl Patterson</cp:lastModifiedBy>
  <cp:revision>2</cp:revision>
  <cp:lastPrinted>2018-01-10T21:46:00Z</cp:lastPrinted>
  <dcterms:created xsi:type="dcterms:W3CDTF">2018-01-16T01:49:00Z</dcterms:created>
  <dcterms:modified xsi:type="dcterms:W3CDTF">2018-01-16T01:49:00Z</dcterms:modified>
</cp:coreProperties>
</file>