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2FB" w:rsidRDefault="008472FB" w:rsidP="008472FB">
      <w:pPr>
        <w:outlineLvl w:val="0"/>
        <w:rPr>
          <w:rFonts w:ascii="Helvetica" w:eastAsia="Helvetica" w:hAnsi="Helvetica" w:cs="Helvetica"/>
          <w:sz w:val="18"/>
          <w:szCs w:val="18"/>
        </w:rPr>
      </w:pPr>
    </w:p>
    <w:p w:rsidR="008472FB" w:rsidRDefault="008472FB" w:rsidP="008472FB">
      <w:pPr>
        <w:outlineLvl w:val="0"/>
        <w:rPr>
          <w:rFonts w:ascii="Helvetica" w:eastAsia="Helvetica" w:hAnsi="Helvetica" w:cs="Helvetica"/>
          <w:sz w:val="18"/>
          <w:szCs w:val="18"/>
        </w:rPr>
      </w:pPr>
      <w:r>
        <w:rPr>
          <w:rFonts w:ascii="Helvetica" w:hAnsi="Helvetica"/>
          <w:sz w:val="18"/>
          <w:szCs w:val="18"/>
        </w:rPr>
        <w:t xml:space="preserve">Meeting called to order at _7:05 pm </w:t>
      </w:r>
    </w:p>
    <w:p w:rsidR="008472FB" w:rsidRDefault="008472FB" w:rsidP="008472FB">
      <w:pPr>
        <w:rPr>
          <w:rFonts w:ascii="Helvetica" w:eastAsia="Helvetica" w:hAnsi="Helvetica" w:cs="Helvetica"/>
          <w:sz w:val="18"/>
          <w:szCs w:val="18"/>
        </w:rPr>
      </w:pPr>
      <w:r>
        <w:rPr>
          <w:rFonts w:ascii="Helvetica" w:hAnsi="Helvetica"/>
          <w:b/>
          <w:bCs/>
          <w:sz w:val="18"/>
          <w:szCs w:val="18"/>
        </w:rPr>
        <w:t>Attendees</w:t>
      </w:r>
      <w:r>
        <w:rPr>
          <w:rFonts w:ascii="Helvetica" w:hAnsi="Helvetica"/>
          <w:sz w:val="18"/>
          <w:szCs w:val="18"/>
        </w:rPr>
        <w:t xml:space="preserve">: Phyllis Woodring, Gladys Henrikson, Sheryl Patterson, Kent Billmyer, Jerry Long, Patricia Onufrak, Maskey Krishnarao, Kathy Emmons, Jo Murphy, Ty Hughes, Wilbert Nixon, Steve Ingalls, and Rachel Herman.   </w:t>
      </w:r>
    </w:p>
    <w:p w:rsidR="008472FB" w:rsidRDefault="008472FB" w:rsidP="008472FB">
      <w:pPr>
        <w:rPr>
          <w:rFonts w:ascii="Helvetica" w:eastAsia="Helvetica" w:hAnsi="Helvetica" w:cs="Helvetica"/>
          <w:sz w:val="18"/>
          <w:szCs w:val="18"/>
        </w:rPr>
      </w:pPr>
      <w:r>
        <w:rPr>
          <w:rFonts w:ascii="Helvetica" w:hAnsi="Helvetica"/>
          <w:b/>
          <w:bCs/>
          <w:sz w:val="18"/>
          <w:szCs w:val="18"/>
        </w:rPr>
        <w:t>Absent:</w:t>
      </w:r>
      <w:r>
        <w:rPr>
          <w:rFonts w:ascii="Helvetica" w:hAnsi="Helvetica"/>
          <w:sz w:val="18"/>
          <w:szCs w:val="18"/>
        </w:rPr>
        <w:t xml:space="preserve"> Paul O’Mara and Heidi O’Hara (leave of absence).</w:t>
      </w:r>
    </w:p>
    <w:p w:rsidR="008472FB" w:rsidRDefault="008472FB" w:rsidP="008472FB">
      <w:pPr>
        <w:rPr>
          <w:rFonts w:ascii="Helvetica" w:eastAsia="Helvetica" w:hAnsi="Helvetica" w:cs="Helvetica"/>
          <w:sz w:val="18"/>
          <w:szCs w:val="18"/>
        </w:rPr>
      </w:pPr>
      <w:r>
        <w:rPr>
          <w:rFonts w:ascii="Helvetica" w:hAnsi="Helvetica"/>
          <w:b/>
          <w:bCs/>
          <w:sz w:val="18"/>
          <w:szCs w:val="18"/>
        </w:rPr>
        <w:t>Visitors</w:t>
      </w:r>
      <w:r>
        <w:rPr>
          <w:rFonts w:ascii="Helvetica" w:hAnsi="Helvetica"/>
          <w:sz w:val="18"/>
          <w:szCs w:val="18"/>
        </w:rPr>
        <w:t xml:space="preserve">: 8   E-mail proxy requests to secretary before meeting. </w:t>
      </w:r>
      <w:r>
        <w:rPr>
          <w:rFonts w:ascii="Helvetica" w:hAnsi="Helvetica"/>
          <w:b/>
          <w:bCs/>
          <w:sz w:val="18"/>
          <w:szCs w:val="18"/>
        </w:rPr>
        <w:t>Proxies</w:t>
      </w:r>
      <w:r>
        <w:rPr>
          <w:rFonts w:ascii="Helvetica" w:hAnsi="Helvetica"/>
          <w:sz w:val="18"/>
          <w:szCs w:val="18"/>
        </w:rPr>
        <w:t>: Sheryl for Paul O’Mara.</w:t>
      </w:r>
    </w:p>
    <w:p w:rsidR="008472FB" w:rsidRDefault="008472FB" w:rsidP="008472FB">
      <w:pPr>
        <w:rPr>
          <w:rFonts w:ascii="Helvetica" w:eastAsia="Helvetica" w:hAnsi="Helvetica" w:cs="Helvetica"/>
          <w:sz w:val="18"/>
          <w:szCs w:val="18"/>
        </w:rPr>
      </w:pPr>
      <w:r>
        <w:rPr>
          <w:rFonts w:ascii="Helvetica" w:hAnsi="Helvetica"/>
          <w:sz w:val="18"/>
          <w:szCs w:val="18"/>
        </w:rPr>
        <w:t xml:space="preserve">  </w:t>
      </w:r>
    </w:p>
    <w:p w:rsidR="008472FB" w:rsidRDefault="008472FB" w:rsidP="008472FB">
      <w:pPr>
        <w:outlineLvl w:val="0"/>
        <w:rPr>
          <w:rFonts w:ascii="Helvetica" w:eastAsia="Helvetica" w:hAnsi="Helvetica" w:cs="Helvetica"/>
          <w:sz w:val="18"/>
          <w:szCs w:val="18"/>
        </w:rPr>
      </w:pPr>
      <w:r>
        <w:rPr>
          <w:rFonts w:ascii="Helvetica" w:hAnsi="Helvetica"/>
          <w:sz w:val="18"/>
          <w:szCs w:val="18"/>
        </w:rPr>
        <w:t xml:space="preserve">Phyllis welcomed the new &amp; returning visitors, &amp; explained the club’s purpose. </w:t>
      </w:r>
    </w:p>
    <w:p w:rsidR="008472FB" w:rsidRDefault="008472FB" w:rsidP="008472FB">
      <w:pPr>
        <w:rPr>
          <w:rFonts w:ascii="Helvetica" w:eastAsia="Helvetica" w:hAnsi="Helvetica" w:cs="Helvetica"/>
          <w:sz w:val="18"/>
          <w:szCs w:val="18"/>
        </w:rPr>
      </w:pPr>
      <w:r>
        <w:rPr>
          <w:rFonts w:ascii="Helvetica" w:hAnsi="Helvetica"/>
          <w:sz w:val="18"/>
          <w:szCs w:val="18"/>
        </w:rPr>
        <w:t xml:space="preserve">7:05 PM - </w:t>
      </w:r>
      <w:r>
        <w:rPr>
          <w:rFonts w:ascii="Helvetica" w:hAnsi="Helvetica"/>
          <w:b/>
          <w:bCs/>
          <w:sz w:val="18"/>
          <w:szCs w:val="18"/>
          <w:u w:val="single"/>
        </w:rPr>
        <w:t>Information Sharing, current events</w:t>
      </w:r>
      <w:r>
        <w:rPr>
          <w:rFonts w:ascii="Helvetica" w:hAnsi="Helvetica"/>
          <w:sz w:val="18"/>
          <w:szCs w:val="18"/>
        </w:rPr>
        <w:t xml:space="preserve">:  </w:t>
      </w:r>
      <w:r>
        <w:rPr>
          <w:rFonts w:ascii="Helvetica" w:hAnsi="Helvetica"/>
          <w:b/>
          <w:bCs/>
          <w:sz w:val="18"/>
          <w:szCs w:val="18"/>
        </w:rPr>
        <w:t>Money Matters Book Discussion</w:t>
      </w:r>
      <w:r>
        <w:rPr>
          <w:rFonts w:ascii="Helvetica" w:hAnsi="Helvetica"/>
          <w:sz w:val="18"/>
          <w:szCs w:val="18"/>
        </w:rPr>
        <w:t xml:space="preserve"> at Oakton Library (2</w:t>
      </w:r>
      <w:r>
        <w:rPr>
          <w:rFonts w:ascii="Helvetica" w:hAnsi="Helvetica"/>
          <w:sz w:val="18"/>
          <w:szCs w:val="18"/>
          <w:vertAlign w:val="superscript"/>
        </w:rPr>
        <w:t>nd</w:t>
      </w:r>
      <w:r>
        <w:rPr>
          <w:rFonts w:ascii="Helvetica" w:hAnsi="Helvetica"/>
          <w:sz w:val="18"/>
          <w:szCs w:val="18"/>
        </w:rPr>
        <w:t xml:space="preserve"> Tuesday); Free </w:t>
      </w:r>
      <w:r>
        <w:rPr>
          <w:rFonts w:ascii="Helvetica" w:hAnsi="Helvetica"/>
          <w:b/>
          <w:bCs/>
          <w:sz w:val="18"/>
          <w:szCs w:val="18"/>
        </w:rPr>
        <w:t>webinars</w:t>
      </w:r>
      <w:r>
        <w:rPr>
          <w:rFonts w:ascii="Helvetica" w:hAnsi="Helvetica"/>
          <w:sz w:val="18"/>
          <w:szCs w:val="18"/>
        </w:rPr>
        <w:t xml:space="preserve"> at Better Investing (Stock Study, Ticker Talk &amp; Roundtable) BIVIO, Stock Central &amp; Manifest Investing.  See websites to register.  See newsletter and list of current events for prices &amp; details (BI.org/dc regional and MICNOVA.net.  AAII programs (3</w:t>
      </w:r>
      <w:r>
        <w:rPr>
          <w:rFonts w:ascii="Helvetica" w:hAnsi="Helvetica"/>
          <w:sz w:val="18"/>
          <w:szCs w:val="18"/>
          <w:vertAlign w:val="superscript"/>
        </w:rPr>
        <w:t>rd</w:t>
      </w:r>
      <w:r>
        <w:rPr>
          <w:rFonts w:ascii="Helvetica" w:hAnsi="Helvetica"/>
          <w:sz w:val="18"/>
          <w:szCs w:val="18"/>
        </w:rPr>
        <w:t xml:space="preserve"> Saturday) see aaii.com/dcmetro for event schedules. Visitors invited to join GTM. Attendees with three consecutive meetings are invited to join MICNOVA. </w:t>
      </w:r>
      <w:r>
        <w:rPr>
          <w:rFonts w:ascii="Helvetica" w:hAnsi="Helvetica"/>
          <w:sz w:val="18"/>
          <w:szCs w:val="18"/>
          <w:u w:val="single"/>
        </w:rPr>
        <w:t>Current events listed at bivio.com</w:t>
      </w:r>
      <w:r>
        <w:rPr>
          <w:rFonts w:ascii="Helvetica" w:hAnsi="Helvetica"/>
          <w:sz w:val="18"/>
          <w:szCs w:val="18"/>
        </w:rPr>
        <w:t xml:space="preserve">. </w:t>
      </w:r>
    </w:p>
    <w:p w:rsidR="008472FB" w:rsidRDefault="008472FB" w:rsidP="008472FB">
      <w:pPr>
        <w:rPr>
          <w:rFonts w:ascii="Helvetica" w:eastAsia="Helvetica" w:hAnsi="Helvetica" w:cs="Helvetica"/>
          <w:b/>
          <w:bCs/>
          <w:sz w:val="18"/>
          <w:szCs w:val="18"/>
        </w:rPr>
      </w:pPr>
    </w:p>
    <w:p w:rsidR="008472FB" w:rsidRDefault="008472FB" w:rsidP="008472FB">
      <w:pPr>
        <w:rPr>
          <w:rFonts w:ascii="Helvetica" w:eastAsia="Helvetica" w:hAnsi="Helvetica" w:cs="Helvetica"/>
          <w:sz w:val="18"/>
          <w:szCs w:val="18"/>
        </w:rPr>
      </w:pPr>
      <w:r>
        <w:rPr>
          <w:rFonts w:ascii="Helvetica" w:hAnsi="Helvetica"/>
          <w:b/>
          <w:bCs/>
          <w:sz w:val="18"/>
          <w:szCs w:val="18"/>
        </w:rPr>
        <w:t>Treasurer:</w:t>
      </w:r>
      <w:r>
        <w:rPr>
          <w:rFonts w:ascii="Helvetica" w:hAnsi="Helvetica"/>
          <w:sz w:val="18"/>
          <w:szCs w:val="18"/>
        </w:rPr>
        <w:t xml:space="preserve"> </w:t>
      </w:r>
    </w:p>
    <w:p w:rsidR="008472FB" w:rsidRDefault="008472FB" w:rsidP="008472FB">
      <w:pPr>
        <w:numPr>
          <w:ilvl w:val="0"/>
          <w:numId w:val="2"/>
        </w:numPr>
        <w:rPr>
          <w:rFonts w:ascii="Helvetica" w:eastAsia="Helvetica" w:hAnsi="Helvetica" w:cs="Helvetica"/>
          <w:sz w:val="18"/>
          <w:szCs w:val="18"/>
        </w:rPr>
      </w:pPr>
      <w:r>
        <w:rPr>
          <w:rFonts w:ascii="Helvetica" w:hAnsi="Helvetica"/>
          <w:sz w:val="18"/>
          <w:szCs w:val="18"/>
        </w:rPr>
        <w:t>Cash on hand $2091.84; portfolio value $</w:t>
      </w:r>
      <w:r>
        <w:rPr>
          <w:rFonts w:ascii="TT171t00" w:eastAsia="TT171t00" w:hAnsi="TT171t00" w:cs="TT171t00"/>
          <w:sz w:val="19"/>
          <w:szCs w:val="19"/>
        </w:rPr>
        <w:t xml:space="preserve"> 62,880.89</w:t>
      </w:r>
      <w:r>
        <w:rPr>
          <w:rFonts w:ascii="Helvetica" w:hAnsi="Helvetica"/>
          <w:sz w:val="18"/>
          <w:szCs w:val="18"/>
        </w:rPr>
        <w:t xml:space="preserve"> as of June 30, 2017 valuation; Dividends: $69.60. The club paid out Irina by cash in the amount of $1695.08. There was an unassigned credit in the amount of $30.20 on 06/26/2017 from Scott Trade account.</w:t>
      </w:r>
    </w:p>
    <w:p w:rsidR="008472FB" w:rsidRDefault="008472FB" w:rsidP="008472FB">
      <w:pPr>
        <w:rPr>
          <w:rFonts w:ascii="Helvetica" w:eastAsia="Helvetica" w:hAnsi="Helvetica" w:cs="Helvetica"/>
          <w:i/>
          <w:iCs/>
          <w:sz w:val="18"/>
          <w:szCs w:val="18"/>
        </w:rPr>
      </w:pPr>
      <w:r>
        <w:rPr>
          <w:rFonts w:ascii="Helvetica" w:hAnsi="Helvetica"/>
          <w:b/>
          <w:bCs/>
          <w:sz w:val="18"/>
          <w:szCs w:val="18"/>
        </w:rPr>
        <w:t>Secretary: Minutes</w:t>
      </w:r>
      <w:r>
        <w:rPr>
          <w:rFonts w:ascii="Helvetica" w:hAnsi="Helvetica"/>
          <w:sz w:val="18"/>
          <w:szCs w:val="18"/>
        </w:rPr>
        <w:t xml:space="preserve">: May minutes was approved unanimously.  </w:t>
      </w:r>
    </w:p>
    <w:p w:rsidR="008472FB" w:rsidRDefault="008472FB" w:rsidP="008472FB">
      <w:pPr>
        <w:rPr>
          <w:rFonts w:ascii="Helvetica" w:eastAsia="Helvetica" w:hAnsi="Helvetica" w:cs="Helvetica"/>
          <w:b/>
          <w:bCs/>
          <w:sz w:val="18"/>
          <w:szCs w:val="18"/>
        </w:rPr>
      </w:pPr>
    </w:p>
    <w:p w:rsidR="008472FB" w:rsidRDefault="008472FB" w:rsidP="008472FB">
      <w:pPr>
        <w:rPr>
          <w:rFonts w:ascii="Helvetica" w:eastAsia="Helvetica" w:hAnsi="Helvetica" w:cs="Helvetica"/>
          <w:b/>
          <w:bCs/>
          <w:sz w:val="18"/>
          <w:szCs w:val="18"/>
        </w:rPr>
      </w:pPr>
      <w:r>
        <w:rPr>
          <w:rFonts w:ascii="Helvetica" w:hAnsi="Helvetica"/>
          <w:b/>
          <w:bCs/>
          <w:sz w:val="18"/>
          <w:szCs w:val="18"/>
        </w:rPr>
        <w:t xml:space="preserve">OLD &amp; NEW BUSINESS: </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 xml:space="preserve">GoToMeeting: </w:t>
      </w:r>
      <w:r>
        <w:rPr>
          <w:rFonts w:ascii="Helvetica" w:hAnsi="Helvetica"/>
          <w:sz w:val="18"/>
          <w:szCs w:val="18"/>
        </w:rPr>
        <w:t xml:space="preserve">Next MICNOVA GoToMeeting scheduled for Thursday, July 13, at 8:15 pm. </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Post quarterly report, updated SSG, Value Line and other pertinent data a week before to club portfolio folder in BIVIO.  Send email with attachments (includes ITK and PDF SSG)</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Old Business</w:t>
      </w:r>
      <w:r>
        <w:rPr>
          <w:rFonts w:ascii="Helvetica" w:hAnsi="Helvetica"/>
          <w:sz w:val="18"/>
          <w:szCs w:val="18"/>
        </w:rPr>
        <w:t>: Need all partners to sign new partnership signature page and Manifest Subscription. Please contact Sheryl.</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Education:</w:t>
      </w:r>
      <w:r>
        <w:rPr>
          <w:rFonts w:ascii="Helvetica" w:hAnsi="Helvetica"/>
          <w:sz w:val="18"/>
          <w:szCs w:val="18"/>
        </w:rPr>
        <w:t xml:space="preserve"> Phyllis – Uber Conference </w:t>
      </w:r>
    </w:p>
    <w:p w:rsidR="008472FB" w:rsidRPr="009A35E5"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Stock Watcher:</w:t>
      </w:r>
      <w:r>
        <w:rPr>
          <w:rFonts w:ascii="Helvetica" w:hAnsi="Helvetica"/>
          <w:sz w:val="18"/>
          <w:szCs w:val="18"/>
        </w:rPr>
        <w:t xml:space="preserve"> Kathy will be the new stock watcher for BRK.B. Steve volunteered to be the stockwatcher for OZRK. Gladys will be the stock watcher for Dycom industries.</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 xml:space="preserve">Sheryl, Gladys and Phyllis – Study on Industry. </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New Business</w:t>
      </w:r>
      <w:r>
        <w:rPr>
          <w:rFonts w:ascii="Helvetica" w:hAnsi="Helvetica"/>
          <w:sz w:val="18"/>
          <w:szCs w:val="18"/>
        </w:rPr>
        <w:t xml:space="preserve">: </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Sheryl presented a Bank of OZRK stock to the group.</w:t>
      </w:r>
    </w:p>
    <w:p w:rsidR="008472FB" w:rsidRPr="00075F36" w:rsidRDefault="008472FB" w:rsidP="008472FB">
      <w:pPr>
        <w:numPr>
          <w:ilvl w:val="0"/>
          <w:numId w:val="4"/>
        </w:numPr>
        <w:rPr>
          <w:rFonts w:ascii="Helvetica" w:eastAsia="Helvetica" w:hAnsi="Helvetica" w:cs="Helvetica"/>
          <w:sz w:val="18"/>
          <w:szCs w:val="18"/>
        </w:rPr>
      </w:pPr>
      <w:r w:rsidRPr="00075F36">
        <w:rPr>
          <w:rFonts w:ascii="Helvetica" w:hAnsi="Helvetica"/>
          <w:sz w:val="18"/>
          <w:szCs w:val="18"/>
        </w:rPr>
        <w:t>Future Study Groups – July - Kathy and Phyllis</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 xml:space="preserve">                                      September – Gladys and Jerry.</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 xml:space="preserve">Motions:  </w:t>
      </w:r>
    </w:p>
    <w:p w:rsidR="008472FB" w:rsidRPr="00BC25C7" w:rsidRDefault="008472FB" w:rsidP="008472FB">
      <w:pPr>
        <w:numPr>
          <w:ilvl w:val="0"/>
          <w:numId w:val="4"/>
        </w:numPr>
        <w:rPr>
          <w:rFonts w:ascii="Helvetica" w:eastAsia="Helvetica" w:hAnsi="Helvetica" w:cs="Helvetica"/>
          <w:sz w:val="18"/>
          <w:szCs w:val="18"/>
        </w:rPr>
      </w:pPr>
      <w:r>
        <w:rPr>
          <w:rFonts w:ascii="Helvetica" w:hAnsi="Helvetica"/>
          <w:sz w:val="18"/>
          <w:szCs w:val="18"/>
        </w:rPr>
        <w:t>Steve made motion to Buy 70 shares of (OZRK) at market. Jo second the motion. Motion passed. Steve made motion to Buy 15 shares of (CHRW) at market. Sheryl seconded the motion. Motion passed. The club agreed to payout Irina by cash due to her.</w:t>
      </w:r>
    </w:p>
    <w:p w:rsidR="008472FB" w:rsidRDefault="008472FB" w:rsidP="008472FB">
      <w:pPr>
        <w:outlineLvl w:val="0"/>
        <w:rPr>
          <w:rFonts w:ascii="Helvetica" w:eastAsia="Helvetica" w:hAnsi="Helvetica" w:cs="Helvetica"/>
          <w:sz w:val="18"/>
          <w:szCs w:val="18"/>
        </w:rPr>
      </w:pPr>
    </w:p>
    <w:p w:rsidR="00E1766B" w:rsidRPr="00BC25C7" w:rsidRDefault="00BC25C7">
      <w:pPr>
        <w:ind w:left="360"/>
        <w:rPr>
          <w:rFonts w:ascii="Helvetica" w:eastAsia="Helvetica" w:hAnsi="Helvetica" w:cs="Helvetica"/>
          <w:b/>
          <w:sz w:val="18"/>
          <w:szCs w:val="18"/>
          <w:u w:val="single"/>
        </w:rPr>
      </w:pPr>
      <w:r w:rsidRPr="00BC25C7">
        <w:rPr>
          <w:rFonts w:ascii="Helvetica" w:eastAsia="Helvetica" w:hAnsi="Helvetica" w:cs="Helvetica"/>
          <w:b/>
          <w:sz w:val="18"/>
          <w:szCs w:val="18"/>
          <w:u w:val="single"/>
        </w:rPr>
        <w:t>Stock Watcher Reports</w:t>
      </w:r>
    </w:p>
    <w:tbl>
      <w:tblPr>
        <w:tblW w:w="31680" w:type="dxa"/>
        <w:tblCellMar>
          <w:top w:w="15" w:type="dxa"/>
          <w:bottom w:w="15" w:type="dxa"/>
        </w:tblCellMar>
        <w:tblLook w:val="04A0" w:firstRow="1" w:lastRow="0" w:firstColumn="1" w:lastColumn="0" w:noHBand="0" w:noVBand="1"/>
      </w:tblPr>
      <w:tblGrid>
        <w:gridCol w:w="216"/>
        <w:gridCol w:w="24"/>
        <w:gridCol w:w="102"/>
        <w:gridCol w:w="580"/>
        <w:gridCol w:w="756"/>
        <w:gridCol w:w="760"/>
        <w:gridCol w:w="629"/>
        <w:gridCol w:w="640"/>
        <w:gridCol w:w="640"/>
        <w:gridCol w:w="820"/>
        <w:gridCol w:w="920"/>
        <w:gridCol w:w="809"/>
        <w:gridCol w:w="780"/>
        <w:gridCol w:w="3593"/>
        <w:gridCol w:w="246"/>
        <w:gridCol w:w="13642"/>
        <w:gridCol w:w="641"/>
        <w:gridCol w:w="732"/>
        <w:gridCol w:w="603"/>
        <w:gridCol w:w="622"/>
        <w:gridCol w:w="603"/>
        <w:gridCol w:w="785"/>
        <w:gridCol w:w="803"/>
        <w:gridCol w:w="760"/>
        <w:gridCol w:w="974"/>
      </w:tblGrid>
      <w:tr w:rsidR="00863D34" w:rsidTr="00734061">
        <w:trPr>
          <w:gridAfter w:val="12"/>
          <w:wAfter w:w="24004" w:type="dxa"/>
          <w:trHeight w:val="150"/>
        </w:trPr>
        <w:tc>
          <w:tcPr>
            <w:tcW w:w="240" w:type="dxa"/>
            <w:gridSpan w:val="2"/>
            <w:tcBorders>
              <w:top w:val="nil"/>
              <w:left w:val="nil"/>
              <w:bottom w:val="nil"/>
              <w:right w:val="nil"/>
            </w:tcBorders>
            <w:noWrap/>
            <w:vAlign w:val="bottom"/>
            <w:hideMark/>
          </w:tcPr>
          <w:p w:rsidR="00863D34" w:rsidRDefault="00863D34">
            <w:pPr>
              <w:rPr>
                <w:rFonts w:cs="Times New Roman"/>
                <w:color w:val="auto"/>
                <w:sz w:val="20"/>
                <w:szCs w:val="20"/>
              </w:rPr>
            </w:pPr>
          </w:p>
        </w:tc>
        <w:tc>
          <w:tcPr>
            <w:tcW w:w="682" w:type="dxa"/>
            <w:gridSpan w:val="2"/>
            <w:tcBorders>
              <w:top w:val="nil"/>
              <w:left w:val="nil"/>
              <w:bottom w:val="nil"/>
              <w:right w:val="nil"/>
            </w:tcBorders>
            <w:noWrap/>
            <w:vAlign w:val="bottom"/>
            <w:hideMark/>
          </w:tcPr>
          <w:p w:rsidR="00863D34" w:rsidRDefault="00863D34">
            <w:pPr>
              <w:rPr>
                <w:sz w:val="20"/>
                <w:szCs w:val="20"/>
              </w:rPr>
            </w:pPr>
          </w:p>
        </w:tc>
        <w:tc>
          <w:tcPr>
            <w:tcW w:w="756" w:type="dxa"/>
            <w:tcBorders>
              <w:top w:val="nil"/>
              <w:left w:val="nil"/>
              <w:bottom w:val="nil"/>
              <w:right w:val="nil"/>
            </w:tcBorders>
            <w:noWrap/>
            <w:vAlign w:val="bottom"/>
            <w:hideMark/>
          </w:tcPr>
          <w:p w:rsidR="00863D34" w:rsidRDefault="00863D34">
            <w:pPr>
              <w:rPr>
                <w:sz w:val="20"/>
                <w:szCs w:val="20"/>
              </w:rPr>
            </w:pPr>
          </w:p>
        </w:tc>
        <w:tc>
          <w:tcPr>
            <w:tcW w:w="760" w:type="dxa"/>
            <w:tcBorders>
              <w:top w:val="nil"/>
              <w:left w:val="nil"/>
              <w:bottom w:val="nil"/>
              <w:right w:val="nil"/>
            </w:tcBorders>
            <w:noWrap/>
            <w:vAlign w:val="bottom"/>
            <w:hideMark/>
          </w:tcPr>
          <w:p w:rsidR="00863D34" w:rsidRDefault="00863D34">
            <w:pPr>
              <w:rPr>
                <w:sz w:val="20"/>
                <w:szCs w:val="20"/>
              </w:rPr>
            </w:pPr>
          </w:p>
        </w:tc>
        <w:tc>
          <w:tcPr>
            <w:tcW w:w="629" w:type="dxa"/>
            <w:tcBorders>
              <w:top w:val="nil"/>
              <w:left w:val="nil"/>
              <w:bottom w:val="nil"/>
              <w:right w:val="nil"/>
            </w:tcBorders>
            <w:noWrap/>
            <w:vAlign w:val="bottom"/>
            <w:hideMark/>
          </w:tcPr>
          <w:p w:rsidR="00863D34" w:rsidRDefault="00863D34">
            <w:pPr>
              <w:rPr>
                <w:sz w:val="20"/>
                <w:szCs w:val="20"/>
              </w:rPr>
            </w:pPr>
          </w:p>
        </w:tc>
        <w:tc>
          <w:tcPr>
            <w:tcW w:w="640" w:type="dxa"/>
            <w:tcBorders>
              <w:top w:val="nil"/>
              <w:left w:val="nil"/>
              <w:bottom w:val="nil"/>
              <w:right w:val="nil"/>
            </w:tcBorders>
            <w:noWrap/>
            <w:vAlign w:val="bottom"/>
            <w:hideMark/>
          </w:tcPr>
          <w:p w:rsidR="00863D34" w:rsidRDefault="00863D34">
            <w:pPr>
              <w:rPr>
                <w:sz w:val="20"/>
                <w:szCs w:val="20"/>
              </w:rPr>
            </w:pPr>
          </w:p>
        </w:tc>
        <w:tc>
          <w:tcPr>
            <w:tcW w:w="640" w:type="dxa"/>
            <w:tcBorders>
              <w:top w:val="nil"/>
              <w:left w:val="nil"/>
              <w:bottom w:val="nil"/>
              <w:right w:val="nil"/>
            </w:tcBorders>
            <w:noWrap/>
            <w:vAlign w:val="bottom"/>
            <w:hideMark/>
          </w:tcPr>
          <w:p w:rsidR="00863D34" w:rsidRDefault="00863D34">
            <w:pPr>
              <w:rPr>
                <w:sz w:val="20"/>
                <w:szCs w:val="20"/>
              </w:rPr>
            </w:pPr>
          </w:p>
        </w:tc>
        <w:tc>
          <w:tcPr>
            <w:tcW w:w="820" w:type="dxa"/>
            <w:tcBorders>
              <w:top w:val="nil"/>
              <w:left w:val="nil"/>
              <w:bottom w:val="nil"/>
              <w:right w:val="nil"/>
            </w:tcBorders>
            <w:noWrap/>
            <w:vAlign w:val="bottom"/>
            <w:hideMark/>
          </w:tcPr>
          <w:p w:rsidR="00863D34" w:rsidRDefault="00863D34">
            <w:pPr>
              <w:rPr>
                <w:sz w:val="20"/>
                <w:szCs w:val="20"/>
              </w:rPr>
            </w:pPr>
          </w:p>
        </w:tc>
        <w:tc>
          <w:tcPr>
            <w:tcW w:w="920" w:type="dxa"/>
            <w:tcBorders>
              <w:top w:val="nil"/>
              <w:left w:val="nil"/>
              <w:bottom w:val="nil"/>
              <w:right w:val="nil"/>
            </w:tcBorders>
            <w:noWrap/>
            <w:vAlign w:val="bottom"/>
            <w:hideMark/>
          </w:tcPr>
          <w:p w:rsidR="00863D34" w:rsidRDefault="00863D34">
            <w:pPr>
              <w:rPr>
                <w:sz w:val="20"/>
                <w:szCs w:val="20"/>
              </w:rPr>
            </w:pPr>
          </w:p>
        </w:tc>
        <w:tc>
          <w:tcPr>
            <w:tcW w:w="809" w:type="dxa"/>
            <w:tcBorders>
              <w:top w:val="nil"/>
              <w:left w:val="nil"/>
              <w:bottom w:val="nil"/>
              <w:right w:val="nil"/>
            </w:tcBorders>
            <w:noWrap/>
            <w:vAlign w:val="bottom"/>
            <w:hideMark/>
          </w:tcPr>
          <w:p w:rsidR="00863D34" w:rsidRDefault="00863D34">
            <w:pPr>
              <w:rPr>
                <w:sz w:val="20"/>
                <w:szCs w:val="20"/>
              </w:rPr>
            </w:pPr>
          </w:p>
        </w:tc>
        <w:tc>
          <w:tcPr>
            <w:tcW w:w="780" w:type="dxa"/>
            <w:tcBorders>
              <w:top w:val="nil"/>
              <w:left w:val="nil"/>
              <w:bottom w:val="nil"/>
              <w:right w:val="nil"/>
            </w:tcBorders>
            <w:noWrap/>
            <w:vAlign w:val="bottom"/>
            <w:hideMark/>
          </w:tcPr>
          <w:p w:rsidR="00863D34" w:rsidRDefault="00863D34">
            <w:pPr>
              <w:rPr>
                <w:sz w:val="20"/>
                <w:szCs w:val="20"/>
              </w:rPr>
            </w:pP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rPr>
                <w:sz w:val="20"/>
                <w:szCs w:val="20"/>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Ticker</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b/>
                <w:bCs/>
                <w:sz w:val="18"/>
                <w:szCs w:val="18"/>
                <w:u w:val="single"/>
              </w:rPr>
            </w:pPr>
            <w:r>
              <w:rPr>
                <w:rFonts w:ascii="Calibri" w:hAnsi="Calibri" w:cs="Calibri"/>
                <w:b/>
                <w:bCs/>
                <w:sz w:val="18"/>
                <w:szCs w:val="18"/>
                <w:u w:val="single"/>
              </w:rPr>
              <w:t>Sales</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b/>
                <w:bCs/>
                <w:sz w:val="18"/>
                <w:szCs w:val="18"/>
                <w:u w:val="single"/>
              </w:rPr>
            </w:pPr>
            <w:r>
              <w:rPr>
                <w:rFonts w:ascii="Calibri" w:hAnsi="Calibri" w:cs="Calibri"/>
                <w:b/>
                <w:bCs/>
                <w:sz w:val="18"/>
                <w:szCs w:val="18"/>
                <w:u w:val="single"/>
              </w:rPr>
              <w:t>EPS</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PTP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ROE</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debt</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current PE</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b/>
                <w:bCs/>
                <w:sz w:val="18"/>
                <w:szCs w:val="18"/>
                <w:u w:val="single"/>
              </w:rPr>
            </w:pPr>
            <w:r>
              <w:rPr>
                <w:rFonts w:ascii="Calibri" w:hAnsi="Calibri" w:cs="Calibri"/>
                <w:b/>
                <w:bCs/>
                <w:sz w:val="18"/>
                <w:szCs w:val="18"/>
                <w:u w:val="single"/>
              </w:rPr>
              <w:t>fair value</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price</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b/>
                <w:bCs/>
                <w:sz w:val="18"/>
                <w:szCs w:val="18"/>
                <w:u w:val="single"/>
              </w:rPr>
            </w:pPr>
            <w:r>
              <w:rPr>
                <w:rFonts w:ascii="Calibri" w:hAnsi="Calibri" w:cs="Calibri"/>
                <w:b/>
                <w:bCs/>
                <w:sz w:val="18"/>
                <w:szCs w:val="18"/>
                <w:u w:val="single"/>
              </w:rPr>
              <w:t>status</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AL</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14.9%</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20.0%</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even</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up</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8.9</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$45-60</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$27.97</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hold</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CHRW</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-6.9%</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6.4%</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down</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down</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19.1</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$67</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$70.25</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hold</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OZRK</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10.95</w:t>
            </w:r>
            <w:r w:rsidR="00863D34">
              <w:rPr>
                <w:rFonts w:ascii="Calibri" w:hAnsi="Calibri" w:cs="Calibri"/>
                <w:sz w:val="18"/>
                <w:szCs w:val="18"/>
              </w:rPr>
              <w:t>%</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28.07</w:t>
            </w:r>
            <w:r w:rsidR="00863D34">
              <w:rPr>
                <w:rFonts w:ascii="Calibri" w:hAnsi="Calibri" w:cs="Calibri"/>
                <w:sz w:val="18"/>
                <w:szCs w:val="18"/>
              </w:rPr>
              <w:t>%</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zero</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16.7</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48.08</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Buy</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DY</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25.3%</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60.9%</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19.3</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$89.52</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Buy</w:t>
            </w:r>
          </w:p>
        </w:tc>
      </w:tr>
      <w:tr w:rsidR="00E1766B" w:rsidTr="0073406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bottom w:w="0" w:type="dxa"/>
          </w:tblCellMar>
        </w:tblPrEx>
        <w:trPr>
          <w:gridBefore w:val="3"/>
          <w:wBefore w:w="342" w:type="dxa"/>
          <w:trHeight w:val="900"/>
        </w:trPr>
        <w:tc>
          <w:tcPr>
            <w:tcW w:w="24815" w:type="dxa"/>
            <w:gridSpan w:val="13"/>
            <w:tcBorders>
              <w:top w:val="nil"/>
              <w:left w:val="nil"/>
              <w:bottom w:val="nil"/>
              <w:right w:val="nil"/>
            </w:tcBorders>
            <w:shd w:val="clear" w:color="auto" w:fill="auto"/>
            <w:tcMar>
              <w:top w:w="80" w:type="dxa"/>
              <w:left w:w="80" w:type="dxa"/>
              <w:bottom w:w="80" w:type="dxa"/>
              <w:right w:w="80" w:type="dxa"/>
            </w:tcMar>
            <w:vAlign w:val="bottom"/>
          </w:tcPr>
          <w:p w:rsidR="00E1766B" w:rsidRDefault="00366B4C">
            <w:pPr>
              <w:jc w:val="right"/>
            </w:pPr>
            <w:r>
              <w:rPr>
                <w:rFonts w:ascii="Helvetica" w:hAnsi="Helvetica"/>
                <w:b/>
                <w:bCs/>
                <w:sz w:val="18"/>
                <w:szCs w:val="18"/>
              </w:rPr>
              <w:t>.</w:t>
            </w:r>
          </w:p>
        </w:tc>
        <w:tc>
          <w:tcPr>
            <w:tcW w:w="641"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732"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603"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622"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603"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785"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803"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760"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974"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r>
      <w:tr w:rsidR="00734061" w:rsidTr="0073406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bottom w:w="0" w:type="dxa"/>
          </w:tblCellMar>
        </w:tblPrEx>
        <w:trPr>
          <w:gridBefore w:val="1"/>
          <w:gridAfter w:val="10"/>
          <w:wBefore w:w="216" w:type="dxa"/>
          <w:wAfter w:w="20165" w:type="dxa"/>
          <w:trHeight w:val="420"/>
        </w:trPr>
        <w:tc>
          <w:tcPr>
            <w:tcW w:w="11053" w:type="dxa"/>
            <w:gridSpan w:val="13"/>
            <w:tcBorders>
              <w:top w:val="nil"/>
              <w:left w:val="nil"/>
              <w:bottom w:val="nil"/>
              <w:right w:val="nil"/>
            </w:tcBorders>
            <w:shd w:val="clear" w:color="auto" w:fill="FFFFFF"/>
            <w:tcMar>
              <w:top w:w="80" w:type="dxa"/>
              <w:left w:w="80" w:type="dxa"/>
              <w:bottom w:w="80" w:type="dxa"/>
              <w:right w:w="80" w:type="dxa"/>
            </w:tcMar>
            <w:vAlign w:val="center"/>
          </w:tcPr>
          <w:p w:rsidR="00734061" w:rsidRDefault="00734061" w:rsidP="00952824">
            <w:r>
              <w:rPr>
                <w:rFonts w:ascii="Calibri" w:eastAsia="Calibri" w:hAnsi="Calibri" w:cs="Calibri"/>
                <w:b/>
                <w:bCs/>
                <w:sz w:val="18"/>
                <w:szCs w:val="18"/>
              </w:rPr>
              <w:t>Buys and Sells</w:t>
            </w:r>
            <w:r>
              <w:rPr>
                <w:rFonts w:ascii="Calibri" w:eastAsia="Calibri" w:hAnsi="Calibri" w:cs="Calibri"/>
                <w:sz w:val="18"/>
                <w:szCs w:val="18"/>
              </w:rPr>
              <w:t xml:space="preserve">: Bought 70 shares of OZARKS (OZRK) at $48.0846 per share plus $6.95 commission for a total of $3372.87.  Bought 15 shares of C.H. Robinson world wide (CHRW) at $69.6313 per share plus a commission of $6.95. Both stocks were purchased on 06/16/2017.   </w:t>
            </w:r>
          </w:p>
        </w:tc>
        <w:tc>
          <w:tcPr>
            <w:tcW w:w="246" w:type="dxa"/>
            <w:tcBorders>
              <w:top w:val="nil"/>
              <w:left w:val="nil"/>
              <w:bottom w:val="nil"/>
              <w:right w:val="nil"/>
            </w:tcBorders>
            <w:shd w:val="clear" w:color="auto" w:fill="FFFFFF"/>
            <w:tcMar>
              <w:top w:w="80" w:type="dxa"/>
              <w:left w:w="80" w:type="dxa"/>
              <w:bottom w:w="80" w:type="dxa"/>
              <w:right w:w="80" w:type="dxa"/>
            </w:tcMar>
            <w:vAlign w:val="center"/>
          </w:tcPr>
          <w:p w:rsidR="00734061" w:rsidRDefault="00734061" w:rsidP="00952824"/>
        </w:tc>
      </w:tr>
    </w:tbl>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E1766B" w:rsidRDefault="00863D34">
      <w:pPr>
        <w:ind w:left="360"/>
        <w:rPr>
          <w:rFonts w:ascii="Helvetica" w:eastAsia="Helvetica" w:hAnsi="Helvetica" w:cs="Helvetica"/>
          <w:sz w:val="18"/>
          <w:szCs w:val="18"/>
        </w:rPr>
      </w:pPr>
      <w:r>
        <w:rPr>
          <w:rFonts w:ascii="Helvetica" w:eastAsia="Helvetica" w:hAnsi="Helvetica" w:cs="Helvetica"/>
          <w:sz w:val="18"/>
          <w:szCs w:val="18"/>
        </w:rPr>
        <w:lastRenderedPageBreak/>
        <w:br/>
      </w:r>
      <w:r>
        <w:rPr>
          <w:rFonts w:ascii="TT16Ft00" w:eastAsia="TT16Ft00" w:hAnsi="TT16Ft00" w:cs="TT16Ft00"/>
          <w:b/>
          <w:bCs/>
          <w:sz w:val="19"/>
          <w:szCs w:val="19"/>
        </w:rPr>
        <w:t>S</w:t>
      </w:r>
      <w:r>
        <w:rPr>
          <w:rFonts w:ascii="TT16Ft00" w:eastAsia="TT16Ft00" w:hAnsi="TT16Ft00" w:cs="TT16Ft00"/>
          <w:sz w:val="19"/>
          <w:szCs w:val="19"/>
        </w:rPr>
        <w:t>t</w:t>
      </w:r>
      <w:r>
        <w:rPr>
          <w:rFonts w:ascii="Helvetica" w:hAnsi="Helvetica"/>
          <w:b/>
          <w:bCs/>
          <w:sz w:val="18"/>
          <w:szCs w:val="18"/>
        </w:rPr>
        <w:t>ockWatchers identified:</w:t>
      </w:r>
      <w:r>
        <w:rPr>
          <w:rFonts w:ascii="Helvetica" w:hAnsi="Helvetica"/>
          <w:sz w:val="18"/>
          <w:szCs w:val="18"/>
        </w:rPr>
        <w:t xml:space="preserve"> </w:t>
      </w:r>
      <w:r>
        <w:rPr>
          <w:rFonts w:ascii="Helvetica" w:hAnsi="Helvetica"/>
          <w:sz w:val="18"/>
          <w:szCs w:val="18"/>
          <w:u w:color="FF0000"/>
        </w:rPr>
        <w:t>Updated Jun 1, 2017: note new Stockwatcher report dates &amp; earnings dates</w:t>
      </w:r>
    </w:p>
    <w:tbl>
      <w:tblPr>
        <w:tblW w:w="109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4"/>
        <w:gridCol w:w="722"/>
        <w:gridCol w:w="966"/>
        <w:gridCol w:w="927"/>
        <w:gridCol w:w="790"/>
        <w:gridCol w:w="1147"/>
        <w:gridCol w:w="840"/>
        <w:gridCol w:w="706"/>
        <w:gridCol w:w="1107"/>
        <w:gridCol w:w="820"/>
        <w:gridCol w:w="2571"/>
      </w:tblGrid>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E1766B"/>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eastAsia="Helvetica" w:hAnsi="Helvetica" w:cs="Helvetica"/>
                <w:b/>
                <w:bCs/>
                <w:sz w:val="16"/>
                <w:szCs w:val="16"/>
              </w:rPr>
              <w:br/>
            </w:r>
            <w:r>
              <w:rPr>
                <w:rFonts w:ascii="Helvetica" w:hAnsi="Helvetica"/>
                <w:b/>
                <w:bCs/>
                <w:sz w:val="16"/>
                <w:szCs w:val="16"/>
              </w:rPr>
              <w:t xml:space="preserve">Ticker </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b/>
                <w:bCs/>
                <w:sz w:val="16"/>
                <w:szCs w:val="16"/>
              </w:rPr>
              <w:t>Stock</w:t>
            </w:r>
            <w:r>
              <w:rPr>
                <w:rFonts w:ascii="Helvetica" w:eastAsia="Helvetica" w:hAnsi="Helvetica" w:cs="Helvetica"/>
                <w:b/>
                <w:bCs/>
                <w:sz w:val="16"/>
                <w:szCs w:val="16"/>
              </w:rPr>
              <w:br/>
            </w:r>
            <w:r>
              <w:rPr>
                <w:rFonts w:ascii="Helvetica" w:hAnsi="Helvetica"/>
                <w:b/>
                <w:bCs/>
                <w:sz w:val="16"/>
                <w:szCs w:val="16"/>
              </w:rPr>
              <w:t>Watcher</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 xml:space="preserve">Bought </w:t>
            </w:r>
            <w:r>
              <w:rPr>
                <w:rFonts w:ascii="Helvetica" w:eastAsia="Helvetica" w:hAnsi="Helvetica" w:cs="Helvetica"/>
                <w:b/>
                <w:bCs/>
                <w:sz w:val="16"/>
                <w:szCs w:val="16"/>
              </w:rPr>
              <w:br/>
            </w:r>
            <w:r>
              <w:rPr>
                <w:rFonts w:ascii="Helvetica" w:hAnsi="Helvetica"/>
                <w:b/>
                <w:bCs/>
                <w:sz w:val="16"/>
                <w:szCs w:val="16"/>
              </w:rPr>
              <w:t>price</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Date Bought</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734061">
            <w:r>
              <w:rPr>
                <w:rFonts w:ascii="Helvetica" w:hAnsi="Helvetica"/>
                <w:b/>
                <w:bCs/>
                <w:sz w:val="15"/>
                <w:szCs w:val="15"/>
              </w:rPr>
              <w:t>07</w:t>
            </w:r>
            <w:r w:rsidR="00863D34">
              <w:rPr>
                <w:rFonts w:ascii="Helvetica" w:hAnsi="Helvetica"/>
                <w:b/>
                <w:bCs/>
                <w:sz w:val="15"/>
                <w:szCs w:val="15"/>
              </w:rPr>
              <w:t>.01.17</w:t>
            </w:r>
            <w:r w:rsidR="00863D34">
              <w:rPr>
                <w:rFonts w:ascii="Helvetica" w:hAnsi="Helvetica"/>
                <w:b/>
                <w:bCs/>
                <w:sz w:val="16"/>
                <w:szCs w:val="16"/>
              </w:rPr>
              <w:t>price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 of portfolio</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eastAsia="Helvetica" w:hAnsi="Helvetica" w:cs="Helvetica"/>
                <w:b/>
                <w:bCs/>
                <w:sz w:val="16"/>
                <w:szCs w:val="16"/>
              </w:rPr>
              <w:br/>
            </w:r>
            <w:r>
              <w:rPr>
                <w:rFonts w:ascii="Helvetica" w:hAnsi="Helvetica"/>
                <w:b/>
                <w:bCs/>
                <w:sz w:val="16"/>
                <w:szCs w:val="16"/>
              </w:rPr>
              <w:t>shares</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Earnings date</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Quarter</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 xml:space="preserve">Stockwatcher reports </w:t>
            </w:r>
            <w:r>
              <w:rPr>
                <w:rFonts w:ascii="Helvetica" w:eastAsia="Helvetica" w:hAnsi="Helvetica" w:cs="Helvetica"/>
                <w:b/>
                <w:bCs/>
                <w:sz w:val="16"/>
                <w:szCs w:val="16"/>
              </w:rPr>
              <w:br/>
            </w:r>
            <w:r>
              <w:rPr>
                <w:rFonts w:ascii="Helvetica" w:hAnsi="Helvetica"/>
                <w:b/>
                <w:bCs/>
                <w:sz w:val="16"/>
                <w:szCs w:val="16"/>
              </w:rPr>
              <w:t>at meeting date</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ABBV</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Wilbert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rPr>
                <w:rFonts w:ascii="Helvetica" w:eastAsia="Helvetica" w:hAnsi="Helvetica" w:cs="Helvetica"/>
                <w:sz w:val="16"/>
                <w:szCs w:val="16"/>
              </w:rPr>
            </w:pPr>
            <w:r>
              <w:rPr>
                <w:rFonts w:ascii="Helvetica" w:hAnsi="Helvetica"/>
                <w:sz w:val="16"/>
                <w:szCs w:val="16"/>
              </w:rPr>
              <w:t>33.33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01/02/13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66.02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pPr>
            <w:r>
              <w:rPr>
                <w:rFonts w:ascii="Helvetica" w:hAnsi="Helvetica"/>
                <w:sz w:val="16"/>
                <w:szCs w:val="16"/>
              </w:rPr>
              <w:t>8.8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71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27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 xml:space="preserve">   AL</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Ty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34.89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06/19/14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061" w:rsidRDefault="00863D34" w:rsidP="00734061">
            <w:r>
              <w:rPr>
                <w:rFonts w:ascii="Helvetica" w:hAnsi="Helvetica"/>
                <w:sz w:val="16"/>
                <w:szCs w:val="16"/>
              </w:rPr>
              <w:t xml:space="preserve">     </w:t>
            </w:r>
            <w:r w:rsidR="00734061">
              <w:rPr>
                <w:rFonts w:ascii="Helvetica" w:hAnsi="Helvetica"/>
                <w:sz w:val="16"/>
                <w:szCs w:val="16"/>
              </w:rPr>
              <w:t>37.36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pPr>
            <w:r>
              <w:t>5.3</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90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02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1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AAPL</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Sheryl</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38.69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06/21/11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734061">
            <w:pPr>
              <w:jc w:val="both"/>
            </w:pPr>
            <w:r>
              <w:rPr>
                <w:rFonts w:ascii="Helvetica" w:hAnsi="Helvetica"/>
                <w:sz w:val="16"/>
                <w:szCs w:val="16"/>
              </w:rPr>
              <w:t xml:space="preserve">   144.02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rPr>
                <w:rFonts w:ascii="Helvetica" w:eastAsia="Helvetica" w:hAnsi="Helvetica" w:cs="Helvetica"/>
                <w:sz w:val="16"/>
                <w:szCs w:val="16"/>
              </w:rPr>
            </w:pPr>
            <w:r>
              <w:rPr>
                <w:rFonts w:ascii="Helvetica" w:hAnsi="Helvetica"/>
                <w:sz w:val="16"/>
                <w:szCs w:val="16"/>
              </w:rPr>
              <w:t>8.0</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24,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3</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BRK,B</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B02742">
            <w:r>
              <w:rPr>
                <w:rFonts w:ascii="Helvetica" w:hAnsi="Helvetica"/>
                <w:sz w:val="16"/>
                <w:szCs w:val="16"/>
              </w:rPr>
              <w:t>Kathy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D63E09" w:rsidP="00D63E09">
            <w:r>
              <w:rPr>
                <w:rFonts w:ascii="Helvetica" w:hAnsi="Helvetica"/>
                <w:sz w:val="16"/>
                <w:szCs w:val="16"/>
              </w:rPr>
              <w:t>115.99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01/16/14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FA4869">
            <w:r>
              <w:rPr>
                <w:rFonts w:ascii="Helvetica" w:hAnsi="Helvetica"/>
                <w:sz w:val="16"/>
                <w:szCs w:val="16"/>
              </w:rPr>
              <w:t xml:space="preserve">   169.37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pPr>
            <w:r>
              <w:rPr>
                <w:rFonts w:ascii="Helvetica" w:hAnsi="Helvetica"/>
                <w:sz w:val="16"/>
                <w:szCs w:val="16"/>
              </w:rPr>
              <w:t>6.7</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25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05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 xml:space="preserve"> 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CERN</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Maskey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4B7212">
            <w:pPr>
              <w:jc w:val="center"/>
            </w:pPr>
            <w:r>
              <w:rPr>
                <w:rFonts w:ascii="Helvetica" w:hAnsi="Helvetica"/>
                <w:sz w:val="16"/>
                <w:szCs w:val="16"/>
              </w:rPr>
              <w:t>51.43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01/20/17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66.47</w:t>
            </w:r>
            <w:bookmarkStart w:id="0" w:name="_GoBack"/>
            <w:bookmarkEnd w:id="0"/>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2.6</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25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31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6</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CHRW</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Phyllis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56.13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08/16/12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68.68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5.7</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24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2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CTSH</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Jerry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60.75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09/27/11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66.40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6.3</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60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05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8</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CVS</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Paul</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79.30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12/16/16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80.46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08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9</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DY</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B02742">
            <w:r>
              <w:rPr>
                <w:rFonts w:ascii="Helvetica" w:hAnsi="Helvetica"/>
                <w:sz w:val="16"/>
                <w:szCs w:val="16"/>
              </w:rPr>
              <w:t>Gladys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79.73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12/16/16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84.19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7.8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55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21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4</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GNTX</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Rachel</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rPr>
                <w:rFonts w:ascii="Helvetica" w:eastAsia="Helvetica" w:hAnsi="Helvetica" w:cs="Helvetica"/>
                <w:sz w:val="16"/>
                <w:szCs w:val="16"/>
              </w:rPr>
            </w:pPr>
            <w:r>
              <w:rPr>
                <w:rFonts w:ascii="Helvetica" w:hAnsi="Helvetica"/>
                <w:sz w:val="16"/>
                <w:szCs w:val="16"/>
              </w:rPr>
              <w:t>28.92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06/19/14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18.97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rPr>
                <w:rFonts w:ascii="Helvetica" w:eastAsia="Helvetica" w:hAnsi="Helvetica" w:cs="Helvetica"/>
                <w:sz w:val="16"/>
                <w:szCs w:val="16"/>
              </w:rPr>
            </w:pPr>
            <w:r>
              <w:rPr>
                <w:rFonts w:ascii="Helvetica" w:hAnsi="Helvetica"/>
                <w:sz w:val="16"/>
                <w:szCs w:val="16"/>
              </w:rPr>
              <w:t>5.8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190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20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GOOG</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Jo</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795.33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12/16/16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FA4869">
            <w:r>
              <w:rPr>
                <w:rFonts w:ascii="Helvetica" w:hAnsi="Helvetica"/>
                <w:sz w:val="16"/>
                <w:szCs w:val="16"/>
              </w:rPr>
              <w:t xml:space="preserve">   908.73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27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w:t>
            </w:r>
            <w:r w:rsidR="009B5B70">
              <w:rPr>
                <w:rFonts w:ascii="Helvetica" w:hAnsi="Helvetica"/>
                <w:sz w:val="16"/>
                <w:szCs w:val="16"/>
              </w:rPr>
              <w:t>,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IPGP</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Kent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63.88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07/17/14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FA4869">
            <w:r>
              <w:rPr>
                <w:rFonts w:ascii="Helvetica" w:hAnsi="Helvetica"/>
                <w:sz w:val="16"/>
                <w:szCs w:val="16"/>
              </w:rPr>
              <w:t xml:space="preserve">   145.10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rPr>
                <w:rFonts w:ascii="Helvetica" w:eastAsia="Helvetica" w:hAnsi="Helvetica" w:cs="Helvetica"/>
                <w:sz w:val="16"/>
                <w:szCs w:val="16"/>
              </w:rPr>
            </w:pPr>
            <w:r>
              <w:rPr>
                <w:rFonts w:ascii="Helvetica" w:hAnsi="Helvetica"/>
                <w:sz w:val="16"/>
                <w:szCs w:val="16"/>
              </w:rPr>
              <w:t>7.0</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26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LKQ</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Kent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26.45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01/22/15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32.95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5.2</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26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MSFT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Gladys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25.44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09/17/09</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68.93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5.5%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50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20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4</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Aug, Nov, Feb, May </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TROW</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Jo</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73.30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09/19/13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74.21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rPr>
                <w:rFonts w:ascii="Helvetica" w:eastAsia="Helvetica" w:hAnsi="Helvetica" w:cs="Helvetica"/>
                <w:sz w:val="16"/>
                <w:szCs w:val="16"/>
              </w:rPr>
            </w:pPr>
            <w:r>
              <w:rPr>
                <w:rFonts w:ascii="Helvetica" w:hAnsi="Helvetica"/>
                <w:sz w:val="16"/>
                <w:szCs w:val="16"/>
              </w:rPr>
              <w:t>5.9</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50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25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B02742"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right"/>
            </w:pPr>
            <w:r>
              <w:rPr>
                <w:rFonts w:ascii="Helvetica" w:hAnsi="Helvetica"/>
                <w:sz w:val="16"/>
                <w:szCs w:val="16"/>
              </w:rPr>
              <w:t>16</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both"/>
            </w:pPr>
            <w:r>
              <w:rPr>
                <w:rFonts w:ascii="Helvetica" w:hAnsi="Helvetica"/>
                <w:sz w:val="16"/>
                <w:szCs w:val="16"/>
              </w:rPr>
              <w:t>OZRK</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Steve</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center"/>
            </w:pPr>
            <w:r>
              <w:rPr>
                <w:rFonts w:ascii="Helvetica" w:hAnsi="Helvetica"/>
                <w:sz w:val="16"/>
                <w:szCs w:val="16"/>
              </w:rPr>
              <w:t>48.08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06/16/17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 xml:space="preserve">     46.87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right"/>
            </w:pPr>
            <w:r>
              <w:rPr>
                <w:rFonts w:ascii="Helvetica" w:hAnsi="Helvetica"/>
                <w:sz w:val="16"/>
                <w:szCs w:val="16"/>
              </w:rPr>
              <w:t>5.</w:t>
            </w:r>
            <w:r w:rsidR="00AD229F">
              <w:rPr>
                <w:rFonts w:ascii="Helvetica" w:hAnsi="Helvetica"/>
                <w:sz w:val="16"/>
                <w:szCs w:val="16"/>
              </w:rPr>
              <w:t>3</w:t>
            </w:r>
            <w:r>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 xml:space="preserve">  70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10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B02742">
            <w:pPr>
              <w:jc w:val="right"/>
            </w:pPr>
            <w:r>
              <w:rPr>
                <w:rFonts w:ascii="Helvetica" w:hAnsi="Helvetica"/>
                <w:sz w:val="16"/>
                <w:szCs w:val="16"/>
              </w:rPr>
              <w:t>17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 xml:space="preserve">    V</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Pat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216.11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09/18/14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93.78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4.5%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19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3</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bl>
    <w:p w:rsidR="00E1766B" w:rsidRDefault="00E1766B">
      <w:pPr>
        <w:widowControl w:val="0"/>
        <w:ind w:left="108" w:hanging="108"/>
        <w:rPr>
          <w:rFonts w:ascii="Helvetica" w:eastAsia="Helvetica" w:hAnsi="Helvetica" w:cs="Helvetica"/>
          <w:sz w:val="18"/>
          <w:szCs w:val="18"/>
        </w:rPr>
      </w:pPr>
    </w:p>
    <w:p w:rsidR="00E1766B" w:rsidRDefault="00E1766B">
      <w:pPr>
        <w:widowControl w:val="0"/>
        <w:rPr>
          <w:rFonts w:ascii="Helvetica" w:eastAsia="Helvetica" w:hAnsi="Helvetica" w:cs="Helvetica"/>
          <w:sz w:val="18"/>
          <w:szCs w:val="18"/>
        </w:rPr>
      </w:pPr>
    </w:p>
    <w:p w:rsidR="00E1766B" w:rsidRDefault="00863D34">
      <w:pPr>
        <w:tabs>
          <w:tab w:val="left" w:pos="1260"/>
        </w:tabs>
        <w:rPr>
          <w:rFonts w:ascii="Helvetica" w:eastAsia="Helvetica" w:hAnsi="Helvetica" w:cs="Helvetica"/>
          <w:sz w:val="18"/>
          <w:szCs w:val="18"/>
        </w:rPr>
      </w:pPr>
      <w:r>
        <w:rPr>
          <w:rFonts w:ascii="Helvetica" w:hAnsi="Helvetica"/>
          <w:sz w:val="18"/>
          <w:szCs w:val="18"/>
        </w:rPr>
        <w:t xml:space="preserve">We will do the Stockwatcher reports one month after the earnings come out. Morningstar updates within 2-3 days of that. </w:t>
      </w:r>
    </w:p>
    <w:p w:rsidR="00E1766B" w:rsidRDefault="00863D34">
      <w:pPr>
        <w:tabs>
          <w:tab w:val="left" w:pos="1260"/>
        </w:tabs>
        <w:rPr>
          <w:rFonts w:ascii="Helvetica" w:eastAsia="Helvetica" w:hAnsi="Helvetica" w:cs="Helvetica"/>
          <w:sz w:val="18"/>
          <w:szCs w:val="18"/>
        </w:rPr>
      </w:pPr>
      <w:r>
        <w:rPr>
          <w:rFonts w:ascii="Helvetica" w:hAnsi="Helvetica"/>
          <w:sz w:val="18"/>
          <w:szCs w:val="18"/>
        </w:rPr>
        <w:t xml:space="preserve">The Stockwatcher reports could be put on the calendar. (Nasdaq.com lists the earnings dates) </w:t>
      </w:r>
    </w:p>
    <w:p w:rsidR="00E1766B" w:rsidRDefault="00E1766B">
      <w:pPr>
        <w:outlineLvl w:val="0"/>
        <w:rPr>
          <w:rFonts w:ascii="Helvetica" w:eastAsia="Helvetica" w:hAnsi="Helvetica" w:cs="Helvetica"/>
          <w:b/>
          <w:bCs/>
          <w:sz w:val="18"/>
          <w:szCs w:val="18"/>
        </w:rPr>
      </w:pPr>
    </w:p>
    <w:p w:rsidR="00E1766B" w:rsidRDefault="00863D34">
      <w:pPr>
        <w:outlineLvl w:val="0"/>
        <w:rPr>
          <w:rFonts w:ascii="Helvetica" w:eastAsia="Helvetica" w:hAnsi="Helvetica" w:cs="Helvetica"/>
          <w:b/>
          <w:bCs/>
          <w:sz w:val="18"/>
          <w:szCs w:val="18"/>
        </w:rPr>
      </w:pPr>
      <w:r>
        <w:rPr>
          <w:rFonts w:ascii="Helvetica" w:hAnsi="Helvetica"/>
          <w:b/>
          <w:bCs/>
          <w:sz w:val="18"/>
          <w:szCs w:val="18"/>
        </w:rPr>
        <w:t>NEXT ACTIONS:</w:t>
      </w:r>
    </w:p>
    <w:p w:rsidR="00E1766B" w:rsidRDefault="00863D34">
      <w:pPr>
        <w:numPr>
          <w:ilvl w:val="0"/>
          <w:numId w:val="6"/>
        </w:numPr>
        <w:rPr>
          <w:rFonts w:ascii="Helvetica" w:eastAsia="Helvetica" w:hAnsi="Helvetica" w:cs="Helvetica"/>
          <w:sz w:val="18"/>
          <w:szCs w:val="18"/>
        </w:rPr>
      </w:pPr>
      <w:r>
        <w:rPr>
          <w:rFonts w:ascii="Helvetica" w:hAnsi="Helvetica"/>
          <w:b/>
          <w:bCs/>
          <w:sz w:val="18"/>
          <w:szCs w:val="18"/>
        </w:rPr>
        <w:t xml:space="preserve">MICNOVA Meeting: </w:t>
      </w:r>
      <w:r>
        <w:rPr>
          <w:rFonts w:ascii="Helvetica" w:hAnsi="Helvetica"/>
          <w:sz w:val="18"/>
          <w:szCs w:val="18"/>
        </w:rPr>
        <w:t xml:space="preserve">the next MicNOVA Meeting will be </w:t>
      </w:r>
      <w:r>
        <w:rPr>
          <w:rFonts w:ascii="Helvetica" w:hAnsi="Helvetica"/>
          <w:b/>
          <w:bCs/>
          <w:sz w:val="18"/>
          <w:szCs w:val="18"/>
          <w:u w:val="single"/>
        </w:rPr>
        <w:t>Thursday</w:t>
      </w:r>
      <w:r w:rsidR="00B02742">
        <w:rPr>
          <w:rFonts w:ascii="Helvetica" w:hAnsi="Helvetica"/>
          <w:sz w:val="18"/>
          <w:szCs w:val="18"/>
        </w:rPr>
        <w:t>, July 20,</w:t>
      </w:r>
      <w:r>
        <w:rPr>
          <w:rFonts w:ascii="Helvetica" w:hAnsi="Helvetica"/>
          <w:sz w:val="18"/>
          <w:szCs w:val="18"/>
        </w:rPr>
        <w:t xml:space="preserve"> at 7:00 pm</w:t>
      </w:r>
    </w:p>
    <w:p w:rsidR="008E54ED" w:rsidRPr="008E54ED" w:rsidRDefault="00863D34" w:rsidP="0073558D">
      <w:pPr>
        <w:numPr>
          <w:ilvl w:val="0"/>
          <w:numId w:val="6"/>
        </w:numPr>
        <w:outlineLvl w:val="0"/>
        <w:rPr>
          <w:rFonts w:ascii="Helvetica" w:eastAsia="Helvetica" w:hAnsi="Helvetica" w:cs="Helvetica"/>
          <w:sz w:val="18"/>
          <w:szCs w:val="18"/>
        </w:rPr>
      </w:pPr>
      <w:r w:rsidRPr="008E54ED">
        <w:rPr>
          <w:rFonts w:ascii="Helvetica" w:hAnsi="Helvetica"/>
          <w:b/>
          <w:bCs/>
          <w:sz w:val="18"/>
          <w:szCs w:val="18"/>
        </w:rPr>
        <w:t xml:space="preserve">Stockwatchers for next </w:t>
      </w:r>
      <w:r w:rsidRPr="008E54ED">
        <w:rPr>
          <w:rFonts w:ascii="Helvetica" w:hAnsi="Helvetica"/>
          <w:b/>
          <w:bCs/>
          <w:sz w:val="18"/>
          <w:szCs w:val="18"/>
          <w:u w:val="single"/>
        </w:rPr>
        <w:t>month</w:t>
      </w:r>
      <w:r w:rsidRPr="008E54ED">
        <w:rPr>
          <w:rFonts w:ascii="Helvetica" w:hAnsi="Helvetica"/>
          <w:b/>
          <w:bCs/>
          <w:sz w:val="18"/>
          <w:szCs w:val="18"/>
        </w:rPr>
        <w:t>:</w:t>
      </w:r>
      <w:r w:rsidRPr="008E54ED">
        <w:rPr>
          <w:rFonts w:ascii="Helvetica" w:hAnsi="Helvetica"/>
          <w:sz w:val="18"/>
          <w:szCs w:val="18"/>
        </w:rPr>
        <w:t xml:space="preserve">  </w:t>
      </w:r>
      <w:r w:rsidR="002629AE">
        <w:rPr>
          <w:rFonts w:ascii="Helvetica" w:hAnsi="Helvetica"/>
          <w:sz w:val="18"/>
          <w:szCs w:val="18"/>
        </w:rPr>
        <w:t>AL, CERN,</w:t>
      </w:r>
      <w:r w:rsidR="00057150">
        <w:rPr>
          <w:rFonts w:ascii="Helvetica" w:hAnsi="Helvetica"/>
          <w:sz w:val="18"/>
          <w:szCs w:val="18"/>
        </w:rPr>
        <w:t xml:space="preserve"> </w:t>
      </w:r>
      <w:r w:rsidR="00D55EA7">
        <w:rPr>
          <w:rFonts w:ascii="Helvetica" w:hAnsi="Helvetica"/>
          <w:sz w:val="18"/>
          <w:szCs w:val="18"/>
        </w:rPr>
        <w:t xml:space="preserve">CHRW, </w:t>
      </w:r>
      <w:r w:rsidR="002629AE">
        <w:rPr>
          <w:rFonts w:ascii="Helvetica" w:hAnsi="Helvetica"/>
          <w:sz w:val="18"/>
          <w:szCs w:val="18"/>
        </w:rPr>
        <w:t>CVS,</w:t>
      </w:r>
      <w:r w:rsidR="00057150">
        <w:rPr>
          <w:rFonts w:ascii="Helvetica" w:hAnsi="Helvetica"/>
          <w:sz w:val="18"/>
          <w:szCs w:val="18"/>
        </w:rPr>
        <w:t xml:space="preserve"> GNTX, GOOG, IPGP, MSFT, TROW, OZRK, V</w:t>
      </w:r>
      <w:r w:rsidR="002629AE">
        <w:rPr>
          <w:rFonts w:ascii="Helvetica" w:hAnsi="Helvetica"/>
          <w:sz w:val="18"/>
          <w:szCs w:val="18"/>
        </w:rPr>
        <w:t xml:space="preserve">, </w:t>
      </w:r>
    </w:p>
    <w:p w:rsidR="00E1766B" w:rsidRPr="008E54ED" w:rsidRDefault="00863D34" w:rsidP="0073558D">
      <w:pPr>
        <w:numPr>
          <w:ilvl w:val="0"/>
          <w:numId w:val="6"/>
        </w:numPr>
        <w:outlineLvl w:val="0"/>
        <w:rPr>
          <w:rFonts w:ascii="Helvetica" w:eastAsia="Helvetica" w:hAnsi="Helvetica" w:cs="Helvetica"/>
          <w:sz w:val="18"/>
          <w:szCs w:val="18"/>
        </w:rPr>
      </w:pPr>
      <w:r w:rsidRPr="008E54ED">
        <w:rPr>
          <w:rFonts w:ascii="Helvetica" w:hAnsi="Helvetica"/>
          <w:sz w:val="18"/>
          <w:szCs w:val="18"/>
        </w:rPr>
        <w:t>Phyllis will maintain watch list; Ty will maintain Portfolio review</w:t>
      </w:r>
    </w:p>
    <w:p w:rsidR="00E1766B" w:rsidRDefault="00863D34">
      <w:pPr>
        <w:numPr>
          <w:ilvl w:val="0"/>
          <w:numId w:val="6"/>
        </w:numPr>
        <w:outlineLvl w:val="0"/>
        <w:rPr>
          <w:rFonts w:ascii="Helvetica" w:eastAsia="Helvetica" w:hAnsi="Helvetica" w:cs="Helvetica"/>
          <w:sz w:val="18"/>
          <w:szCs w:val="18"/>
        </w:rPr>
      </w:pPr>
      <w:r>
        <w:rPr>
          <w:rFonts w:ascii="Helvetica" w:hAnsi="Helvetica"/>
          <w:b/>
          <w:bCs/>
          <w:sz w:val="18"/>
          <w:szCs w:val="18"/>
        </w:rPr>
        <w:t xml:space="preserve">Stock Research for next </w:t>
      </w:r>
      <w:r>
        <w:rPr>
          <w:rFonts w:ascii="Helvetica" w:hAnsi="Helvetica"/>
          <w:b/>
          <w:bCs/>
          <w:sz w:val="18"/>
          <w:szCs w:val="18"/>
          <w:u w:val="single"/>
        </w:rPr>
        <w:t>month</w:t>
      </w:r>
      <w:r>
        <w:rPr>
          <w:rFonts w:ascii="Helvetica" w:hAnsi="Helvetica"/>
          <w:b/>
          <w:bCs/>
          <w:sz w:val="18"/>
          <w:szCs w:val="18"/>
        </w:rPr>
        <w:t>:</w:t>
      </w:r>
      <w:r>
        <w:rPr>
          <w:rFonts w:ascii="Helvetica" w:hAnsi="Helvetica"/>
          <w:sz w:val="18"/>
          <w:szCs w:val="18"/>
        </w:rPr>
        <w:t xml:space="preserve"> TBD at G2M</w:t>
      </w:r>
    </w:p>
    <w:p w:rsidR="00E1766B" w:rsidRDefault="00E1766B">
      <w:pPr>
        <w:ind w:left="360"/>
        <w:outlineLvl w:val="0"/>
        <w:rPr>
          <w:rFonts w:ascii="Helvetica" w:eastAsia="Helvetica" w:hAnsi="Helvetica" w:cs="Helvetica"/>
          <w:sz w:val="18"/>
          <w:szCs w:val="18"/>
        </w:rPr>
      </w:pPr>
    </w:p>
    <w:p w:rsidR="00E1766B" w:rsidRDefault="00863D34">
      <w:r>
        <w:rPr>
          <w:rFonts w:ascii="Helvetica" w:hAnsi="Helvetica"/>
          <w:sz w:val="18"/>
          <w:szCs w:val="18"/>
        </w:rPr>
        <w:t>Respectf</w:t>
      </w:r>
      <w:r w:rsidR="003474A9">
        <w:rPr>
          <w:rFonts w:ascii="Helvetica" w:hAnsi="Helvetica"/>
          <w:sz w:val="18"/>
          <w:szCs w:val="18"/>
        </w:rPr>
        <w:t>ully submitted, Maskey Krishnarao</w:t>
      </w:r>
    </w:p>
    <w:sectPr w:rsidR="00E1766B">
      <w:headerReference w:type="default" r:id="rId7"/>
      <w:pgSz w:w="12240" w:h="15840"/>
      <w:pgMar w:top="720" w:right="540" w:bottom="360" w:left="7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56" w:rsidRDefault="00142956">
      <w:r>
        <w:separator/>
      </w:r>
    </w:p>
  </w:endnote>
  <w:endnote w:type="continuationSeparator" w:id="0">
    <w:p w:rsidR="00142956" w:rsidRDefault="0014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171t00">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T16Ft00">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56" w:rsidRDefault="00142956">
      <w:r>
        <w:separator/>
      </w:r>
    </w:p>
  </w:footnote>
  <w:footnote w:type="continuationSeparator" w:id="0">
    <w:p w:rsidR="00142956" w:rsidRDefault="0014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34" w:rsidRDefault="001C77EF">
    <w:pPr>
      <w:tabs>
        <w:tab w:val="left" w:pos="3960"/>
        <w:tab w:val="right" w:pos="10800"/>
      </w:tabs>
    </w:pPr>
    <w:r w:rsidRPr="008472FB">
      <w:rPr>
        <w:rFonts w:ascii="Helvetica" w:hAnsi="Helvetica" w:cs="Helvetica"/>
        <w:b/>
        <w:bCs/>
        <w:sz w:val="18"/>
        <w:szCs w:val="18"/>
        <w:u w:val="single"/>
      </w:rPr>
      <w:t>Minutes</w:t>
    </w:r>
    <w:r>
      <w:rPr>
        <w:rFonts w:ascii="Arial Narrow" w:hAnsi="Arial Narrow"/>
        <w:b/>
        <w:bCs/>
        <w:sz w:val="20"/>
        <w:szCs w:val="20"/>
        <w:u w:val="single"/>
      </w:rPr>
      <w:t xml:space="preserve"> for June</w:t>
    </w:r>
    <w:r w:rsidR="008472FB">
      <w:rPr>
        <w:rFonts w:ascii="Arial Narrow" w:hAnsi="Arial Narrow"/>
        <w:b/>
        <w:bCs/>
        <w:sz w:val="20"/>
        <w:szCs w:val="20"/>
        <w:u w:val="single"/>
      </w:rPr>
      <w:t xml:space="preserve"> 15</w:t>
    </w:r>
    <w:r w:rsidR="00863D34">
      <w:rPr>
        <w:rFonts w:ascii="Arial Narrow" w:hAnsi="Arial Narrow"/>
        <w:b/>
        <w:bCs/>
        <w:sz w:val="20"/>
        <w:szCs w:val="20"/>
        <w:u w:val="single"/>
      </w:rPr>
      <w:t>, 2017 meeting</w:t>
    </w:r>
    <w:r w:rsidR="00863D34">
      <w:rPr>
        <w:rFonts w:ascii="Arial Narrow" w:hAnsi="Arial Narrow"/>
        <w:b/>
        <w:bCs/>
        <w:sz w:val="20"/>
        <w:szCs w:val="20"/>
        <w:u w:val="single"/>
      </w:rPr>
      <w:tab/>
      <w:t xml:space="preserve">MicNOVA: model investment club of DC Chapter, BetterInvesting </w:t>
    </w:r>
    <w:r w:rsidR="00863D34">
      <w:rPr>
        <w:rFonts w:ascii="Arial Narrow" w:hAnsi="Arial Narrow"/>
        <w:b/>
        <w:bCs/>
        <w:sz w:val="20"/>
        <w:szCs w:val="20"/>
        <w:u w:val="single"/>
      </w:rPr>
      <w:tab/>
      <w:t xml:space="preserve"> page </w:t>
    </w:r>
    <w:r w:rsidR="00863D34">
      <w:rPr>
        <w:rFonts w:ascii="Arial Narrow" w:eastAsia="Arial Narrow" w:hAnsi="Arial Narrow" w:cs="Arial Narrow"/>
        <w:b/>
        <w:bCs/>
        <w:sz w:val="20"/>
        <w:szCs w:val="20"/>
        <w:u w:val="single"/>
      </w:rPr>
      <w:fldChar w:fldCharType="begin"/>
    </w:r>
    <w:r w:rsidR="00863D34">
      <w:rPr>
        <w:rFonts w:ascii="Arial Narrow" w:eastAsia="Arial Narrow" w:hAnsi="Arial Narrow" w:cs="Arial Narrow"/>
        <w:b/>
        <w:bCs/>
        <w:sz w:val="20"/>
        <w:szCs w:val="20"/>
        <w:u w:val="single"/>
      </w:rPr>
      <w:instrText xml:space="preserve"> PAGE </w:instrText>
    </w:r>
    <w:r w:rsidR="00863D34">
      <w:rPr>
        <w:rFonts w:ascii="Arial Narrow" w:eastAsia="Arial Narrow" w:hAnsi="Arial Narrow" w:cs="Arial Narrow"/>
        <w:b/>
        <w:bCs/>
        <w:sz w:val="20"/>
        <w:szCs w:val="20"/>
        <w:u w:val="single"/>
      </w:rPr>
      <w:fldChar w:fldCharType="separate"/>
    </w:r>
    <w:r w:rsidR="004B7212">
      <w:rPr>
        <w:rFonts w:ascii="Arial Narrow" w:eastAsia="Arial Narrow" w:hAnsi="Arial Narrow" w:cs="Arial Narrow"/>
        <w:b/>
        <w:bCs/>
        <w:noProof/>
        <w:sz w:val="20"/>
        <w:szCs w:val="20"/>
        <w:u w:val="single"/>
      </w:rPr>
      <w:t>2</w:t>
    </w:r>
    <w:r w:rsidR="00863D34">
      <w:rPr>
        <w:rFonts w:ascii="Arial Narrow" w:eastAsia="Arial Narrow" w:hAnsi="Arial Narrow" w:cs="Arial Narrow"/>
        <w:b/>
        <w:bCs/>
        <w:sz w:val="20"/>
        <w:szCs w:val="20"/>
        <w:u w:val="single"/>
      </w:rPr>
      <w:fldChar w:fldCharType="end"/>
    </w:r>
    <w:r w:rsidR="00863D34">
      <w:rPr>
        <w:rFonts w:ascii="Arial Narrow" w:hAnsi="Arial Narrow"/>
        <w:b/>
        <w:bCs/>
        <w:sz w:val="20"/>
        <w:szCs w:val="20"/>
        <w:u w:val="single"/>
      </w:rPr>
      <w:t xml:space="preserve"> of </w:t>
    </w:r>
    <w:r w:rsidR="00863D34">
      <w:rPr>
        <w:rFonts w:ascii="Arial Narrow" w:eastAsia="Arial Narrow" w:hAnsi="Arial Narrow" w:cs="Arial Narrow"/>
        <w:b/>
        <w:bCs/>
        <w:sz w:val="20"/>
        <w:szCs w:val="20"/>
        <w:u w:val="single"/>
      </w:rPr>
      <w:fldChar w:fldCharType="begin"/>
    </w:r>
    <w:r w:rsidR="00863D34">
      <w:rPr>
        <w:rFonts w:ascii="Arial Narrow" w:eastAsia="Arial Narrow" w:hAnsi="Arial Narrow" w:cs="Arial Narrow"/>
        <w:b/>
        <w:bCs/>
        <w:sz w:val="20"/>
        <w:szCs w:val="20"/>
        <w:u w:val="single"/>
      </w:rPr>
      <w:instrText xml:space="preserve"> NUMPAGES </w:instrText>
    </w:r>
    <w:r w:rsidR="00863D34">
      <w:rPr>
        <w:rFonts w:ascii="Arial Narrow" w:eastAsia="Arial Narrow" w:hAnsi="Arial Narrow" w:cs="Arial Narrow"/>
        <w:b/>
        <w:bCs/>
        <w:sz w:val="20"/>
        <w:szCs w:val="20"/>
        <w:u w:val="single"/>
      </w:rPr>
      <w:fldChar w:fldCharType="separate"/>
    </w:r>
    <w:r w:rsidR="004B7212">
      <w:rPr>
        <w:rFonts w:ascii="Arial Narrow" w:eastAsia="Arial Narrow" w:hAnsi="Arial Narrow" w:cs="Arial Narrow"/>
        <w:b/>
        <w:bCs/>
        <w:noProof/>
        <w:sz w:val="20"/>
        <w:szCs w:val="20"/>
        <w:u w:val="single"/>
      </w:rPr>
      <w:t>2</w:t>
    </w:r>
    <w:r w:rsidR="00863D34">
      <w:rPr>
        <w:rFonts w:ascii="Arial Narrow" w:eastAsia="Arial Narrow" w:hAnsi="Arial Narrow" w:cs="Arial Narrow"/>
        <w:b/>
        <w:bCs/>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14DF"/>
    <w:multiLevelType w:val="hybridMultilevel"/>
    <w:tmpl w:val="F92A8062"/>
    <w:numStyleLink w:val="ImportedStyle2"/>
  </w:abstractNum>
  <w:abstractNum w:abstractNumId="1" w15:restartNumberingAfterBreak="0">
    <w:nsid w:val="2F7C5866"/>
    <w:multiLevelType w:val="hybridMultilevel"/>
    <w:tmpl w:val="F92A8062"/>
    <w:styleLink w:val="ImportedStyle2"/>
    <w:lvl w:ilvl="0" w:tplc="9C0053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CA29A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27E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C0D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000C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F275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13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291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A9B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E47072"/>
    <w:multiLevelType w:val="hybridMultilevel"/>
    <w:tmpl w:val="0E869E88"/>
    <w:styleLink w:val="ImportedStyle3"/>
    <w:lvl w:ilvl="0" w:tplc="41ACC4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B6F5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2C7D3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7841F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C02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E49DE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6FE0B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C214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6158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6B2EA4"/>
    <w:multiLevelType w:val="hybridMultilevel"/>
    <w:tmpl w:val="0E869E88"/>
    <w:numStyleLink w:val="ImportedStyle3"/>
  </w:abstractNum>
  <w:abstractNum w:abstractNumId="4" w15:restartNumberingAfterBreak="0">
    <w:nsid w:val="4C0472FF"/>
    <w:multiLevelType w:val="hybridMultilevel"/>
    <w:tmpl w:val="19726C24"/>
    <w:numStyleLink w:val="ImportedStyle1"/>
  </w:abstractNum>
  <w:abstractNum w:abstractNumId="5" w15:restartNumberingAfterBreak="0">
    <w:nsid w:val="6C4A1054"/>
    <w:multiLevelType w:val="hybridMultilevel"/>
    <w:tmpl w:val="19726C24"/>
    <w:styleLink w:val="ImportedStyle1"/>
    <w:lvl w:ilvl="0" w:tplc="301268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1022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749E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ACFD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7054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026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654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8247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72D0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6B"/>
    <w:rsid w:val="00057150"/>
    <w:rsid w:val="00060FC3"/>
    <w:rsid w:val="0012269F"/>
    <w:rsid w:val="00142956"/>
    <w:rsid w:val="001C77EF"/>
    <w:rsid w:val="002629AE"/>
    <w:rsid w:val="002A42B5"/>
    <w:rsid w:val="002B0ED0"/>
    <w:rsid w:val="003474A9"/>
    <w:rsid w:val="00366B4C"/>
    <w:rsid w:val="0039265B"/>
    <w:rsid w:val="003E1F2D"/>
    <w:rsid w:val="00481598"/>
    <w:rsid w:val="004B7212"/>
    <w:rsid w:val="005D71E1"/>
    <w:rsid w:val="006C6924"/>
    <w:rsid w:val="00734061"/>
    <w:rsid w:val="007506D7"/>
    <w:rsid w:val="00773105"/>
    <w:rsid w:val="00786894"/>
    <w:rsid w:val="007D6CA4"/>
    <w:rsid w:val="008472FB"/>
    <w:rsid w:val="00863D34"/>
    <w:rsid w:val="008D081A"/>
    <w:rsid w:val="008E54ED"/>
    <w:rsid w:val="00915E23"/>
    <w:rsid w:val="00964A7C"/>
    <w:rsid w:val="00983A10"/>
    <w:rsid w:val="009B5B70"/>
    <w:rsid w:val="009F7B22"/>
    <w:rsid w:val="00AD229F"/>
    <w:rsid w:val="00B02742"/>
    <w:rsid w:val="00B64032"/>
    <w:rsid w:val="00BC25C7"/>
    <w:rsid w:val="00BD724D"/>
    <w:rsid w:val="00BE6138"/>
    <w:rsid w:val="00D15005"/>
    <w:rsid w:val="00D17FC2"/>
    <w:rsid w:val="00D2556B"/>
    <w:rsid w:val="00D50B18"/>
    <w:rsid w:val="00D55EA7"/>
    <w:rsid w:val="00D63E09"/>
    <w:rsid w:val="00E1766B"/>
    <w:rsid w:val="00E652E3"/>
    <w:rsid w:val="00E82D23"/>
    <w:rsid w:val="00F72C16"/>
    <w:rsid w:val="00FA4869"/>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A077"/>
  <w15:docId w15:val="{DB98F199-F2B4-46DC-A97C-677606FA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1C77EF"/>
    <w:pPr>
      <w:tabs>
        <w:tab w:val="center" w:pos="4680"/>
        <w:tab w:val="right" w:pos="9360"/>
      </w:tabs>
    </w:pPr>
  </w:style>
  <w:style w:type="character" w:customStyle="1" w:styleId="HeaderChar">
    <w:name w:val="Header Char"/>
    <w:basedOn w:val="DefaultParagraphFont"/>
    <w:link w:val="Header"/>
    <w:uiPriority w:val="99"/>
    <w:rsid w:val="001C77EF"/>
    <w:rPr>
      <w:rFonts w:cs="Arial Unicode MS"/>
      <w:color w:val="000000"/>
      <w:sz w:val="24"/>
      <w:szCs w:val="24"/>
      <w:u w:color="000000"/>
    </w:rPr>
  </w:style>
  <w:style w:type="paragraph" w:styleId="Footer">
    <w:name w:val="footer"/>
    <w:basedOn w:val="Normal"/>
    <w:link w:val="FooterChar"/>
    <w:uiPriority w:val="99"/>
    <w:unhideWhenUsed/>
    <w:rsid w:val="001C77EF"/>
    <w:pPr>
      <w:tabs>
        <w:tab w:val="center" w:pos="4680"/>
        <w:tab w:val="right" w:pos="9360"/>
      </w:tabs>
    </w:pPr>
  </w:style>
  <w:style w:type="character" w:customStyle="1" w:styleId="FooterChar">
    <w:name w:val="Footer Char"/>
    <w:basedOn w:val="DefaultParagraphFont"/>
    <w:link w:val="Footer"/>
    <w:uiPriority w:val="99"/>
    <w:rsid w:val="001C77E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436479">
      <w:bodyDiv w:val="1"/>
      <w:marLeft w:val="0"/>
      <w:marRight w:val="0"/>
      <w:marTop w:val="0"/>
      <w:marBottom w:val="0"/>
      <w:divBdr>
        <w:top w:val="none" w:sz="0" w:space="0" w:color="auto"/>
        <w:left w:val="none" w:sz="0" w:space="0" w:color="auto"/>
        <w:bottom w:val="none" w:sz="0" w:space="0" w:color="auto"/>
        <w:right w:val="none" w:sz="0" w:space="0" w:color="auto"/>
      </w:divBdr>
    </w:div>
    <w:div w:id="152339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Maskey</dc:creator>
  <cp:lastModifiedBy>mkris</cp:lastModifiedBy>
  <cp:revision>2</cp:revision>
  <dcterms:created xsi:type="dcterms:W3CDTF">2017-07-16T16:50:00Z</dcterms:created>
  <dcterms:modified xsi:type="dcterms:W3CDTF">2017-07-16T16:50:00Z</dcterms:modified>
</cp:coreProperties>
</file>