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A" w:rsidRPr="00C94DA0" w:rsidRDefault="00B04128" w:rsidP="00B04128">
      <w:pPr>
        <w:jc w:val="center"/>
        <w:rPr>
          <w:b/>
          <w:sz w:val="28"/>
          <w:szCs w:val="28"/>
        </w:rPr>
      </w:pPr>
      <w:r w:rsidRPr="00C94DA0">
        <w:rPr>
          <w:b/>
          <w:sz w:val="28"/>
          <w:szCs w:val="28"/>
        </w:rPr>
        <w:t>FIRST CUT STOCK STUDY</w:t>
      </w:r>
    </w:p>
    <w:tbl>
      <w:tblPr>
        <w:tblStyle w:val="TableGrid"/>
        <w:tblW w:w="0" w:type="auto"/>
        <w:tblLook w:val="04A0"/>
      </w:tblPr>
      <w:tblGrid>
        <w:gridCol w:w="7488"/>
        <w:gridCol w:w="3528"/>
      </w:tblGrid>
      <w:tr w:rsidR="00B04128" w:rsidTr="00B04128">
        <w:tc>
          <w:tcPr>
            <w:tcW w:w="7488" w:type="dxa"/>
          </w:tcPr>
          <w:p w:rsidR="00B04128" w:rsidRPr="00C94DA0" w:rsidRDefault="00B04128" w:rsidP="00B04128">
            <w:pPr>
              <w:rPr>
                <w:b/>
                <w:sz w:val="28"/>
                <w:szCs w:val="28"/>
              </w:rPr>
            </w:pPr>
            <w:r w:rsidRPr="00620996">
              <w:rPr>
                <w:b/>
                <w:i/>
                <w:sz w:val="28"/>
                <w:szCs w:val="28"/>
              </w:rPr>
              <w:t>COMPANY NAME</w:t>
            </w:r>
            <w:r w:rsidR="00620996">
              <w:rPr>
                <w:b/>
                <w:sz w:val="28"/>
                <w:szCs w:val="28"/>
              </w:rPr>
              <w:t xml:space="preserve">   </w:t>
            </w:r>
            <w:r w:rsidR="00620996" w:rsidRPr="00620996">
              <w:rPr>
                <w:sz w:val="28"/>
                <w:szCs w:val="28"/>
              </w:rPr>
              <w:t>Rio Tinto</w:t>
            </w:r>
          </w:p>
        </w:tc>
        <w:tc>
          <w:tcPr>
            <w:tcW w:w="3528" w:type="dxa"/>
          </w:tcPr>
          <w:p w:rsidR="00B04128" w:rsidRDefault="00B04128" w:rsidP="00B04128">
            <w:pPr>
              <w:rPr>
                <w:b/>
                <w:sz w:val="24"/>
                <w:szCs w:val="24"/>
              </w:rPr>
            </w:pPr>
            <w:r w:rsidRPr="00620996">
              <w:rPr>
                <w:b/>
                <w:i/>
                <w:sz w:val="24"/>
                <w:szCs w:val="24"/>
              </w:rPr>
              <w:t>TICKER</w:t>
            </w:r>
            <w:r w:rsidR="00620996">
              <w:rPr>
                <w:b/>
                <w:sz w:val="24"/>
                <w:szCs w:val="24"/>
              </w:rPr>
              <w:t xml:space="preserve">   </w:t>
            </w:r>
            <w:r w:rsidR="00620996" w:rsidRPr="00620996">
              <w:rPr>
                <w:sz w:val="24"/>
                <w:szCs w:val="24"/>
              </w:rPr>
              <w:t>RIO</w:t>
            </w:r>
          </w:p>
        </w:tc>
      </w:tr>
      <w:tr w:rsidR="00B04128" w:rsidTr="00B04128">
        <w:tc>
          <w:tcPr>
            <w:tcW w:w="7488" w:type="dxa"/>
          </w:tcPr>
          <w:p w:rsidR="00B04128" w:rsidRPr="00620996" w:rsidRDefault="00B04128" w:rsidP="00B04128">
            <w:pPr>
              <w:rPr>
                <w:b/>
                <w:sz w:val="28"/>
                <w:szCs w:val="28"/>
              </w:rPr>
            </w:pPr>
            <w:r w:rsidRPr="00620996">
              <w:rPr>
                <w:b/>
                <w:i/>
                <w:sz w:val="28"/>
                <w:szCs w:val="28"/>
              </w:rPr>
              <w:t>DATE OF STUDY</w:t>
            </w:r>
            <w:r w:rsidR="00620996">
              <w:rPr>
                <w:b/>
                <w:sz w:val="28"/>
                <w:szCs w:val="28"/>
              </w:rPr>
              <w:t xml:space="preserve">   </w:t>
            </w:r>
            <w:r w:rsidR="00620996" w:rsidRPr="00620996">
              <w:rPr>
                <w:sz w:val="28"/>
                <w:szCs w:val="28"/>
              </w:rPr>
              <w:t>October 19, 2011</w:t>
            </w:r>
          </w:p>
        </w:tc>
        <w:tc>
          <w:tcPr>
            <w:tcW w:w="3528" w:type="dxa"/>
          </w:tcPr>
          <w:p w:rsidR="00B04128" w:rsidRPr="00620996" w:rsidRDefault="00B04128" w:rsidP="00B04128">
            <w:pPr>
              <w:rPr>
                <w:b/>
                <w:sz w:val="24"/>
                <w:szCs w:val="24"/>
              </w:rPr>
            </w:pPr>
            <w:r w:rsidRPr="00620996">
              <w:rPr>
                <w:b/>
                <w:i/>
                <w:sz w:val="24"/>
                <w:szCs w:val="24"/>
              </w:rPr>
              <w:t>PRICE</w:t>
            </w:r>
            <w:r w:rsidR="00620996">
              <w:rPr>
                <w:b/>
                <w:i/>
                <w:sz w:val="24"/>
                <w:szCs w:val="24"/>
              </w:rPr>
              <w:t xml:space="preserve"> </w:t>
            </w:r>
            <w:r w:rsidR="00620996" w:rsidRPr="00620996">
              <w:rPr>
                <w:sz w:val="24"/>
                <w:szCs w:val="24"/>
              </w:rPr>
              <w:t>$50.94</w:t>
            </w:r>
          </w:p>
        </w:tc>
      </w:tr>
      <w:tr w:rsidR="00B04128" w:rsidTr="00B04128">
        <w:tc>
          <w:tcPr>
            <w:tcW w:w="7488" w:type="dxa"/>
          </w:tcPr>
          <w:p w:rsidR="00B04128" w:rsidRPr="00620996" w:rsidRDefault="00B04128" w:rsidP="00B04128">
            <w:pPr>
              <w:rPr>
                <w:b/>
                <w:sz w:val="28"/>
                <w:szCs w:val="28"/>
              </w:rPr>
            </w:pPr>
            <w:r w:rsidRPr="00620996">
              <w:rPr>
                <w:b/>
                <w:i/>
                <w:sz w:val="28"/>
                <w:szCs w:val="28"/>
              </w:rPr>
              <w:t>PREPARER OF STUDY</w:t>
            </w:r>
            <w:r w:rsidR="00620996">
              <w:rPr>
                <w:b/>
                <w:i/>
                <w:sz w:val="28"/>
                <w:szCs w:val="28"/>
              </w:rPr>
              <w:t xml:space="preserve">  </w:t>
            </w:r>
            <w:r w:rsidR="00620996" w:rsidRPr="00620996">
              <w:rPr>
                <w:sz w:val="28"/>
                <w:szCs w:val="28"/>
              </w:rPr>
              <w:t>Linda Hunt</w:t>
            </w:r>
          </w:p>
        </w:tc>
        <w:tc>
          <w:tcPr>
            <w:tcW w:w="3528" w:type="dxa"/>
          </w:tcPr>
          <w:p w:rsidR="00B04128" w:rsidRDefault="00B04128" w:rsidP="00B04128">
            <w:pPr>
              <w:rPr>
                <w:b/>
                <w:sz w:val="24"/>
                <w:szCs w:val="24"/>
              </w:rPr>
            </w:pPr>
          </w:p>
        </w:tc>
      </w:tr>
    </w:tbl>
    <w:p w:rsidR="00B04128" w:rsidRDefault="00B04128" w:rsidP="00B04128">
      <w:pPr>
        <w:rPr>
          <w:b/>
          <w:sz w:val="24"/>
          <w:szCs w:val="24"/>
        </w:rPr>
      </w:pPr>
    </w:p>
    <w:p w:rsidR="00C94DA0" w:rsidRPr="00620996" w:rsidRDefault="00C94DA0" w:rsidP="00B04128">
      <w:pPr>
        <w:rPr>
          <w:sz w:val="24"/>
          <w:szCs w:val="24"/>
        </w:rPr>
      </w:pPr>
      <w:r w:rsidRPr="00620996">
        <w:rPr>
          <w:b/>
          <w:i/>
          <w:sz w:val="24"/>
          <w:szCs w:val="24"/>
        </w:rPr>
        <w:t xml:space="preserve">Discuss why you consider this company to be a high quality, growth company that should be considered for inclusion in </w:t>
      </w:r>
      <w:proofErr w:type="spellStart"/>
      <w:r w:rsidRPr="00620996">
        <w:rPr>
          <w:b/>
          <w:i/>
          <w:sz w:val="24"/>
          <w:szCs w:val="24"/>
        </w:rPr>
        <w:t>MicNOVA'a</w:t>
      </w:r>
      <w:proofErr w:type="spellEnd"/>
      <w:r w:rsidRPr="00620996">
        <w:rPr>
          <w:b/>
          <w:i/>
          <w:sz w:val="24"/>
          <w:szCs w:val="24"/>
        </w:rPr>
        <w:t xml:space="preserve"> portfolio. Include comments on historical sales and EPS growth, pre-tax profit margins, return on equity and debt. </w:t>
      </w:r>
    </w:p>
    <w:p w:rsidR="00110FD8" w:rsidRPr="00110FD8" w:rsidRDefault="00C94DA0" w:rsidP="00110F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10FD8">
        <w:rPr>
          <w:b/>
          <w:i/>
          <w:sz w:val="24"/>
          <w:szCs w:val="24"/>
        </w:rPr>
        <w:t xml:space="preserve">How does the company make money?  </w:t>
      </w:r>
      <w:r w:rsidR="00110FD8">
        <w:rPr>
          <w:sz w:val="24"/>
          <w:szCs w:val="24"/>
        </w:rPr>
        <w:t>They are</w:t>
      </w:r>
      <w:r w:rsidR="00110FD8" w:rsidRPr="00110FD8">
        <w:rPr>
          <w:rFonts w:cs="Times New Roman"/>
          <w:sz w:val="24"/>
          <w:szCs w:val="24"/>
        </w:rPr>
        <w:t xml:space="preserve"> one of the world's largest </w:t>
      </w:r>
      <w:r w:rsidR="00110FD8">
        <w:rPr>
          <w:rFonts w:cs="Times New Roman"/>
          <w:sz w:val="24"/>
          <w:szCs w:val="24"/>
        </w:rPr>
        <w:t xml:space="preserve">diversified </w:t>
      </w:r>
      <w:r w:rsidR="00110FD8" w:rsidRPr="00110FD8">
        <w:rPr>
          <w:rFonts w:cs="Times New Roman"/>
          <w:sz w:val="24"/>
          <w:szCs w:val="24"/>
        </w:rPr>
        <w:t>mining companies</w:t>
      </w:r>
      <w:r w:rsidR="00110FD8">
        <w:rPr>
          <w:rFonts w:cs="Times New Roman"/>
          <w:sz w:val="24"/>
          <w:szCs w:val="24"/>
        </w:rPr>
        <w:t xml:space="preserve"> (</w:t>
      </w:r>
      <w:r w:rsidR="00110FD8" w:rsidRPr="00110FD8">
        <w:rPr>
          <w:rFonts w:cs="Times New Roman"/>
          <w:sz w:val="24"/>
          <w:szCs w:val="24"/>
        </w:rPr>
        <w:t>iron ore, energy, industrial minerals, aluminum, copper, diamonds and gold.</w:t>
      </w:r>
      <w:r w:rsidR="00110FD8">
        <w:rPr>
          <w:rFonts w:cs="Times New Roman"/>
          <w:sz w:val="24"/>
          <w:szCs w:val="24"/>
        </w:rPr>
        <w:t>) They have five divisions:</w:t>
      </w:r>
    </w:p>
    <w:p w:rsidR="009555E9" w:rsidRDefault="00110FD8" w:rsidP="00110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10FD8">
        <w:rPr>
          <w:rFonts w:cs="Times New Roman"/>
          <w:sz w:val="24"/>
          <w:szCs w:val="24"/>
        </w:rPr>
        <w:t xml:space="preserve">Iron Ore unit--40% revenue in 2010--is second largest producer of iron ore globally and accounts for 20% of traded iron ore. </w:t>
      </w:r>
      <w:r>
        <w:rPr>
          <w:rFonts w:cs="Times New Roman"/>
          <w:sz w:val="24"/>
          <w:szCs w:val="24"/>
        </w:rPr>
        <w:t>K</w:t>
      </w:r>
      <w:r w:rsidRPr="00110FD8">
        <w:rPr>
          <w:rFonts w:cs="Times New Roman"/>
          <w:sz w:val="24"/>
          <w:szCs w:val="24"/>
        </w:rPr>
        <w:t>ey iron ore assets are in</w:t>
      </w:r>
      <w:r>
        <w:rPr>
          <w:rFonts w:cs="Times New Roman"/>
          <w:sz w:val="24"/>
          <w:szCs w:val="24"/>
        </w:rPr>
        <w:t xml:space="preserve"> </w:t>
      </w:r>
      <w:r w:rsidRPr="00110FD8">
        <w:rPr>
          <w:rFonts w:cs="Times New Roman"/>
          <w:sz w:val="24"/>
          <w:szCs w:val="24"/>
        </w:rPr>
        <w:t xml:space="preserve">Western Australia </w:t>
      </w:r>
      <w:r w:rsidR="009555E9">
        <w:rPr>
          <w:rFonts w:cs="Times New Roman"/>
          <w:sz w:val="24"/>
          <w:szCs w:val="24"/>
        </w:rPr>
        <w:t>(9</w:t>
      </w:r>
      <w:r w:rsidRPr="00110FD8">
        <w:rPr>
          <w:rFonts w:cs="Times New Roman"/>
          <w:sz w:val="24"/>
          <w:szCs w:val="24"/>
        </w:rPr>
        <w:t xml:space="preserve"> mines.</w:t>
      </w:r>
      <w:r w:rsidR="009555E9">
        <w:rPr>
          <w:rFonts w:cs="Times New Roman"/>
          <w:sz w:val="24"/>
          <w:szCs w:val="24"/>
        </w:rPr>
        <w:t>)</w:t>
      </w:r>
    </w:p>
    <w:p w:rsidR="009555E9" w:rsidRDefault="009555E9" w:rsidP="00110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555E9">
        <w:rPr>
          <w:rFonts w:cs="Times New Roman"/>
          <w:sz w:val="24"/>
          <w:szCs w:val="24"/>
        </w:rPr>
        <w:t>Aluminum</w:t>
      </w:r>
      <w:r w:rsidR="00110FD8" w:rsidRPr="009555E9">
        <w:rPr>
          <w:rFonts w:cs="Times New Roman"/>
          <w:sz w:val="24"/>
          <w:szCs w:val="24"/>
        </w:rPr>
        <w:t xml:space="preserve"> </w:t>
      </w:r>
      <w:r w:rsidRPr="009555E9">
        <w:rPr>
          <w:rFonts w:cs="Times New Roman"/>
          <w:sz w:val="24"/>
          <w:szCs w:val="24"/>
        </w:rPr>
        <w:t>unit--</w:t>
      </w:r>
      <w:r w:rsidR="00110FD8" w:rsidRPr="009555E9">
        <w:rPr>
          <w:rFonts w:cs="Times New Roman"/>
          <w:sz w:val="24"/>
          <w:szCs w:val="24"/>
        </w:rPr>
        <w:t xml:space="preserve">25% </w:t>
      </w:r>
      <w:r w:rsidRPr="009555E9">
        <w:rPr>
          <w:rFonts w:cs="Times New Roman"/>
          <w:sz w:val="24"/>
          <w:szCs w:val="24"/>
        </w:rPr>
        <w:t>revenue in</w:t>
      </w:r>
      <w:r w:rsidR="00110FD8" w:rsidRPr="009555E9">
        <w:rPr>
          <w:rFonts w:cs="Times New Roman"/>
          <w:sz w:val="24"/>
          <w:szCs w:val="24"/>
        </w:rPr>
        <w:t xml:space="preserve"> 2010</w:t>
      </w:r>
      <w:r w:rsidRPr="009555E9">
        <w:rPr>
          <w:rFonts w:cs="Times New Roman"/>
          <w:sz w:val="24"/>
          <w:szCs w:val="24"/>
        </w:rPr>
        <w:t>--following the acquisition of Alcan in 2007</w:t>
      </w:r>
      <w:r w:rsidR="00110FD8" w:rsidRPr="009555E9">
        <w:rPr>
          <w:rFonts w:cs="Times New Roman"/>
          <w:sz w:val="24"/>
          <w:szCs w:val="24"/>
        </w:rPr>
        <w:t xml:space="preserve">. </w:t>
      </w:r>
      <w:r w:rsidRPr="009555E9">
        <w:rPr>
          <w:rFonts w:cs="Times New Roman"/>
          <w:sz w:val="24"/>
          <w:szCs w:val="24"/>
        </w:rPr>
        <w:t>They are the</w:t>
      </w:r>
      <w:r w:rsidR="00110FD8" w:rsidRPr="009555E9">
        <w:rPr>
          <w:rFonts w:cs="Times New Roman"/>
          <w:sz w:val="24"/>
          <w:szCs w:val="24"/>
        </w:rPr>
        <w:t xml:space="preserve"> largest </w:t>
      </w:r>
      <w:r w:rsidRPr="009555E9">
        <w:rPr>
          <w:rFonts w:cs="Times New Roman"/>
          <w:sz w:val="24"/>
          <w:szCs w:val="24"/>
        </w:rPr>
        <w:t>aluminum</w:t>
      </w:r>
      <w:r w:rsidR="00110FD8" w:rsidRPr="009555E9">
        <w:rPr>
          <w:rFonts w:cs="Times New Roman"/>
          <w:sz w:val="24"/>
          <w:szCs w:val="24"/>
        </w:rPr>
        <w:t xml:space="preserve"> producer in the world</w:t>
      </w:r>
      <w:r w:rsidRPr="009555E9">
        <w:rPr>
          <w:rFonts w:cs="Times New Roman"/>
          <w:sz w:val="24"/>
          <w:szCs w:val="24"/>
        </w:rPr>
        <w:t>. They</w:t>
      </w:r>
      <w:r w:rsidR="00110FD8" w:rsidRPr="009555E9">
        <w:rPr>
          <w:rFonts w:cs="Times New Roman"/>
          <w:sz w:val="24"/>
          <w:szCs w:val="24"/>
        </w:rPr>
        <w:t xml:space="preserve"> own bauxite mines (the</w:t>
      </w:r>
      <w:r w:rsidRPr="009555E9">
        <w:rPr>
          <w:rFonts w:cs="Times New Roman"/>
          <w:sz w:val="24"/>
          <w:szCs w:val="24"/>
        </w:rPr>
        <w:t xml:space="preserve"> </w:t>
      </w:r>
      <w:r w:rsidR="00110FD8" w:rsidRPr="009555E9">
        <w:rPr>
          <w:rFonts w:cs="Times New Roman"/>
          <w:sz w:val="24"/>
          <w:szCs w:val="24"/>
        </w:rPr>
        <w:t xml:space="preserve">mineral that is refined to make </w:t>
      </w:r>
      <w:r>
        <w:rPr>
          <w:rFonts w:cs="Times New Roman"/>
          <w:sz w:val="24"/>
          <w:szCs w:val="24"/>
        </w:rPr>
        <w:t>a</w:t>
      </w:r>
      <w:r w:rsidRPr="009555E9">
        <w:rPr>
          <w:rFonts w:cs="Times New Roman"/>
          <w:sz w:val="24"/>
          <w:szCs w:val="24"/>
        </w:rPr>
        <w:t>luminum</w:t>
      </w:r>
      <w:r w:rsidR="00110FD8" w:rsidRPr="009555E9">
        <w:rPr>
          <w:rFonts w:cs="Times New Roman"/>
          <w:sz w:val="24"/>
          <w:szCs w:val="24"/>
        </w:rPr>
        <w:t xml:space="preserve">) in Australia, Brazil, Ghana, and Guinea. </w:t>
      </w:r>
    </w:p>
    <w:p w:rsidR="009555E9" w:rsidRDefault="00110FD8" w:rsidP="00110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555E9">
        <w:rPr>
          <w:rFonts w:cs="Times New Roman"/>
          <w:sz w:val="24"/>
          <w:szCs w:val="24"/>
        </w:rPr>
        <w:t>Energy division</w:t>
      </w:r>
      <w:r w:rsidR="009555E9" w:rsidRPr="009555E9">
        <w:rPr>
          <w:rFonts w:cs="Times New Roman"/>
          <w:sz w:val="24"/>
          <w:szCs w:val="24"/>
        </w:rPr>
        <w:t xml:space="preserve"> </w:t>
      </w:r>
      <w:r w:rsidRPr="009555E9">
        <w:rPr>
          <w:rFonts w:cs="Times New Roman"/>
          <w:sz w:val="24"/>
          <w:szCs w:val="24"/>
        </w:rPr>
        <w:t>comprises the group's coal activities (thermal and coking coal) as well as uranium</w:t>
      </w:r>
      <w:r w:rsidR="009555E9" w:rsidRPr="009555E9">
        <w:rPr>
          <w:rFonts w:cs="Times New Roman"/>
          <w:sz w:val="24"/>
          <w:szCs w:val="24"/>
        </w:rPr>
        <w:t>--</w:t>
      </w:r>
      <w:r w:rsidRPr="009555E9">
        <w:rPr>
          <w:rFonts w:cs="Times New Roman"/>
          <w:sz w:val="24"/>
          <w:szCs w:val="24"/>
        </w:rPr>
        <w:t xml:space="preserve">9% of 2010 revenues </w:t>
      </w:r>
    </w:p>
    <w:p w:rsidR="009555E9" w:rsidRDefault="009555E9" w:rsidP="00110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555E9">
        <w:rPr>
          <w:rFonts w:cs="Times New Roman"/>
          <w:sz w:val="24"/>
          <w:szCs w:val="24"/>
        </w:rPr>
        <w:t>Copper unit--5% of 2010 revenues--</w:t>
      </w:r>
      <w:r w:rsidR="00110FD8" w:rsidRPr="009555E9">
        <w:rPr>
          <w:rFonts w:cs="Times New Roman"/>
          <w:sz w:val="24"/>
          <w:szCs w:val="24"/>
        </w:rPr>
        <w:t>is the</w:t>
      </w:r>
      <w:r w:rsidRPr="009555E9">
        <w:rPr>
          <w:rFonts w:cs="Times New Roman"/>
          <w:sz w:val="24"/>
          <w:szCs w:val="24"/>
        </w:rPr>
        <w:t xml:space="preserve"> </w:t>
      </w:r>
      <w:r w:rsidR="00110FD8" w:rsidRPr="009555E9">
        <w:rPr>
          <w:rFonts w:cs="Times New Roman"/>
          <w:sz w:val="24"/>
          <w:szCs w:val="24"/>
        </w:rPr>
        <w:t>fourth largest copper producer in the world accounting for 6% of global production. The</w:t>
      </w:r>
      <w:r w:rsidRPr="009555E9">
        <w:rPr>
          <w:rFonts w:cs="Times New Roman"/>
          <w:sz w:val="24"/>
          <w:szCs w:val="24"/>
        </w:rPr>
        <w:t>y have</w:t>
      </w:r>
      <w:r w:rsidR="00110FD8" w:rsidRPr="009555E9">
        <w:rPr>
          <w:rFonts w:cs="Times New Roman"/>
          <w:sz w:val="24"/>
          <w:szCs w:val="24"/>
        </w:rPr>
        <w:t xml:space="preserve"> major</w:t>
      </w:r>
      <w:r w:rsidRPr="009555E9">
        <w:rPr>
          <w:rFonts w:cs="Times New Roman"/>
          <w:sz w:val="24"/>
          <w:szCs w:val="24"/>
        </w:rPr>
        <w:t xml:space="preserve"> </w:t>
      </w:r>
      <w:r w:rsidR="00110FD8" w:rsidRPr="009555E9">
        <w:rPr>
          <w:rFonts w:cs="Times New Roman"/>
          <w:sz w:val="24"/>
          <w:szCs w:val="24"/>
        </w:rPr>
        <w:t>mines in Chile and the United States</w:t>
      </w:r>
      <w:r w:rsidRPr="009555E9">
        <w:rPr>
          <w:rFonts w:cs="Times New Roman"/>
          <w:sz w:val="24"/>
          <w:szCs w:val="24"/>
        </w:rPr>
        <w:t>.</w:t>
      </w:r>
      <w:r w:rsidR="00110FD8" w:rsidRPr="009555E9">
        <w:rPr>
          <w:rFonts w:cs="Times New Roman"/>
          <w:sz w:val="24"/>
          <w:szCs w:val="24"/>
        </w:rPr>
        <w:t xml:space="preserve"> Gold production is also included within the Copper division. </w:t>
      </w:r>
    </w:p>
    <w:p w:rsidR="007C6136" w:rsidRDefault="00110FD8" w:rsidP="00110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C6136">
        <w:rPr>
          <w:rFonts w:cs="Times New Roman"/>
          <w:sz w:val="24"/>
          <w:szCs w:val="24"/>
        </w:rPr>
        <w:t xml:space="preserve">Diamonds and Minerals </w:t>
      </w:r>
      <w:r w:rsidR="007C6136" w:rsidRPr="007C6136">
        <w:rPr>
          <w:rFonts w:cs="Times New Roman"/>
          <w:sz w:val="24"/>
          <w:szCs w:val="24"/>
        </w:rPr>
        <w:t>unit--5% of 2010 revenues--is smallest but most diverse. They are</w:t>
      </w:r>
      <w:r w:rsidRPr="007C6136">
        <w:rPr>
          <w:rFonts w:cs="Times New Roman"/>
          <w:sz w:val="24"/>
          <w:szCs w:val="24"/>
        </w:rPr>
        <w:t xml:space="preserve"> the third largest supplier of diamonds globally and</w:t>
      </w:r>
      <w:r w:rsidR="007C6136" w:rsidRPr="007C6136">
        <w:rPr>
          <w:rFonts w:cs="Times New Roman"/>
          <w:sz w:val="24"/>
          <w:szCs w:val="24"/>
        </w:rPr>
        <w:t xml:space="preserve"> </w:t>
      </w:r>
      <w:r w:rsidRPr="007C6136">
        <w:rPr>
          <w:rFonts w:cs="Times New Roman"/>
          <w:sz w:val="24"/>
          <w:szCs w:val="24"/>
        </w:rPr>
        <w:t>its mineral activities include borates, talc, a</w:t>
      </w:r>
      <w:r w:rsidR="007C6136" w:rsidRPr="007C6136">
        <w:rPr>
          <w:rFonts w:cs="Times New Roman"/>
          <w:sz w:val="24"/>
          <w:szCs w:val="24"/>
        </w:rPr>
        <w:t xml:space="preserve">nd titanium dioxide feedstock. </w:t>
      </w:r>
    </w:p>
    <w:p w:rsidR="00110FD8" w:rsidRPr="007C6136" w:rsidRDefault="007C6136" w:rsidP="00110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C6136">
        <w:rPr>
          <w:rFonts w:cs="Times New Roman"/>
          <w:sz w:val="24"/>
          <w:szCs w:val="24"/>
        </w:rPr>
        <w:t>They</w:t>
      </w:r>
      <w:r w:rsidR="00110FD8" w:rsidRPr="007C6136">
        <w:rPr>
          <w:rFonts w:cs="Times New Roman"/>
          <w:sz w:val="24"/>
          <w:szCs w:val="24"/>
        </w:rPr>
        <w:t xml:space="preserve"> also ha</w:t>
      </w:r>
      <w:r w:rsidRPr="007C6136">
        <w:rPr>
          <w:rFonts w:cs="Times New Roman"/>
          <w:sz w:val="24"/>
          <w:szCs w:val="24"/>
        </w:rPr>
        <w:t>ve</w:t>
      </w:r>
      <w:r w:rsidR="00110FD8" w:rsidRPr="007C6136">
        <w:rPr>
          <w:rFonts w:cs="Times New Roman"/>
          <w:sz w:val="24"/>
          <w:szCs w:val="24"/>
        </w:rPr>
        <w:t xml:space="preserve"> a number of other activities (e.g.</w:t>
      </w:r>
      <w:r w:rsidRPr="007C6136">
        <w:rPr>
          <w:rFonts w:cs="Times New Roman"/>
          <w:sz w:val="24"/>
          <w:szCs w:val="24"/>
        </w:rPr>
        <w:t xml:space="preserve"> </w:t>
      </w:r>
      <w:r w:rsidR="00110FD8" w:rsidRPr="007C6136">
        <w:rPr>
          <w:rFonts w:cs="Times New Roman"/>
          <w:sz w:val="24"/>
          <w:szCs w:val="24"/>
        </w:rPr>
        <w:t>nickel, potash, and lead) that are by products of its key commodities. These products together with the</w:t>
      </w:r>
      <w:r w:rsidRPr="007C6136">
        <w:rPr>
          <w:rFonts w:cs="Times New Roman"/>
          <w:sz w:val="24"/>
          <w:szCs w:val="24"/>
        </w:rPr>
        <w:t xml:space="preserve"> </w:t>
      </w:r>
      <w:r w:rsidR="00110FD8" w:rsidRPr="007C6136">
        <w:rPr>
          <w:rFonts w:cs="Times New Roman"/>
          <w:sz w:val="24"/>
          <w:szCs w:val="24"/>
        </w:rPr>
        <w:t>non-</w:t>
      </w:r>
      <w:r w:rsidRPr="007C6136">
        <w:rPr>
          <w:rFonts w:cs="Times New Roman"/>
          <w:sz w:val="24"/>
          <w:szCs w:val="24"/>
        </w:rPr>
        <w:t>aluminum</w:t>
      </w:r>
      <w:r w:rsidR="00110FD8" w:rsidRPr="007C6136">
        <w:rPr>
          <w:rFonts w:cs="Times New Roman"/>
          <w:sz w:val="24"/>
          <w:szCs w:val="24"/>
        </w:rPr>
        <w:t xml:space="preserve"> activities acquired with Alcan (Engineered Products) are incorporated in the Other Operations</w:t>
      </w:r>
      <w:r w:rsidRPr="007C6136">
        <w:rPr>
          <w:rFonts w:cs="Times New Roman"/>
          <w:sz w:val="24"/>
          <w:szCs w:val="24"/>
        </w:rPr>
        <w:t xml:space="preserve"> </w:t>
      </w:r>
      <w:r w:rsidR="00110FD8" w:rsidRPr="007C6136">
        <w:rPr>
          <w:rFonts w:cs="Times New Roman"/>
          <w:sz w:val="24"/>
          <w:szCs w:val="24"/>
        </w:rPr>
        <w:t>division and accounted for 9% of 2010 sales.</w:t>
      </w:r>
    </w:p>
    <w:p w:rsidR="00975862" w:rsidRDefault="00975862" w:rsidP="00E1048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E1048E" w:rsidRPr="00110FD8" w:rsidRDefault="00C94DA0" w:rsidP="00E104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048E">
        <w:rPr>
          <w:b/>
          <w:i/>
          <w:sz w:val="24"/>
          <w:szCs w:val="24"/>
        </w:rPr>
        <w:t>Is it the best in the industry? Does it have a competitive advantage</w:t>
      </w:r>
      <w:r>
        <w:rPr>
          <w:b/>
          <w:sz w:val="24"/>
          <w:szCs w:val="24"/>
        </w:rPr>
        <w:t>?</w:t>
      </w:r>
      <w:r w:rsidR="00E1048E">
        <w:rPr>
          <w:b/>
          <w:sz w:val="24"/>
          <w:szCs w:val="24"/>
        </w:rPr>
        <w:t xml:space="preserve"> M</w:t>
      </w:r>
      <w:r w:rsidR="00E1048E" w:rsidRPr="00110FD8">
        <w:rPr>
          <w:rFonts w:cs="Times New Roman"/>
          <w:sz w:val="24"/>
          <w:szCs w:val="24"/>
        </w:rPr>
        <w:t xml:space="preserve">ain competitors in copper are Chile's state-owned copper company </w:t>
      </w:r>
      <w:proofErr w:type="spellStart"/>
      <w:r w:rsidR="00E1048E" w:rsidRPr="00110FD8">
        <w:rPr>
          <w:rFonts w:cs="Times New Roman"/>
          <w:sz w:val="24"/>
          <w:szCs w:val="24"/>
        </w:rPr>
        <w:t>Corporacion</w:t>
      </w:r>
      <w:proofErr w:type="spellEnd"/>
      <w:r w:rsidR="00E1048E" w:rsidRPr="00110FD8">
        <w:rPr>
          <w:rFonts w:cs="Times New Roman"/>
          <w:sz w:val="24"/>
          <w:szCs w:val="24"/>
        </w:rPr>
        <w:t xml:space="preserve"> </w:t>
      </w:r>
      <w:proofErr w:type="spellStart"/>
      <w:r w:rsidR="00E1048E" w:rsidRPr="00110FD8">
        <w:rPr>
          <w:rFonts w:cs="Times New Roman"/>
          <w:sz w:val="24"/>
          <w:szCs w:val="24"/>
        </w:rPr>
        <w:t>Nacional</w:t>
      </w:r>
      <w:proofErr w:type="spellEnd"/>
      <w:r w:rsidR="00E1048E" w:rsidRPr="00110FD8">
        <w:rPr>
          <w:rFonts w:cs="Times New Roman"/>
          <w:sz w:val="24"/>
          <w:szCs w:val="24"/>
        </w:rPr>
        <w:t xml:space="preserve"> del </w:t>
      </w:r>
      <w:proofErr w:type="spellStart"/>
      <w:r w:rsidR="00E1048E" w:rsidRPr="00110FD8">
        <w:rPr>
          <w:rFonts w:cs="Times New Roman"/>
          <w:sz w:val="24"/>
          <w:szCs w:val="24"/>
        </w:rPr>
        <w:t>Cobre</w:t>
      </w:r>
      <w:proofErr w:type="spellEnd"/>
      <w:r w:rsidR="001016C2">
        <w:rPr>
          <w:rFonts w:cs="Times New Roman"/>
          <w:sz w:val="24"/>
          <w:szCs w:val="24"/>
        </w:rPr>
        <w:t xml:space="preserve"> </w:t>
      </w:r>
      <w:r w:rsidR="00E1048E" w:rsidRPr="00110FD8">
        <w:rPr>
          <w:rFonts w:cs="Times New Roman"/>
          <w:sz w:val="24"/>
          <w:szCs w:val="24"/>
        </w:rPr>
        <w:t xml:space="preserve">de Chile, BHP Billiton Ltd., Freeport </w:t>
      </w:r>
      <w:proofErr w:type="spellStart"/>
      <w:r w:rsidR="00E1048E" w:rsidRPr="00110FD8">
        <w:rPr>
          <w:rFonts w:cs="Times New Roman"/>
          <w:sz w:val="24"/>
          <w:szCs w:val="24"/>
        </w:rPr>
        <w:t>McMoran</w:t>
      </w:r>
      <w:proofErr w:type="spellEnd"/>
      <w:r w:rsidR="00E1048E" w:rsidRPr="00110FD8">
        <w:rPr>
          <w:rFonts w:cs="Times New Roman"/>
          <w:sz w:val="24"/>
          <w:szCs w:val="24"/>
        </w:rPr>
        <w:t xml:space="preserve"> Copper &amp; Gold, </w:t>
      </w:r>
      <w:proofErr w:type="spellStart"/>
      <w:r w:rsidR="00E1048E" w:rsidRPr="00110FD8">
        <w:rPr>
          <w:rFonts w:cs="Times New Roman"/>
          <w:sz w:val="24"/>
          <w:szCs w:val="24"/>
        </w:rPr>
        <w:t>Grupo</w:t>
      </w:r>
      <w:proofErr w:type="spellEnd"/>
      <w:r w:rsidR="00E1048E" w:rsidRPr="00110FD8">
        <w:rPr>
          <w:rFonts w:cs="Times New Roman"/>
          <w:sz w:val="24"/>
          <w:szCs w:val="24"/>
        </w:rPr>
        <w:t xml:space="preserve"> Mexico, Southern Copper Company,</w:t>
      </w:r>
      <w:r w:rsidR="001016C2">
        <w:rPr>
          <w:rFonts w:cs="Times New Roman"/>
          <w:sz w:val="24"/>
          <w:szCs w:val="24"/>
        </w:rPr>
        <w:t xml:space="preserve"> </w:t>
      </w:r>
      <w:proofErr w:type="spellStart"/>
      <w:r w:rsidR="00E1048E" w:rsidRPr="00110FD8">
        <w:rPr>
          <w:rFonts w:cs="Times New Roman"/>
          <w:sz w:val="24"/>
          <w:szCs w:val="24"/>
        </w:rPr>
        <w:t>Teck</w:t>
      </w:r>
      <w:proofErr w:type="spellEnd"/>
      <w:r w:rsidR="00E1048E" w:rsidRPr="00110FD8">
        <w:rPr>
          <w:rFonts w:cs="Times New Roman"/>
          <w:sz w:val="24"/>
          <w:szCs w:val="24"/>
        </w:rPr>
        <w:t xml:space="preserve"> Resources and Xstrata. </w:t>
      </w:r>
      <w:r w:rsidR="001016C2">
        <w:rPr>
          <w:rFonts w:cs="Times New Roman"/>
          <w:sz w:val="24"/>
          <w:szCs w:val="24"/>
        </w:rPr>
        <w:t>M</w:t>
      </w:r>
      <w:r w:rsidR="00E1048E" w:rsidRPr="00110FD8">
        <w:rPr>
          <w:rFonts w:cs="Times New Roman"/>
          <w:sz w:val="24"/>
          <w:szCs w:val="24"/>
        </w:rPr>
        <w:t>ain competitors in iron ore are BHP Billiton and Vale</w:t>
      </w:r>
      <w:r w:rsidR="001016C2">
        <w:rPr>
          <w:rFonts w:cs="Times New Roman"/>
          <w:sz w:val="24"/>
          <w:szCs w:val="24"/>
        </w:rPr>
        <w:t xml:space="preserve"> (These three </w:t>
      </w:r>
      <w:r w:rsidR="00E1048E" w:rsidRPr="00110FD8">
        <w:rPr>
          <w:rFonts w:cs="Times New Roman"/>
          <w:sz w:val="24"/>
          <w:szCs w:val="24"/>
        </w:rPr>
        <w:t>account for about 75% of the seaborne trade in iron ore.</w:t>
      </w:r>
      <w:r w:rsidR="001016C2">
        <w:rPr>
          <w:rFonts w:cs="Times New Roman"/>
          <w:sz w:val="24"/>
          <w:szCs w:val="24"/>
        </w:rPr>
        <w:t>)</w:t>
      </w:r>
    </w:p>
    <w:p w:rsidR="00E1048E" w:rsidRPr="00110FD8" w:rsidRDefault="001016C2" w:rsidP="00E104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E1048E" w:rsidRPr="00110FD8">
        <w:rPr>
          <w:rFonts w:cs="Times New Roman"/>
          <w:sz w:val="24"/>
          <w:szCs w:val="24"/>
        </w:rPr>
        <w:t>ain competitors in the aluminum market are Alcoa Inc., Aluminum Corp. of China (</w:t>
      </w:r>
      <w:proofErr w:type="spellStart"/>
      <w:r w:rsidR="00E1048E" w:rsidRPr="00110FD8">
        <w:rPr>
          <w:rFonts w:cs="Times New Roman"/>
          <w:sz w:val="24"/>
          <w:szCs w:val="24"/>
        </w:rPr>
        <w:t>Chinalco</w:t>
      </w:r>
      <w:proofErr w:type="spellEnd"/>
      <w:r w:rsidR="00E1048E" w:rsidRPr="00110FD8">
        <w:rPr>
          <w:rFonts w:cs="Times New Roman"/>
          <w:sz w:val="24"/>
          <w:szCs w:val="24"/>
        </w:rPr>
        <w:t>), BHP</w:t>
      </w:r>
    </w:p>
    <w:p w:rsidR="00E1048E" w:rsidRDefault="00E1048E" w:rsidP="00E104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10FD8">
        <w:rPr>
          <w:rFonts w:cs="Times New Roman"/>
          <w:sz w:val="24"/>
          <w:szCs w:val="24"/>
        </w:rPr>
        <w:t xml:space="preserve">Billiton, United Company RUSAL, and Vale S.A. </w:t>
      </w:r>
      <w:r w:rsidR="001016C2">
        <w:rPr>
          <w:rFonts w:cs="Times New Roman"/>
          <w:sz w:val="24"/>
          <w:szCs w:val="24"/>
        </w:rPr>
        <w:t xml:space="preserve">Main competitors </w:t>
      </w:r>
      <w:r w:rsidRPr="00110FD8">
        <w:rPr>
          <w:rFonts w:cs="Times New Roman"/>
          <w:sz w:val="24"/>
          <w:szCs w:val="24"/>
        </w:rPr>
        <w:t>for seaborne metallurgical</w:t>
      </w:r>
      <w:r w:rsidR="001016C2">
        <w:rPr>
          <w:rFonts w:cs="Times New Roman"/>
          <w:sz w:val="24"/>
          <w:szCs w:val="24"/>
        </w:rPr>
        <w:t xml:space="preserve"> </w:t>
      </w:r>
      <w:r w:rsidRPr="00110FD8">
        <w:rPr>
          <w:rFonts w:cs="Times New Roman"/>
          <w:sz w:val="24"/>
          <w:szCs w:val="24"/>
        </w:rPr>
        <w:t xml:space="preserve">coal are Anglo American, </w:t>
      </w:r>
      <w:proofErr w:type="spellStart"/>
      <w:r w:rsidRPr="00110FD8">
        <w:rPr>
          <w:rFonts w:cs="Times New Roman"/>
          <w:sz w:val="24"/>
          <w:szCs w:val="24"/>
        </w:rPr>
        <w:t>Teck</w:t>
      </w:r>
      <w:proofErr w:type="spellEnd"/>
      <w:r w:rsidRPr="00110FD8">
        <w:rPr>
          <w:rFonts w:cs="Times New Roman"/>
          <w:sz w:val="24"/>
          <w:szCs w:val="24"/>
        </w:rPr>
        <w:t xml:space="preserve"> Resources and Xstrata.</w:t>
      </w:r>
    </w:p>
    <w:p w:rsidR="00975862" w:rsidRPr="00110FD8" w:rsidRDefault="00975862" w:rsidP="0097586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RIO does not stand out as the best in the industry but their diversification is definitely an asset. Morningstar gives BHP an advantage largely due to some concerns over higher </w:t>
      </w:r>
      <w:r w:rsidR="00F5333B">
        <w:rPr>
          <w:rFonts w:cs="Times New Roman"/>
          <w:sz w:val="24"/>
          <w:szCs w:val="24"/>
        </w:rPr>
        <w:t xml:space="preserve">operating </w:t>
      </w:r>
      <w:r>
        <w:rPr>
          <w:rFonts w:cs="Times New Roman"/>
          <w:sz w:val="24"/>
          <w:szCs w:val="24"/>
        </w:rPr>
        <w:t>costs at RIO. The company has announced a</w:t>
      </w:r>
      <w:r>
        <w:rPr>
          <w:rFonts w:ascii="Univers-CondensedLight" w:hAnsi="Univers-CondensedLight" w:cs="Univers-CondensedLight"/>
          <w:sz w:val="19"/>
          <w:szCs w:val="19"/>
        </w:rPr>
        <w:t xml:space="preserve"> strategic review of assets in France, Germany, and the United Kingdom.</w:t>
      </w:r>
    </w:p>
    <w:p w:rsidR="00975862" w:rsidRDefault="00975862" w:rsidP="00C94DA0">
      <w:pPr>
        <w:spacing w:after="0"/>
        <w:rPr>
          <w:b/>
          <w:sz w:val="24"/>
          <w:szCs w:val="24"/>
        </w:rPr>
      </w:pPr>
    </w:p>
    <w:p w:rsidR="00B33B90" w:rsidRDefault="00C94DA0" w:rsidP="00C94DA0">
      <w:pPr>
        <w:spacing w:after="0"/>
        <w:rPr>
          <w:sz w:val="24"/>
          <w:szCs w:val="24"/>
          <w:u w:val="single"/>
        </w:rPr>
      </w:pPr>
      <w:r w:rsidRPr="00975862">
        <w:rPr>
          <w:b/>
          <w:i/>
          <w:sz w:val="24"/>
          <w:szCs w:val="24"/>
        </w:rPr>
        <w:t>What is the projected growth rate for sales?</w:t>
      </w:r>
      <w:r>
        <w:rPr>
          <w:b/>
          <w:sz w:val="24"/>
          <w:szCs w:val="24"/>
        </w:rPr>
        <w:t xml:space="preserve"> </w:t>
      </w:r>
      <w:r w:rsidR="00046C25">
        <w:rPr>
          <w:sz w:val="24"/>
          <w:szCs w:val="24"/>
          <w:u w:val="single"/>
        </w:rPr>
        <w:t xml:space="preserve">    8.0%  </w:t>
      </w:r>
    </w:p>
    <w:p w:rsidR="00B33B90" w:rsidRDefault="00C94DA0" w:rsidP="00B33B90">
      <w:pPr>
        <w:spacing w:after="0"/>
        <w:rPr>
          <w:b/>
          <w:sz w:val="24"/>
          <w:szCs w:val="24"/>
        </w:rPr>
      </w:pPr>
      <w:r w:rsidRPr="007F285A">
        <w:rPr>
          <w:b/>
          <w:i/>
          <w:sz w:val="24"/>
          <w:szCs w:val="24"/>
        </w:rPr>
        <w:t>Why did you select this rate? Discuss from where future growth will come</w:t>
      </w:r>
      <w:r>
        <w:rPr>
          <w:b/>
          <w:sz w:val="24"/>
          <w:szCs w:val="24"/>
        </w:rPr>
        <w:t>.</w:t>
      </w:r>
      <w:r w:rsidR="00B33B90">
        <w:rPr>
          <w:b/>
          <w:sz w:val="24"/>
          <w:szCs w:val="24"/>
        </w:rPr>
        <w:t xml:space="preserve"> </w:t>
      </w:r>
      <w:r w:rsidR="00B33B90">
        <w:rPr>
          <w:sz w:val="24"/>
          <w:szCs w:val="24"/>
          <w:u w:val="single"/>
        </w:rPr>
        <w:t xml:space="preserve">Value Line projects sales at 5.5% but both Manifest Investing and Standard &amp; Poor's project higher rates.  The historical growth rate is 27.8 so I feel the 8% is conservative. </w:t>
      </w:r>
    </w:p>
    <w:p w:rsidR="00C94DA0" w:rsidRDefault="00C94DA0" w:rsidP="00C94DA0">
      <w:pPr>
        <w:spacing w:after="0"/>
        <w:rPr>
          <w:b/>
          <w:sz w:val="24"/>
          <w:szCs w:val="24"/>
        </w:rPr>
      </w:pPr>
    </w:p>
    <w:p w:rsidR="00C94DA0" w:rsidRDefault="00C94DA0" w:rsidP="00C94DA0">
      <w:pPr>
        <w:spacing w:after="0"/>
        <w:rPr>
          <w:b/>
          <w:sz w:val="24"/>
          <w:szCs w:val="24"/>
        </w:rPr>
      </w:pPr>
    </w:p>
    <w:p w:rsidR="00C94DA0" w:rsidRDefault="00C94DA0" w:rsidP="00C94DA0">
      <w:pPr>
        <w:spacing w:after="0"/>
        <w:rPr>
          <w:b/>
          <w:sz w:val="24"/>
          <w:szCs w:val="24"/>
        </w:rPr>
      </w:pPr>
      <w:r w:rsidRPr="007F285A">
        <w:rPr>
          <w:b/>
          <w:i/>
          <w:sz w:val="24"/>
          <w:szCs w:val="24"/>
        </w:rPr>
        <w:t>What is the projected growth rate for earnings per share?</w:t>
      </w:r>
      <w:r>
        <w:rPr>
          <w:b/>
          <w:sz w:val="24"/>
          <w:szCs w:val="24"/>
        </w:rPr>
        <w:t xml:space="preserve">  </w:t>
      </w:r>
      <w:r w:rsidR="00B33B90">
        <w:rPr>
          <w:sz w:val="24"/>
          <w:szCs w:val="24"/>
          <w:u w:val="single"/>
        </w:rPr>
        <w:t xml:space="preserve"> 8.0%</w:t>
      </w:r>
    </w:p>
    <w:p w:rsidR="00C94DA0" w:rsidRPr="00B33B90" w:rsidRDefault="00C94DA0" w:rsidP="00C94DA0">
      <w:pPr>
        <w:spacing w:after="0"/>
        <w:rPr>
          <w:sz w:val="24"/>
          <w:szCs w:val="24"/>
          <w:u w:val="single"/>
        </w:rPr>
      </w:pPr>
      <w:r w:rsidRPr="007F285A">
        <w:rPr>
          <w:b/>
          <w:i/>
          <w:sz w:val="24"/>
          <w:szCs w:val="24"/>
        </w:rPr>
        <w:t>Why did you select this rate?</w:t>
      </w:r>
      <w:r>
        <w:rPr>
          <w:b/>
          <w:sz w:val="24"/>
          <w:szCs w:val="24"/>
        </w:rPr>
        <w:t xml:space="preserve"> </w:t>
      </w:r>
      <w:r w:rsidR="00B33B90">
        <w:rPr>
          <w:b/>
          <w:sz w:val="24"/>
          <w:szCs w:val="24"/>
        </w:rPr>
        <w:t xml:space="preserve"> </w:t>
      </w:r>
      <w:r w:rsidR="00B33B90">
        <w:rPr>
          <w:sz w:val="24"/>
          <w:szCs w:val="24"/>
          <w:u w:val="single"/>
        </w:rPr>
        <w:t xml:space="preserve">Value Line projects 18.5%  which is too high a rate over the sales. I prefer to keep earnings growth no higher than sales.  Value Line may by counting on cost cutting which RIO is focused on but there are too many variables: cost of raw materials; labor costs; high valuation of Austrian dollar.  Historical earnings growth rate is 27.2% </w:t>
      </w:r>
    </w:p>
    <w:p w:rsidR="00C94DA0" w:rsidRDefault="00C94DA0" w:rsidP="00C94DA0">
      <w:pPr>
        <w:spacing w:after="0"/>
        <w:rPr>
          <w:b/>
          <w:sz w:val="24"/>
          <w:szCs w:val="24"/>
        </w:rPr>
      </w:pPr>
    </w:p>
    <w:p w:rsidR="00C94DA0" w:rsidRDefault="00C94DA0" w:rsidP="00C94DA0">
      <w:pPr>
        <w:spacing w:after="0"/>
        <w:rPr>
          <w:b/>
          <w:sz w:val="24"/>
          <w:szCs w:val="24"/>
        </w:rPr>
      </w:pPr>
      <w:r w:rsidRPr="007F285A">
        <w:rPr>
          <w:b/>
          <w:i/>
          <w:sz w:val="24"/>
          <w:szCs w:val="24"/>
        </w:rPr>
        <w:t>What is the projected high P/E?</w:t>
      </w:r>
      <w:r>
        <w:rPr>
          <w:b/>
          <w:sz w:val="24"/>
          <w:szCs w:val="24"/>
        </w:rPr>
        <w:t xml:space="preserve"> </w:t>
      </w:r>
      <w:r w:rsidR="00B33B90">
        <w:rPr>
          <w:sz w:val="24"/>
          <w:szCs w:val="24"/>
          <w:u w:val="single"/>
        </w:rPr>
        <w:t xml:space="preserve">  </w:t>
      </w:r>
      <w:r w:rsidR="00682274">
        <w:rPr>
          <w:sz w:val="24"/>
          <w:szCs w:val="24"/>
          <w:u w:val="single"/>
        </w:rPr>
        <w:t>15</w:t>
      </w:r>
      <w:r w:rsidR="00B33B90">
        <w:rPr>
          <w:sz w:val="24"/>
          <w:szCs w:val="24"/>
          <w:u w:val="single"/>
        </w:rPr>
        <w:t xml:space="preserve">.0 </w:t>
      </w:r>
    </w:p>
    <w:p w:rsidR="00C94DA0" w:rsidRPr="00C770CC" w:rsidRDefault="00C94DA0" w:rsidP="00C94DA0">
      <w:pPr>
        <w:spacing w:after="0"/>
        <w:rPr>
          <w:sz w:val="24"/>
          <w:szCs w:val="24"/>
          <w:u w:val="single"/>
        </w:rPr>
      </w:pPr>
      <w:r w:rsidRPr="007F285A">
        <w:rPr>
          <w:b/>
          <w:i/>
          <w:sz w:val="24"/>
          <w:szCs w:val="24"/>
        </w:rPr>
        <w:t>Why did you select this value?</w:t>
      </w:r>
      <w:r w:rsidR="00B33B90" w:rsidRPr="007F285A">
        <w:rPr>
          <w:b/>
          <w:i/>
          <w:sz w:val="24"/>
          <w:szCs w:val="24"/>
        </w:rPr>
        <w:t xml:space="preserve">  </w:t>
      </w:r>
      <w:r w:rsidR="00C770CC">
        <w:rPr>
          <w:sz w:val="24"/>
          <w:szCs w:val="24"/>
          <w:u w:val="single"/>
        </w:rPr>
        <w:t xml:space="preserve">The projected average P/Es are 9.0 (Value Line) and 10.0 (Manifest Investing). The spread between high and low </w:t>
      </w:r>
      <w:r w:rsidR="00682274">
        <w:rPr>
          <w:sz w:val="24"/>
          <w:szCs w:val="24"/>
          <w:u w:val="single"/>
        </w:rPr>
        <w:t xml:space="preserve">P/Es shows a lot of volatility for this company. An average of 10 for the spread seems reasonable. </w:t>
      </w:r>
    </w:p>
    <w:p w:rsidR="00522856" w:rsidRDefault="00522856" w:rsidP="00C94DA0">
      <w:pPr>
        <w:spacing w:after="0"/>
        <w:rPr>
          <w:b/>
          <w:sz w:val="24"/>
          <w:szCs w:val="24"/>
        </w:rPr>
      </w:pPr>
    </w:p>
    <w:p w:rsidR="00522856" w:rsidRPr="00682274" w:rsidRDefault="00DD2E7A" w:rsidP="00C94DA0">
      <w:pPr>
        <w:spacing w:after="0"/>
        <w:rPr>
          <w:sz w:val="24"/>
          <w:szCs w:val="24"/>
          <w:u w:val="single"/>
        </w:rPr>
      </w:pPr>
      <w:r w:rsidRPr="007F285A">
        <w:rPr>
          <w:b/>
          <w:i/>
          <w:sz w:val="24"/>
          <w:szCs w:val="24"/>
        </w:rPr>
        <w:t>What is the projected low P/E?</w:t>
      </w:r>
      <w:r>
        <w:rPr>
          <w:b/>
          <w:sz w:val="24"/>
          <w:szCs w:val="24"/>
        </w:rPr>
        <w:t xml:space="preserve"> </w:t>
      </w:r>
      <w:r w:rsidR="00682274">
        <w:rPr>
          <w:sz w:val="24"/>
          <w:szCs w:val="24"/>
          <w:u w:val="single"/>
        </w:rPr>
        <w:t xml:space="preserve">  5.0  </w:t>
      </w:r>
    </w:p>
    <w:p w:rsidR="00DD2E7A" w:rsidRPr="00682274" w:rsidRDefault="00DD2E7A" w:rsidP="00C94DA0">
      <w:pPr>
        <w:spacing w:after="0"/>
        <w:rPr>
          <w:sz w:val="24"/>
          <w:szCs w:val="24"/>
          <w:u w:val="single"/>
        </w:rPr>
      </w:pPr>
      <w:r w:rsidRPr="007F285A">
        <w:rPr>
          <w:b/>
          <w:i/>
          <w:sz w:val="24"/>
          <w:szCs w:val="24"/>
        </w:rPr>
        <w:t>Why did you select this value?</w:t>
      </w:r>
      <w:r w:rsidR="00682274">
        <w:rPr>
          <w:sz w:val="24"/>
          <w:szCs w:val="24"/>
          <w:u w:val="single"/>
        </w:rPr>
        <w:t xml:space="preserve">  See comment above.</w:t>
      </w:r>
    </w:p>
    <w:p w:rsidR="00DD2E7A" w:rsidRDefault="00DD2E7A" w:rsidP="00C94DA0">
      <w:pPr>
        <w:spacing w:after="0"/>
        <w:rPr>
          <w:b/>
          <w:sz w:val="24"/>
          <w:szCs w:val="24"/>
        </w:rPr>
      </w:pPr>
    </w:p>
    <w:p w:rsidR="00DD2E7A" w:rsidRPr="007F285A" w:rsidRDefault="00DD2E7A" w:rsidP="00C94DA0">
      <w:pPr>
        <w:spacing w:after="0"/>
        <w:rPr>
          <w:b/>
          <w:i/>
          <w:sz w:val="24"/>
          <w:szCs w:val="24"/>
        </w:rPr>
      </w:pPr>
      <w:r w:rsidRPr="007F285A">
        <w:rPr>
          <w:b/>
          <w:i/>
          <w:sz w:val="24"/>
          <w:szCs w:val="24"/>
        </w:rPr>
        <w:t xml:space="preserve">What is the projected low price? </w:t>
      </w:r>
      <w:r w:rsidR="00E1221F">
        <w:rPr>
          <w:sz w:val="24"/>
          <w:szCs w:val="24"/>
          <w:u w:val="single"/>
        </w:rPr>
        <w:t xml:space="preserve">  $17.50  </w:t>
      </w:r>
    </w:p>
    <w:p w:rsidR="00DD2E7A" w:rsidRPr="00E1221F" w:rsidRDefault="00DD2E7A" w:rsidP="00C94DA0">
      <w:pPr>
        <w:spacing w:after="0"/>
        <w:rPr>
          <w:sz w:val="24"/>
          <w:szCs w:val="24"/>
          <w:u w:val="single"/>
        </w:rPr>
      </w:pPr>
      <w:r w:rsidRPr="007F285A">
        <w:rPr>
          <w:b/>
          <w:i/>
          <w:sz w:val="24"/>
          <w:szCs w:val="24"/>
        </w:rPr>
        <w:t>Why did you select this value?</w:t>
      </w:r>
      <w:r w:rsidR="00E1221F">
        <w:rPr>
          <w:b/>
          <w:i/>
          <w:sz w:val="24"/>
          <w:szCs w:val="24"/>
        </w:rPr>
        <w:t xml:space="preserve">  </w:t>
      </w:r>
      <w:r w:rsidR="00E1221F">
        <w:rPr>
          <w:sz w:val="24"/>
          <w:szCs w:val="24"/>
          <w:u w:val="single"/>
        </w:rPr>
        <w:t>I chose the "forecasted low price" that was derived from my very conservative low P/E and forecasted earnings.</w:t>
      </w:r>
      <w:r w:rsidR="00142076">
        <w:rPr>
          <w:sz w:val="24"/>
          <w:szCs w:val="24"/>
          <w:u w:val="single"/>
        </w:rPr>
        <w:t xml:space="preserve"> Looking at the low prices during the recent recession this choice seems reasonable.</w:t>
      </w:r>
    </w:p>
    <w:p w:rsidR="00DD2E7A" w:rsidRDefault="00DD2E7A" w:rsidP="00C94DA0">
      <w:pPr>
        <w:spacing w:after="0"/>
        <w:rPr>
          <w:b/>
          <w:sz w:val="24"/>
          <w:szCs w:val="24"/>
        </w:rPr>
      </w:pPr>
    </w:p>
    <w:p w:rsidR="00DD2E7A" w:rsidRDefault="00DD2E7A" w:rsidP="00C94DA0">
      <w:pPr>
        <w:spacing w:after="0"/>
        <w:rPr>
          <w:b/>
          <w:sz w:val="24"/>
          <w:szCs w:val="24"/>
        </w:rPr>
      </w:pPr>
      <w:r w:rsidRPr="00142076">
        <w:rPr>
          <w:b/>
          <w:i/>
          <w:sz w:val="24"/>
          <w:szCs w:val="24"/>
        </w:rPr>
        <w:t>At the current price the stock is a (check one</w:t>
      </w:r>
      <w:r>
        <w:rPr>
          <w:b/>
          <w:sz w:val="24"/>
          <w:szCs w:val="24"/>
        </w:rPr>
        <w:t xml:space="preserve">)  </w:t>
      </w:r>
      <w:r w:rsidR="00142076">
        <w:rPr>
          <w:sz w:val="24"/>
          <w:szCs w:val="24"/>
          <w:u w:val="single"/>
        </w:rPr>
        <w:t xml:space="preserve">   X    </w:t>
      </w:r>
      <w:r>
        <w:rPr>
          <w:b/>
          <w:sz w:val="24"/>
          <w:szCs w:val="24"/>
        </w:rPr>
        <w:t>Buy    _____Hold   ______Sell</w:t>
      </w:r>
    </w:p>
    <w:p w:rsidR="00DE1D66" w:rsidRDefault="00DE1D66" w:rsidP="00C94DA0">
      <w:pPr>
        <w:spacing w:after="0"/>
        <w:rPr>
          <w:b/>
          <w:sz w:val="24"/>
          <w:szCs w:val="24"/>
        </w:rPr>
      </w:pPr>
    </w:p>
    <w:p w:rsidR="00DE1D66" w:rsidRDefault="00DE1D66" w:rsidP="00C94DA0">
      <w:pPr>
        <w:spacing w:after="0"/>
        <w:rPr>
          <w:b/>
          <w:sz w:val="24"/>
          <w:szCs w:val="24"/>
        </w:rPr>
      </w:pPr>
      <w:r w:rsidRPr="00142076">
        <w:rPr>
          <w:b/>
          <w:i/>
          <w:sz w:val="24"/>
          <w:szCs w:val="24"/>
        </w:rPr>
        <w:t>At the current price the upside downside ratio is</w:t>
      </w:r>
      <w:r>
        <w:rPr>
          <w:b/>
          <w:sz w:val="24"/>
          <w:szCs w:val="24"/>
        </w:rPr>
        <w:t xml:space="preserve"> </w:t>
      </w:r>
      <w:r w:rsidR="00142076">
        <w:rPr>
          <w:sz w:val="24"/>
          <w:szCs w:val="24"/>
          <w:u w:val="single"/>
        </w:rPr>
        <w:t xml:space="preserve">  3.5   </w:t>
      </w:r>
      <w:r>
        <w:rPr>
          <w:b/>
          <w:sz w:val="24"/>
          <w:szCs w:val="24"/>
        </w:rPr>
        <w:t xml:space="preserve"> to 1</w:t>
      </w:r>
    </w:p>
    <w:p w:rsidR="00DE1D66" w:rsidRDefault="00DE1D66" w:rsidP="00C94DA0">
      <w:pPr>
        <w:spacing w:after="0"/>
        <w:rPr>
          <w:b/>
          <w:sz w:val="24"/>
          <w:szCs w:val="24"/>
        </w:rPr>
      </w:pPr>
    </w:p>
    <w:p w:rsidR="00DE1D66" w:rsidRDefault="00DE1D66" w:rsidP="00C94DA0">
      <w:pPr>
        <w:spacing w:after="0"/>
        <w:rPr>
          <w:b/>
          <w:sz w:val="24"/>
          <w:szCs w:val="24"/>
        </w:rPr>
      </w:pPr>
      <w:r w:rsidRPr="00142076">
        <w:rPr>
          <w:b/>
          <w:i/>
          <w:sz w:val="24"/>
          <w:szCs w:val="24"/>
        </w:rPr>
        <w:t>Projected compounded rate of return</w:t>
      </w:r>
      <w:r>
        <w:rPr>
          <w:b/>
          <w:sz w:val="24"/>
          <w:szCs w:val="24"/>
        </w:rPr>
        <w:t xml:space="preserve"> </w:t>
      </w:r>
      <w:r w:rsidR="00142076">
        <w:rPr>
          <w:sz w:val="24"/>
          <w:szCs w:val="24"/>
          <w:u w:val="single"/>
        </w:rPr>
        <w:t xml:space="preserve">  29.2  </w:t>
      </w:r>
    </w:p>
    <w:p w:rsidR="00DE1D66" w:rsidRDefault="00DE1D66" w:rsidP="00C94DA0">
      <w:pPr>
        <w:spacing w:after="0"/>
        <w:rPr>
          <w:b/>
          <w:sz w:val="24"/>
          <w:szCs w:val="24"/>
        </w:rPr>
      </w:pPr>
    </w:p>
    <w:p w:rsidR="00DE1D66" w:rsidRDefault="00DE1D66" w:rsidP="00C94DA0">
      <w:pPr>
        <w:spacing w:after="0"/>
        <w:rPr>
          <w:b/>
          <w:sz w:val="24"/>
          <w:szCs w:val="24"/>
        </w:rPr>
      </w:pPr>
      <w:r w:rsidRPr="00142076">
        <w:rPr>
          <w:b/>
          <w:i/>
          <w:sz w:val="24"/>
          <w:szCs w:val="24"/>
        </w:rPr>
        <w:t>Your recommendation is to</w:t>
      </w:r>
      <w:r>
        <w:rPr>
          <w:b/>
          <w:sz w:val="24"/>
          <w:szCs w:val="24"/>
        </w:rPr>
        <w:t>:</w:t>
      </w:r>
    </w:p>
    <w:p w:rsidR="00DE1D66" w:rsidRPr="00142076" w:rsidRDefault="00DE1D66" w:rsidP="00C94DA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142076">
        <w:rPr>
          <w:sz w:val="24"/>
          <w:szCs w:val="24"/>
          <w:u w:val="single"/>
        </w:rPr>
        <w:t xml:space="preserve">      X          </w:t>
      </w:r>
      <w:r>
        <w:rPr>
          <w:b/>
          <w:sz w:val="24"/>
          <w:szCs w:val="24"/>
        </w:rPr>
        <w:t>Buy</w:t>
      </w:r>
      <w:r w:rsidR="00142076">
        <w:rPr>
          <w:b/>
          <w:sz w:val="24"/>
          <w:szCs w:val="24"/>
        </w:rPr>
        <w:t xml:space="preserve"> </w:t>
      </w:r>
      <w:r w:rsidR="00142076">
        <w:rPr>
          <w:b/>
          <w:sz w:val="24"/>
          <w:szCs w:val="24"/>
          <w:u w:val="single"/>
        </w:rPr>
        <w:t xml:space="preserve">  </w:t>
      </w:r>
      <w:r w:rsidR="00142076">
        <w:rPr>
          <w:sz w:val="24"/>
          <w:szCs w:val="24"/>
          <w:u w:val="single"/>
        </w:rPr>
        <w:t>I would only recommend buying if the other stocks presented do not stand out as better choices.  Currently, t</w:t>
      </w:r>
      <w:r w:rsidR="000A6EB0">
        <w:rPr>
          <w:sz w:val="24"/>
          <w:szCs w:val="24"/>
          <w:u w:val="single"/>
        </w:rPr>
        <w:t>he stock price is near the 52-week lows so is a good valuation. With a dividend of over 3% return it could be a good non-core holding.</w:t>
      </w:r>
    </w:p>
    <w:p w:rsidR="00DE1D66" w:rsidRDefault="00DE1D66" w:rsidP="00C94DA0">
      <w:pPr>
        <w:spacing w:after="0"/>
        <w:rPr>
          <w:b/>
          <w:sz w:val="24"/>
          <w:szCs w:val="24"/>
        </w:rPr>
      </w:pPr>
    </w:p>
    <w:p w:rsidR="00DE1D66" w:rsidRDefault="00DE1D66" w:rsidP="00C94D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________Place on Watch List</w:t>
      </w:r>
    </w:p>
    <w:p w:rsidR="00DE1D66" w:rsidRDefault="00DE1D66" w:rsidP="00C94DA0">
      <w:pPr>
        <w:spacing w:after="0"/>
        <w:rPr>
          <w:b/>
          <w:sz w:val="24"/>
          <w:szCs w:val="24"/>
        </w:rPr>
      </w:pPr>
    </w:p>
    <w:p w:rsidR="00975862" w:rsidRPr="00110FD8" w:rsidRDefault="00DE1D66" w:rsidP="0097586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6EB0">
        <w:rPr>
          <w:b/>
          <w:i/>
          <w:sz w:val="24"/>
          <w:szCs w:val="24"/>
        </w:rPr>
        <w:t>Explain</w:t>
      </w:r>
      <w:r>
        <w:rPr>
          <w:b/>
          <w:sz w:val="24"/>
          <w:szCs w:val="24"/>
        </w:rPr>
        <w:t>:</w:t>
      </w:r>
      <w:r w:rsidR="00975862">
        <w:rPr>
          <w:b/>
          <w:sz w:val="24"/>
          <w:szCs w:val="24"/>
        </w:rPr>
        <w:t xml:space="preserve"> </w:t>
      </w:r>
      <w:r w:rsidR="00975862" w:rsidRPr="00110FD8">
        <w:rPr>
          <w:rFonts w:cs="Times New Roman"/>
          <w:sz w:val="24"/>
          <w:szCs w:val="24"/>
        </w:rPr>
        <w:t xml:space="preserve"> </w:t>
      </w:r>
      <w:r w:rsidR="000A6EB0">
        <w:rPr>
          <w:rFonts w:cs="Times New Roman"/>
          <w:sz w:val="24"/>
          <w:szCs w:val="24"/>
        </w:rPr>
        <w:t xml:space="preserve">I recommend as a speculative investment in an industry that has a lot of uncertainty. </w:t>
      </w:r>
      <w:r w:rsidR="00975862" w:rsidRPr="00110FD8">
        <w:rPr>
          <w:rFonts w:cs="Times New Roman"/>
          <w:sz w:val="24"/>
          <w:szCs w:val="24"/>
        </w:rPr>
        <w:t>Mining for base metals is a highly capital-intensive business requiring large sums of</w:t>
      </w:r>
      <w:r w:rsidR="000A6EB0">
        <w:rPr>
          <w:rFonts w:cs="Times New Roman"/>
          <w:sz w:val="24"/>
          <w:szCs w:val="24"/>
        </w:rPr>
        <w:t xml:space="preserve"> </w:t>
      </w:r>
      <w:r w:rsidR="00975862" w:rsidRPr="00110FD8">
        <w:rPr>
          <w:rFonts w:cs="Times New Roman"/>
          <w:sz w:val="24"/>
          <w:szCs w:val="24"/>
        </w:rPr>
        <w:t>money to explore for deposits and construct mines once deposits have been discovered. Since the early</w:t>
      </w:r>
      <w:r w:rsidR="000A6EB0">
        <w:rPr>
          <w:rFonts w:cs="Times New Roman"/>
          <w:sz w:val="24"/>
          <w:szCs w:val="24"/>
        </w:rPr>
        <w:t xml:space="preserve"> </w:t>
      </w:r>
      <w:r w:rsidR="00975862" w:rsidRPr="00110FD8">
        <w:rPr>
          <w:rFonts w:cs="Times New Roman"/>
          <w:sz w:val="24"/>
          <w:szCs w:val="24"/>
        </w:rPr>
        <w:t>part of this century, mining costs have risen dramatically. Risks in mining are numerous, and long-term</w:t>
      </w:r>
      <w:r w:rsidR="000A6EB0">
        <w:rPr>
          <w:rFonts w:cs="Times New Roman"/>
          <w:sz w:val="24"/>
          <w:szCs w:val="24"/>
        </w:rPr>
        <w:t xml:space="preserve"> </w:t>
      </w:r>
      <w:r w:rsidR="00975862" w:rsidRPr="00110FD8">
        <w:rPr>
          <w:rFonts w:cs="Times New Roman"/>
          <w:sz w:val="24"/>
          <w:szCs w:val="24"/>
        </w:rPr>
        <w:t>survival and profitability require deep pockets</w:t>
      </w:r>
      <w:r w:rsidR="000A6EB0">
        <w:rPr>
          <w:rFonts w:cs="Times New Roman"/>
          <w:sz w:val="24"/>
          <w:szCs w:val="24"/>
        </w:rPr>
        <w:t xml:space="preserve"> which RIO has--strong free cash flow. </w:t>
      </w:r>
      <w:r w:rsidR="00975862" w:rsidRPr="00110FD8">
        <w:rPr>
          <w:rFonts w:cs="Times New Roman"/>
          <w:sz w:val="24"/>
          <w:szCs w:val="24"/>
        </w:rPr>
        <w:t xml:space="preserve"> </w:t>
      </w:r>
      <w:r w:rsidR="000A6EB0">
        <w:rPr>
          <w:rFonts w:cs="Times New Roman"/>
          <w:sz w:val="24"/>
          <w:szCs w:val="24"/>
        </w:rPr>
        <w:t xml:space="preserve">It is also a highly competitive business with concentration in a few large companies, the </w:t>
      </w:r>
      <w:r w:rsidR="00975862" w:rsidRPr="00110FD8">
        <w:rPr>
          <w:rFonts w:cs="Times New Roman"/>
          <w:sz w:val="24"/>
          <w:szCs w:val="24"/>
        </w:rPr>
        <w:t>result of mergers.</w:t>
      </w:r>
    </w:p>
    <w:p w:rsidR="000A6EB0" w:rsidRPr="00110FD8" w:rsidRDefault="000A6EB0" w:rsidP="000A6E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10FD8">
        <w:rPr>
          <w:rFonts w:cs="Times New Roman"/>
          <w:sz w:val="24"/>
          <w:szCs w:val="24"/>
        </w:rPr>
        <w:t>China</w:t>
      </w:r>
      <w:r>
        <w:rPr>
          <w:rFonts w:cs="Times New Roman"/>
          <w:sz w:val="24"/>
          <w:szCs w:val="24"/>
        </w:rPr>
        <w:t xml:space="preserve"> </w:t>
      </w:r>
      <w:r w:rsidRPr="00110FD8">
        <w:rPr>
          <w:rFonts w:cs="Times New Roman"/>
          <w:sz w:val="24"/>
          <w:szCs w:val="24"/>
        </w:rPr>
        <w:t>was the largest market 28% of sales. Other key markets include Japan (16% of 2010 sales)</w:t>
      </w:r>
    </w:p>
    <w:p w:rsidR="000A6EB0" w:rsidRPr="00110FD8" w:rsidRDefault="000A6EB0" w:rsidP="000A6E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10FD8">
        <w:rPr>
          <w:rFonts w:cs="Times New Roman"/>
          <w:sz w:val="24"/>
          <w:szCs w:val="24"/>
        </w:rPr>
        <w:t>and United States (15%).</w:t>
      </w:r>
      <w:r>
        <w:rPr>
          <w:rFonts w:cs="Times New Roman"/>
          <w:sz w:val="24"/>
          <w:szCs w:val="24"/>
        </w:rPr>
        <w:t xml:space="preserve"> As long as the demand remains strong in these areas, RIO will do well.</w:t>
      </w:r>
    </w:p>
    <w:p w:rsidR="00DD2E7A" w:rsidRDefault="00DD2E7A" w:rsidP="00C94DA0">
      <w:pPr>
        <w:spacing w:after="0"/>
        <w:rPr>
          <w:b/>
          <w:sz w:val="24"/>
          <w:szCs w:val="24"/>
        </w:rPr>
      </w:pPr>
    </w:p>
    <w:p w:rsidR="00C94DA0" w:rsidRPr="00B04128" w:rsidRDefault="00C94DA0" w:rsidP="00B04128">
      <w:pPr>
        <w:rPr>
          <w:b/>
          <w:sz w:val="24"/>
          <w:szCs w:val="24"/>
        </w:rPr>
      </w:pPr>
    </w:p>
    <w:sectPr w:rsidR="00C94DA0" w:rsidRPr="00B04128" w:rsidSect="00B04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A0E"/>
    <w:multiLevelType w:val="hybridMultilevel"/>
    <w:tmpl w:val="1A3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04128"/>
    <w:rsid w:val="000027E0"/>
    <w:rsid w:val="00046C25"/>
    <w:rsid w:val="000842DA"/>
    <w:rsid w:val="000A6EB0"/>
    <w:rsid w:val="001016C2"/>
    <w:rsid w:val="00110FD8"/>
    <w:rsid w:val="00142076"/>
    <w:rsid w:val="003434A0"/>
    <w:rsid w:val="00522856"/>
    <w:rsid w:val="00620996"/>
    <w:rsid w:val="00682274"/>
    <w:rsid w:val="006B10C3"/>
    <w:rsid w:val="007C6136"/>
    <w:rsid w:val="007F285A"/>
    <w:rsid w:val="009555E9"/>
    <w:rsid w:val="00975862"/>
    <w:rsid w:val="00B04128"/>
    <w:rsid w:val="00B33B90"/>
    <w:rsid w:val="00C770CC"/>
    <w:rsid w:val="00C94DA0"/>
    <w:rsid w:val="00DD2E7A"/>
    <w:rsid w:val="00DD706A"/>
    <w:rsid w:val="00DE1D66"/>
    <w:rsid w:val="00E1048E"/>
    <w:rsid w:val="00E1221F"/>
    <w:rsid w:val="00F5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Hathaway</dc:creator>
  <cp:lastModifiedBy>Linda Hathaway</cp:lastModifiedBy>
  <cp:revision>10</cp:revision>
  <dcterms:created xsi:type="dcterms:W3CDTF">2011-10-18T16:00:00Z</dcterms:created>
  <dcterms:modified xsi:type="dcterms:W3CDTF">2011-10-19T16:19:00Z</dcterms:modified>
</cp:coreProperties>
</file>