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687F8596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6D7BD3">
        <w:t>July 20</w:t>
      </w:r>
      <w:r w:rsidR="00EE461C">
        <w:t>, 2019</w:t>
      </w:r>
    </w:p>
    <w:p w14:paraId="7CC39362" w14:textId="360D3E75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1E4685">
        <w:t>0</w:t>
      </w:r>
      <w:r w:rsidR="001B11FF" w:rsidRPr="00AA5ACC">
        <w:t xml:space="preserve"> </w:t>
      </w:r>
      <w:r w:rsidR="00D11E86" w:rsidRPr="00AA5ACC">
        <w:t>AM</w:t>
      </w:r>
    </w:p>
    <w:p w14:paraId="75FA0E69" w14:textId="7A97351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5020E">
        <w:t>1</w:t>
      </w:r>
      <w:r w:rsidR="00785C33">
        <w:t>1:</w:t>
      </w:r>
      <w:r w:rsidR="001E4685">
        <w:t>59</w:t>
      </w:r>
      <w:r w:rsidR="00785C33">
        <w:t xml:space="preserve"> A</w:t>
      </w:r>
      <w:r w:rsidR="0005020E">
        <w:t>M</w:t>
      </w:r>
    </w:p>
    <w:p w14:paraId="1507BD12" w14:textId="310FA14F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417CAD">
        <w:t xml:space="preserve">Bloomfield Twp. Library and </w:t>
      </w:r>
      <w:r w:rsidRPr="00AA5ACC">
        <w:t xml:space="preserve">Teleconference via </w:t>
      </w:r>
      <w:proofErr w:type="spellStart"/>
      <w:r w:rsidRPr="00AA5ACC">
        <w:t>GoTo</w:t>
      </w:r>
      <w:proofErr w:type="spellEnd"/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7A0A5BB6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1E4685">
        <w:t>August 17</w:t>
      </w:r>
      <w:r w:rsidR="00B601E1">
        <w:t>, 2019</w:t>
      </w:r>
      <w:r w:rsidR="00B12F18">
        <w:t xml:space="preserve"> at </w:t>
      </w:r>
      <w:r w:rsidR="001E4685">
        <w:t>Better Investing HQ Small Conference Room</w:t>
      </w:r>
    </w:p>
    <w:p w14:paraId="40475361" w14:textId="0B5673FA" w:rsidR="00B12F18" w:rsidRDefault="00B12F18"/>
    <w:p w14:paraId="0EABF918" w14:textId="1AB5265F" w:rsidR="00B12F18" w:rsidRPr="00AA5ACC" w:rsidRDefault="0070563C">
      <w:r>
        <w:t>Aug meeting</w:t>
      </w:r>
      <w:r w:rsidR="001E4685">
        <w:t xml:space="preserve"> BIHQ</w:t>
      </w:r>
      <w:r>
        <w:t xml:space="preserve">.  </w:t>
      </w:r>
      <w:r w:rsidR="001E4685" w:rsidRPr="0015542C">
        <w:rPr>
          <w:b/>
          <w:bCs/>
        </w:rPr>
        <w:t xml:space="preserve">September meeting </w:t>
      </w:r>
      <w:r w:rsidR="001E4685" w:rsidRPr="0015542C">
        <w:rPr>
          <w:b/>
          <w:bCs/>
        </w:rPr>
        <w:t>Bloomfield Twp. Library.</w:t>
      </w:r>
      <w:r w:rsidR="001E4685">
        <w:t xml:space="preserve">  </w:t>
      </w:r>
      <w:r w:rsidR="001E4685">
        <w:t xml:space="preserve">October – </w:t>
      </w:r>
      <w:r w:rsidR="003C7DF1">
        <w:t>January</w:t>
      </w:r>
      <w:r w:rsidR="001E4685">
        <w:t xml:space="preserve"> at BIHQ.</w:t>
      </w:r>
      <w:r>
        <w:t>.</w:t>
      </w:r>
      <w:r w:rsidR="00552BBA">
        <w:t xml:space="preserve">  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4F3B89CF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E4685">
        <w:rPr>
          <w:b/>
          <w:noProof/>
        </w:rPr>
        <w:t>Ram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2FBCD68B" w:rsidR="001D71FE" w:rsidRPr="00592E8F" w:rsidRDefault="001E468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82808A3" w:rsidR="001D71FE" w:rsidRPr="00592E8F" w:rsidRDefault="00785C33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7AB2605F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A11BE55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36A5CB5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CC6BE3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5BFB034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45D76EE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ECBD5D6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6A847FE9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4EE646A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49B48F2A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782C04DA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4BC31F0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73EE1602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0FCF3C79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05020E" w:rsidRPr="0005020E">
        <w:rPr>
          <w:b/>
          <w:noProof/>
        </w:rPr>
        <w:t xml:space="preserve"> </w:t>
      </w:r>
      <w:r w:rsidR="00F67271">
        <w:rPr>
          <w:b/>
          <w:noProof/>
        </w:rPr>
        <w:t>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Mary Ann</w:t>
      </w:r>
      <w:r w:rsidR="00785C33">
        <w:rPr>
          <w:b/>
          <w:noProof/>
        </w:rPr>
        <w:t>, Charlotte Varzi</w:t>
      </w:r>
      <w:r w:rsidR="005579BD">
        <w:rPr>
          <w:b/>
          <w:noProof/>
        </w:rPr>
        <w:t xml:space="preserve"> 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0F385924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1E4685">
        <w:rPr>
          <w:noProof/>
          <w:u w:val="single"/>
        </w:rPr>
        <w:t>7-18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D3C4017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1E4685">
              <w:rPr>
                <w:noProof/>
                <w:color w:val="000000"/>
              </w:rPr>
              <w:t>144,267.34</w:t>
            </w:r>
          </w:p>
          <w:p w14:paraId="7B73B814" w14:textId="2186A9A1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1E4685">
              <w:rPr>
                <w:noProof/>
                <w:color w:val="000000"/>
              </w:rPr>
              <w:t>344.19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0DDA43D2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85C33">
              <w:rPr>
                <w:noProof/>
                <w:color w:val="000000"/>
              </w:rPr>
              <w:t>1</w:t>
            </w:r>
            <w:r w:rsidR="001E4685">
              <w:rPr>
                <w:noProof/>
                <w:color w:val="000000"/>
              </w:rPr>
              <w:t>44,611.54</w:t>
            </w:r>
          </w:p>
          <w:p w14:paraId="23B5B77A" w14:textId="078DE0C5" w:rsidR="00233D9B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1E4685">
              <w:rPr>
                <w:noProof/>
                <w:color w:val="000000"/>
              </w:rPr>
              <w:t>32.687113</w:t>
            </w:r>
          </w:p>
          <w:p w14:paraId="7244DE86" w14:textId="367AE526" w:rsidR="00233D9B" w:rsidRPr="0083279E" w:rsidRDefault="00233D9B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4FEAD94E" w14:textId="1A1D0F22" w:rsidR="003B51CD" w:rsidRDefault="00452B97" w:rsidP="007A0996">
      <w:pPr>
        <w:numPr>
          <w:ilvl w:val="0"/>
          <w:numId w:val="3"/>
        </w:numPr>
        <w:ind w:left="1080"/>
        <w:rPr>
          <w:noProof/>
        </w:rPr>
      </w:pPr>
      <w:r>
        <w:rPr>
          <w:noProof/>
        </w:rPr>
        <w:t xml:space="preserve">Our portfolio performance is  </w:t>
      </w:r>
      <w:r w:rsidR="00A00212">
        <w:rPr>
          <w:noProof/>
        </w:rPr>
        <w:t>8.8</w:t>
      </w:r>
      <w:r w:rsidR="00641EF8">
        <w:rPr>
          <w:noProof/>
        </w:rPr>
        <w:t xml:space="preserve">% </w:t>
      </w:r>
      <w:r>
        <w:rPr>
          <w:noProof/>
        </w:rPr>
        <w:t>versus the benchmark of</w:t>
      </w:r>
      <w:r w:rsidR="00A00212">
        <w:rPr>
          <w:noProof/>
        </w:rPr>
        <w:t xml:space="preserve"> 10.9</w:t>
      </w:r>
      <w:r>
        <w:rPr>
          <w:noProof/>
        </w:rPr>
        <w:t xml:space="preserve"> </w:t>
      </w:r>
      <w:r w:rsidR="00641EF8">
        <w:rPr>
          <w:noProof/>
        </w:rPr>
        <w:t>%</w:t>
      </w:r>
      <w:r>
        <w:rPr>
          <w:noProof/>
        </w:rPr>
        <w:t xml:space="preserve">  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4FC9B4B1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lastRenderedPageBreak/>
        <w:t xml:space="preserve">Purchases </w:t>
      </w:r>
      <w:r w:rsidR="00A00212">
        <w:rPr>
          <w:b/>
          <w:noProof/>
          <w:u w:val="single"/>
        </w:rPr>
        <w:t>July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1A37299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6D24E20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CACC010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3DC986D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564D4146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 xml:space="preserve">Team </w:t>
      </w:r>
      <w:r w:rsidR="00A00212">
        <w:rPr>
          <w:b/>
          <w:noProof/>
        </w:rPr>
        <w:t>C</w:t>
      </w:r>
      <w:r w:rsidR="00012470">
        <w:rPr>
          <w:b/>
          <w:noProof/>
        </w:rPr>
        <w:t xml:space="preserve"> presentation on </w:t>
      </w:r>
      <w:r w:rsidR="00A00212">
        <w:rPr>
          <w:b/>
          <w:noProof/>
        </w:rPr>
        <w:t>Medical Devices Industry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657651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1CD30CA" w14:textId="3BDEE1BF" w:rsidR="00012470" w:rsidRDefault="00A00212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Align (ALGN) Curt</w:t>
            </w:r>
          </w:p>
        </w:tc>
        <w:tc>
          <w:tcPr>
            <w:tcW w:w="3501" w:type="dxa"/>
          </w:tcPr>
          <w:p w14:paraId="17D599A4" w14:textId="74E88935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6483BCC4" w14:textId="77777777" w:rsidTr="00012470">
        <w:tc>
          <w:tcPr>
            <w:tcW w:w="3500" w:type="dxa"/>
          </w:tcPr>
          <w:p w14:paraId="1001946F" w14:textId="70872058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</w:p>
        </w:tc>
        <w:tc>
          <w:tcPr>
            <w:tcW w:w="3501" w:type="dxa"/>
          </w:tcPr>
          <w:p w14:paraId="27A81BE6" w14:textId="28AECE6F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</w:p>
        </w:tc>
        <w:tc>
          <w:tcPr>
            <w:tcW w:w="3501" w:type="dxa"/>
          </w:tcPr>
          <w:p w14:paraId="77431B85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5D4671CB" w14:textId="77777777" w:rsidTr="00012470">
        <w:tc>
          <w:tcPr>
            <w:tcW w:w="3500" w:type="dxa"/>
          </w:tcPr>
          <w:p w14:paraId="2CEDAA5C" w14:textId="723B2B5F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</w:t>
            </w:r>
          </w:p>
        </w:tc>
        <w:tc>
          <w:tcPr>
            <w:tcW w:w="3501" w:type="dxa"/>
          </w:tcPr>
          <w:p w14:paraId="34AD4844" w14:textId="78FBE2DD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</w:p>
        </w:tc>
        <w:tc>
          <w:tcPr>
            <w:tcW w:w="3501" w:type="dxa"/>
          </w:tcPr>
          <w:p w14:paraId="76BA1F0F" w14:textId="63E59116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</w:p>
        </w:tc>
      </w:tr>
    </w:tbl>
    <w:p w14:paraId="1F897DA0" w14:textId="54095376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21CFA2FC" w14:textId="77777777" w:rsidTr="00012470">
        <w:tc>
          <w:tcPr>
            <w:tcW w:w="3500" w:type="dxa"/>
          </w:tcPr>
          <w:p w14:paraId="76787689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0668697F" w14:textId="6AEF4756" w:rsidR="00012470" w:rsidRDefault="00A00212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Intuitive Surgical (ISRG) Curt</w:t>
            </w:r>
          </w:p>
        </w:tc>
        <w:tc>
          <w:tcPr>
            <w:tcW w:w="3501" w:type="dxa"/>
          </w:tcPr>
          <w:p w14:paraId="6EA3ED3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3570BB0A" w14:textId="77777777" w:rsidTr="00012470">
        <w:tc>
          <w:tcPr>
            <w:tcW w:w="3500" w:type="dxa"/>
          </w:tcPr>
          <w:p w14:paraId="35AC4EED" w14:textId="7890A380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</w:p>
        </w:tc>
        <w:tc>
          <w:tcPr>
            <w:tcW w:w="3501" w:type="dxa"/>
          </w:tcPr>
          <w:p w14:paraId="2E5CA879" w14:textId="0915918C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</w:p>
        </w:tc>
        <w:tc>
          <w:tcPr>
            <w:tcW w:w="3501" w:type="dxa"/>
          </w:tcPr>
          <w:p w14:paraId="33B803A6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315CC30D" w14:textId="77777777" w:rsidTr="00012470">
        <w:tc>
          <w:tcPr>
            <w:tcW w:w="3500" w:type="dxa"/>
          </w:tcPr>
          <w:p w14:paraId="40C45044" w14:textId="2906E896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 w:rsidR="00A00212">
              <w:rPr>
                <w:b/>
                <w:noProof/>
              </w:rPr>
              <w:t>51.2</w:t>
            </w:r>
          </w:p>
        </w:tc>
        <w:tc>
          <w:tcPr>
            <w:tcW w:w="3501" w:type="dxa"/>
          </w:tcPr>
          <w:p w14:paraId="46480E2E" w14:textId="426C792B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  <w:r w:rsidR="00A00212">
              <w:rPr>
                <w:b/>
                <w:noProof/>
              </w:rPr>
              <w:t>32.4</w:t>
            </w:r>
          </w:p>
        </w:tc>
        <w:tc>
          <w:tcPr>
            <w:tcW w:w="3501" w:type="dxa"/>
          </w:tcPr>
          <w:p w14:paraId="5554CD81" w14:textId="26E2BFD2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  <w:r w:rsidR="00A00212">
              <w:rPr>
                <w:b/>
                <w:noProof/>
              </w:rPr>
              <w:t>311.40</w:t>
            </w:r>
          </w:p>
        </w:tc>
      </w:tr>
    </w:tbl>
    <w:p w14:paraId="04D3AD50" w14:textId="299D3E3B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02188823" w14:textId="77777777" w:rsidTr="00012470">
        <w:tc>
          <w:tcPr>
            <w:tcW w:w="3500" w:type="dxa"/>
          </w:tcPr>
          <w:p w14:paraId="0247B5F8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41C97FB" w14:textId="7F407D2C" w:rsidR="00012470" w:rsidRDefault="00A00212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Boxton Scientific (BSX) Ram</w:t>
            </w:r>
          </w:p>
        </w:tc>
        <w:tc>
          <w:tcPr>
            <w:tcW w:w="3501" w:type="dxa"/>
          </w:tcPr>
          <w:p w14:paraId="27FF2419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4481A77C" w14:textId="77777777" w:rsidTr="00012470">
        <w:tc>
          <w:tcPr>
            <w:tcW w:w="3500" w:type="dxa"/>
          </w:tcPr>
          <w:p w14:paraId="022B4AE9" w14:textId="680EF618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Sales growth </w:t>
            </w:r>
          </w:p>
        </w:tc>
        <w:tc>
          <w:tcPr>
            <w:tcW w:w="3501" w:type="dxa"/>
          </w:tcPr>
          <w:p w14:paraId="51E575DB" w14:textId="628DDDE0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Earnings growth </w:t>
            </w:r>
          </w:p>
        </w:tc>
        <w:tc>
          <w:tcPr>
            <w:tcW w:w="3501" w:type="dxa"/>
          </w:tcPr>
          <w:p w14:paraId="6AE73FA6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012470" w14:paraId="797FE607" w14:textId="77777777" w:rsidTr="00012470">
        <w:tc>
          <w:tcPr>
            <w:tcW w:w="3500" w:type="dxa"/>
          </w:tcPr>
          <w:p w14:paraId="3D031457" w14:textId="049851FC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 3</w:t>
            </w:r>
            <w:r w:rsidR="00A00212">
              <w:rPr>
                <w:b/>
                <w:noProof/>
              </w:rPr>
              <w:t>3.1</w:t>
            </w:r>
          </w:p>
        </w:tc>
        <w:tc>
          <w:tcPr>
            <w:tcW w:w="3501" w:type="dxa"/>
          </w:tcPr>
          <w:p w14:paraId="3A3034B5" w14:textId="6AB7F05E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2</w:t>
            </w:r>
            <w:r w:rsidR="00A00212">
              <w:rPr>
                <w:b/>
                <w:noProof/>
              </w:rPr>
              <w:t>0.8</w:t>
            </w:r>
          </w:p>
        </w:tc>
        <w:tc>
          <w:tcPr>
            <w:tcW w:w="3501" w:type="dxa"/>
          </w:tcPr>
          <w:p w14:paraId="6662DB31" w14:textId="7A80B7FC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</w:t>
            </w:r>
            <w:r w:rsidR="00D75DD4">
              <w:rPr>
                <w:b/>
                <w:noProof/>
              </w:rPr>
              <w:t>Price $</w:t>
            </w:r>
            <w:r w:rsidR="00A00212">
              <w:rPr>
                <w:b/>
                <w:noProof/>
              </w:rPr>
              <w:t>25.50</w:t>
            </w:r>
          </w:p>
        </w:tc>
      </w:tr>
    </w:tbl>
    <w:p w14:paraId="10692A03" w14:textId="6BDF775D" w:rsidR="00012470" w:rsidRDefault="00012470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A00212" w14:paraId="3424124A" w14:textId="77777777" w:rsidTr="00A00212">
        <w:tc>
          <w:tcPr>
            <w:tcW w:w="3500" w:type="dxa"/>
          </w:tcPr>
          <w:p w14:paraId="4D2183C5" w14:textId="77777777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bookmarkStart w:id="0" w:name="_Hlk14792888"/>
          </w:p>
        </w:tc>
        <w:tc>
          <w:tcPr>
            <w:tcW w:w="3501" w:type="dxa"/>
          </w:tcPr>
          <w:p w14:paraId="19C90864" w14:textId="6EF7D3A4" w:rsidR="00A00212" w:rsidRDefault="00A00212" w:rsidP="00495BAC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Fonar (FONR) Ram</w:t>
            </w:r>
          </w:p>
        </w:tc>
        <w:tc>
          <w:tcPr>
            <w:tcW w:w="3501" w:type="dxa"/>
          </w:tcPr>
          <w:p w14:paraId="5053A66A" w14:textId="77777777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0212" w14:paraId="4023BD79" w14:textId="77777777" w:rsidTr="00A00212">
        <w:tc>
          <w:tcPr>
            <w:tcW w:w="3500" w:type="dxa"/>
          </w:tcPr>
          <w:p w14:paraId="66DE7C4B" w14:textId="655C87AA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00533A2B" w14:textId="33189965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13EB2CD6" w14:textId="77777777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A00212" w14:paraId="0BD33253" w14:textId="77777777" w:rsidTr="00A00212">
        <w:tc>
          <w:tcPr>
            <w:tcW w:w="3500" w:type="dxa"/>
          </w:tcPr>
          <w:p w14:paraId="3628A7DA" w14:textId="6783094F" w:rsidR="00A00212" w:rsidRDefault="00A00212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 w:rsidR="00495BAC">
              <w:rPr>
                <w:b/>
                <w:noProof/>
              </w:rPr>
              <w:t>9.5</w:t>
            </w:r>
          </w:p>
        </w:tc>
        <w:tc>
          <w:tcPr>
            <w:tcW w:w="3501" w:type="dxa"/>
          </w:tcPr>
          <w:p w14:paraId="50BC1A87" w14:textId="4618B0B9" w:rsidR="00A00212" w:rsidRDefault="00495BAC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 4.8</w:t>
            </w:r>
          </w:p>
        </w:tc>
        <w:tc>
          <w:tcPr>
            <w:tcW w:w="3501" w:type="dxa"/>
          </w:tcPr>
          <w:p w14:paraId="5B52A00E" w14:textId="0FF352C7" w:rsidR="00A00212" w:rsidRDefault="00495BAC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$14.40</w:t>
            </w:r>
          </w:p>
        </w:tc>
      </w:tr>
      <w:bookmarkEnd w:id="0"/>
    </w:tbl>
    <w:p w14:paraId="2FB125E7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495BAC" w14:paraId="572CFD7A" w14:textId="77777777" w:rsidTr="00AD7013">
        <w:tc>
          <w:tcPr>
            <w:tcW w:w="3500" w:type="dxa"/>
          </w:tcPr>
          <w:p w14:paraId="69168613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02280AA" w14:textId="69D4FEAA" w:rsidR="00495BAC" w:rsidRDefault="00495BAC" w:rsidP="00495BAC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Inogen (INGN) Teresa</w:t>
            </w:r>
          </w:p>
        </w:tc>
        <w:tc>
          <w:tcPr>
            <w:tcW w:w="3501" w:type="dxa"/>
          </w:tcPr>
          <w:p w14:paraId="66AEB39A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39097C8C" w14:textId="77777777" w:rsidTr="00AD7013">
        <w:tc>
          <w:tcPr>
            <w:tcW w:w="3500" w:type="dxa"/>
          </w:tcPr>
          <w:p w14:paraId="740505B0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7FB81F01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558A631F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79DA89A8" w14:textId="77777777" w:rsidTr="00AD7013">
        <w:tc>
          <w:tcPr>
            <w:tcW w:w="3500" w:type="dxa"/>
          </w:tcPr>
          <w:p w14:paraId="3BFBC9FF" w14:textId="04FD7369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</w:p>
        </w:tc>
        <w:tc>
          <w:tcPr>
            <w:tcW w:w="3501" w:type="dxa"/>
          </w:tcPr>
          <w:p w14:paraId="45810BE3" w14:textId="0A412B3C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</w:p>
        </w:tc>
        <w:tc>
          <w:tcPr>
            <w:tcW w:w="3501" w:type="dxa"/>
          </w:tcPr>
          <w:p w14:paraId="02B1CB8D" w14:textId="01245718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</w:p>
        </w:tc>
      </w:tr>
    </w:tbl>
    <w:p w14:paraId="7FDCE5E2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495BAC" w14:paraId="1A15FCBD" w14:textId="77777777" w:rsidTr="00AD7013">
        <w:tc>
          <w:tcPr>
            <w:tcW w:w="3500" w:type="dxa"/>
          </w:tcPr>
          <w:p w14:paraId="10F0BF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EF1FC28" w14:textId="79F118DF" w:rsidR="00495BAC" w:rsidRDefault="00495BAC" w:rsidP="00495BAC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Tactile Systems (TCMD) Brittany</w:t>
            </w:r>
          </w:p>
        </w:tc>
        <w:tc>
          <w:tcPr>
            <w:tcW w:w="3501" w:type="dxa"/>
          </w:tcPr>
          <w:p w14:paraId="24638C9C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4129FDB6" w14:textId="77777777" w:rsidTr="00AD7013">
        <w:tc>
          <w:tcPr>
            <w:tcW w:w="3500" w:type="dxa"/>
          </w:tcPr>
          <w:p w14:paraId="588D9DC0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4BE9A657" w14:textId="5957C47F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  <w:r>
              <w:rPr>
                <w:b/>
                <w:noProof/>
              </w:rPr>
              <w:t xml:space="preserve"> low earnings</w:t>
            </w:r>
          </w:p>
        </w:tc>
        <w:tc>
          <w:tcPr>
            <w:tcW w:w="3501" w:type="dxa"/>
          </w:tcPr>
          <w:p w14:paraId="5D9F3E68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6CA3C15C" w14:textId="77777777" w:rsidTr="00AD7013">
        <w:tc>
          <w:tcPr>
            <w:tcW w:w="3500" w:type="dxa"/>
          </w:tcPr>
          <w:p w14:paraId="02F71878" w14:textId="5373E5B1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  <w:r>
              <w:rPr>
                <w:b/>
                <w:noProof/>
              </w:rPr>
              <w:t xml:space="preserve"> very high P/Es</w:t>
            </w:r>
          </w:p>
        </w:tc>
        <w:tc>
          <w:tcPr>
            <w:tcW w:w="3501" w:type="dxa"/>
          </w:tcPr>
          <w:p w14:paraId="5C7275E7" w14:textId="171269D8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</w:p>
        </w:tc>
        <w:tc>
          <w:tcPr>
            <w:tcW w:w="3501" w:type="dxa"/>
          </w:tcPr>
          <w:p w14:paraId="2E22159C" w14:textId="4B4573D4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</w:p>
        </w:tc>
      </w:tr>
    </w:tbl>
    <w:p w14:paraId="60E6512D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495BAC" w14:paraId="60A5887F" w14:textId="77777777" w:rsidTr="00AD7013">
        <w:tc>
          <w:tcPr>
            <w:tcW w:w="3500" w:type="dxa"/>
          </w:tcPr>
          <w:p w14:paraId="05D5FF2D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DAB07EF" w14:textId="57E96D89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Zynex (ZYXI) Brittany  NO</w:t>
            </w:r>
          </w:p>
        </w:tc>
        <w:tc>
          <w:tcPr>
            <w:tcW w:w="3501" w:type="dxa"/>
          </w:tcPr>
          <w:p w14:paraId="255C4A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43631506" w14:textId="77777777" w:rsidTr="00AD7013">
        <w:tc>
          <w:tcPr>
            <w:tcW w:w="3500" w:type="dxa"/>
          </w:tcPr>
          <w:p w14:paraId="49725896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42BD5446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7456DCD7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5C616D1F" w14:textId="77777777" w:rsidTr="00AD7013">
        <w:tc>
          <w:tcPr>
            <w:tcW w:w="3500" w:type="dxa"/>
          </w:tcPr>
          <w:p w14:paraId="4B2A56D4" w14:textId="710DA3AB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Hi P/E </w:t>
            </w:r>
          </w:p>
        </w:tc>
        <w:tc>
          <w:tcPr>
            <w:tcW w:w="3501" w:type="dxa"/>
          </w:tcPr>
          <w:p w14:paraId="3251E014" w14:textId="7B594655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Low P/E </w:t>
            </w:r>
          </w:p>
        </w:tc>
        <w:tc>
          <w:tcPr>
            <w:tcW w:w="3501" w:type="dxa"/>
          </w:tcPr>
          <w:p w14:paraId="0A0E29AC" w14:textId="74CF6E68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 $</w:t>
            </w:r>
          </w:p>
        </w:tc>
      </w:tr>
    </w:tbl>
    <w:p w14:paraId="1F6178BF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6F30BBD" w14:textId="40A398FD" w:rsidR="00D75DD4" w:rsidRPr="00851B8F" w:rsidRDefault="00D75DD4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team </w:t>
      </w:r>
      <w:r w:rsidR="00495BAC">
        <w:rPr>
          <w:b/>
          <w:noProof/>
        </w:rPr>
        <w:t>doesn’t recommend buying of the companies studies, but they would like to put Align and Intuitive Surgical on the watch list for further study.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Douglass, Sudip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Suvedi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lastRenderedPageBreak/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486E7193" w:rsidR="007E6324" w:rsidRPr="008455D3" w:rsidRDefault="0015542C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09/18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1C7C638E" w:rsidR="00603774" w:rsidRPr="008455D3" w:rsidRDefault="00D75DD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0631619F" w:rsidR="00E219F9" w:rsidRPr="00FA74DF" w:rsidRDefault="00D75DD4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D75DD4">
              <w:rPr>
                <w:noProof/>
              </w:rPr>
              <w:t>China talk is affecting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23D29826" w:rsidR="00D76EA7" w:rsidRPr="006459B1" w:rsidRDefault="0015542C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3409282A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F1DFE6F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0BD6648" w:rsidR="00E219F9" w:rsidRPr="00FA74DF" w:rsidRDefault="00452B97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company is changing the CEO in April.  The stock is OK.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DD2F42B" w14:textId="77777777" w:rsidR="0015542C" w:rsidRPr="00BB045A" w:rsidRDefault="0015542C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07/19</w:t>
            </w: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266B6798" w:rsidR="00E219F9" w:rsidRPr="00BB045A" w:rsidRDefault="00495BA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7B4845BD" w:rsidR="00E219F9" w:rsidRPr="00BB045A" w:rsidRDefault="00495BAC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Update SSG to: Sales 4.7; Earnings 5.0</w:t>
            </w:r>
            <w:r w:rsidR="00494491">
              <w:rPr>
                <w:noProof/>
              </w:rPr>
              <w:t>; Hi P/E 25.3 Lo P/E 18.1 Low price $24.30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1B37A1A6" w:rsidR="00D65EAA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4041150D" w14:textId="5D64AB10" w:rsidR="0015542C" w:rsidRPr="00BE25A8" w:rsidRDefault="0015542C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11/18</w:t>
            </w:r>
          </w:p>
          <w:p w14:paraId="13B97F05" w14:textId="469D4A49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2AE5EF81" w14:textId="1A6E7AC8" w:rsidR="00E219F9" w:rsidRPr="00BE25A8" w:rsidRDefault="00D75DD4" w:rsidP="00921E96">
            <w:pPr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5</w:t>
            </w:r>
            <w:r w:rsidR="00D77C4A" w:rsidRPr="00D77C4A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17217F4" w14:textId="48DC6E7A" w:rsidR="00E219F9" w:rsidRPr="00FA74DF" w:rsidRDefault="00D75DD4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Just looked at.  Stock Watcher not at meeting.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2917AB6D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7027D481" w:rsidR="00E219F9" w:rsidRPr="00E35A20" w:rsidRDefault="00D75DD4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Talked about-no changes.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5A9A6C1" w:rsidR="00B014A1" w:rsidRPr="004A471D" w:rsidRDefault="00D77C4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40F63B18" w:rsidR="00E219F9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stock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252A4014" w:rsidR="0015542C" w:rsidRPr="004A471D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7768A618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Analysts are saying good things about the company.</w:t>
            </w:r>
            <w:r w:rsidR="00DD574B">
              <w:rPr>
                <w:noProof/>
              </w:rPr>
              <w:t xml:space="preserve"> Adding coolers and produce in some stores. Adding 978 more stores this year. Have 15370 now and wants to be bigger than Dollar Tree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223F2C91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529D1A3C" w14:textId="1D5A6826" w:rsidR="00960363" w:rsidRDefault="00D75DD4" w:rsidP="00997903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None this meeting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lastRenderedPageBreak/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DA5F22B" w14:textId="12BACF7C" w:rsidR="00FD20AA" w:rsidRDefault="003C7DF1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Stock Watcher for Royal Bank (RY) Bill.  Use RY-TO on Manifest and RY.TO in Tools.</w:t>
      </w:r>
    </w:p>
    <w:p w14:paraId="42D0603D" w14:textId="656B34E1" w:rsidR="00F51ED1" w:rsidRDefault="003C7DF1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Aaron Thomas welcomed to the club.</w:t>
      </w:r>
    </w:p>
    <w:p w14:paraId="3CD92655" w14:textId="77777777" w:rsidR="00A057AE" w:rsidRPr="00A057AE" w:rsidRDefault="00A057AE" w:rsidP="00A057AE">
      <w:pPr>
        <w:ind w:left="360"/>
        <w:rPr>
          <w:b/>
          <w:color w:val="000000"/>
        </w:rPr>
      </w:pP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6A584718" w:rsidR="007C4CE1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  <w:r w:rsidR="003C7DF1">
        <w:rPr>
          <w:b/>
          <w:noProof/>
        </w:rPr>
        <w:t>Essent Group (ESNT) by Curt</w:t>
      </w: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62686482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5F0956">
        <w:rPr>
          <w:noProof/>
        </w:rPr>
        <w:t>A</w:t>
      </w:r>
      <w:r w:rsidR="00873AA1">
        <w:rPr>
          <w:noProof/>
        </w:rPr>
        <w:t xml:space="preserve"> is up for</w:t>
      </w:r>
      <w:r w:rsidR="005F0956">
        <w:rPr>
          <w:noProof/>
        </w:rPr>
        <w:t xml:space="preserve"> August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A057AE">
        <w:rPr>
          <w:noProof/>
        </w:rPr>
        <w:t xml:space="preserve">They </w:t>
      </w:r>
      <w:r w:rsidR="005F0956">
        <w:rPr>
          <w:noProof/>
        </w:rPr>
        <w:t>will do a deep dive on LKQ</w:t>
      </w:r>
      <w:r w:rsidR="00A057AE">
        <w:rPr>
          <w:noProof/>
        </w:rPr>
        <w:t>.</w:t>
      </w:r>
      <w:r w:rsidR="00873AA1">
        <w:rPr>
          <w:noProof/>
        </w:rPr>
        <w:t xml:space="preserve">  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60E90D6A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  <w:bookmarkStart w:id="1" w:name="_GoBack"/>
      <w:bookmarkEnd w:id="1"/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310398F" w:rsidR="007134E5" w:rsidRPr="007F0155" w:rsidRDefault="007134E5" w:rsidP="005428C8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07CF957" w:rsidR="007134E5" w:rsidRPr="007F0155" w:rsidRDefault="007134E5" w:rsidP="002E04F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5766901" w:rsidR="007134E5" w:rsidRPr="007F0155" w:rsidRDefault="007134E5" w:rsidP="002E04FB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1AA72282" w:rsidR="007134E5" w:rsidRPr="007F0155" w:rsidRDefault="007134E5" w:rsidP="002E04F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18E39239" w:rsidR="007134E5" w:rsidRPr="007F015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6D6D42A3" w:rsidR="007134E5" w:rsidRPr="007F0155" w:rsidRDefault="007134E5" w:rsidP="005428C8">
            <w:pPr>
              <w:jc w:val="center"/>
            </w:pP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DE3737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 xml:space="preserve">Teresa </w:t>
            </w:r>
            <w:proofErr w:type="spellStart"/>
            <w:r>
              <w:t>Walney</w:t>
            </w:r>
            <w:proofErr w:type="spellEnd"/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 xml:space="preserve">Sudip </w:t>
            </w:r>
            <w:proofErr w:type="spellStart"/>
            <w:r w:rsidRPr="00873AA1">
              <w:t>Suvedi</w:t>
            </w:r>
            <w:proofErr w:type="spellEnd"/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7A4F767" w:rsidR="00AA77BB" w:rsidRPr="007F0155" w:rsidRDefault="00873AA1" w:rsidP="00AA77BB">
            <w:pPr>
              <w:jc w:val="center"/>
            </w:pPr>
            <w:r>
              <w:t xml:space="preserve">Alex </w:t>
            </w:r>
            <w:proofErr w:type="spellStart"/>
            <w:r>
              <w:t>Bodea</w:t>
            </w:r>
            <w:proofErr w:type="spellEnd"/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lastRenderedPageBreak/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55E49ED2" w:rsidR="001B55A6" w:rsidRPr="007F0155" w:rsidRDefault="0051497A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39381228" w14:textId="35083B4C" w:rsidR="001B55A6" w:rsidRDefault="0051497A" w:rsidP="004374EC">
            <w:pPr>
              <w:jc w:val="center"/>
            </w:pPr>
            <w:r>
              <w:t>8/17</w:t>
            </w:r>
            <w:r w:rsidR="00881285">
              <w:t>/19</w:t>
            </w:r>
          </w:p>
        </w:tc>
        <w:tc>
          <w:tcPr>
            <w:tcW w:w="3192" w:type="dxa"/>
          </w:tcPr>
          <w:p w14:paraId="371D6093" w14:textId="76AF072F" w:rsidR="001B55A6" w:rsidRDefault="0051497A" w:rsidP="004374EC">
            <w:pPr>
              <w:jc w:val="center"/>
            </w:pPr>
            <w:r>
              <w:t>BIHQ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2F7A2F31" w:rsidR="001B55A6" w:rsidRDefault="0051497A" w:rsidP="0051497A">
            <w:pPr>
              <w:jc w:val="center"/>
            </w:pPr>
            <w:r>
              <w:t>Sep</w:t>
            </w:r>
          </w:p>
        </w:tc>
        <w:tc>
          <w:tcPr>
            <w:tcW w:w="2576" w:type="dxa"/>
          </w:tcPr>
          <w:p w14:paraId="567F160C" w14:textId="0E2389DE" w:rsidR="001B55A6" w:rsidRDefault="0051497A" w:rsidP="004374EC">
            <w:pPr>
              <w:jc w:val="center"/>
            </w:pPr>
            <w:r>
              <w:t>9/21</w:t>
            </w:r>
            <w:r w:rsidR="00AB10BD">
              <w:t>/19</w:t>
            </w:r>
          </w:p>
        </w:tc>
        <w:tc>
          <w:tcPr>
            <w:tcW w:w="3192" w:type="dxa"/>
          </w:tcPr>
          <w:p w14:paraId="647DB954" w14:textId="4778880A" w:rsidR="001B55A6" w:rsidRDefault="0051497A" w:rsidP="004374EC">
            <w:pPr>
              <w:jc w:val="center"/>
            </w:pPr>
            <w:r>
              <w:t>BTL</w:t>
            </w:r>
          </w:p>
        </w:tc>
      </w:tr>
      <w:tr w:rsidR="0051497A" w:rsidRPr="006055AA" w14:paraId="70D040A7" w14:textId="77777777" w:rsidTr="00EE5AD7">
        <w:tc>
          <w:tcPr>
            <w:tcW w:w="3808" w:type="dxa"/>
          </w:tcPr>
          <w:p w14:paraId="2CC400AE" w14:textId="1752A709" w:rsidR="0051497A" w:rsidRDefault="0051497A" w:rsidP="0051497A">
            <w:pPr>
              <w:jc w:val="center"/>
            </w:pPr>
            <w:r>
              <w:t>Oct – Jan 2020</w:t>
            </w:r>
          </w:p>
        </w:tc>
        <w:tc>
          <w:tcPr>
            <w:tcW w:w="2576" w:type="dxa"/>
          </w:tcPr>
          <w:p w14:paraId="765AD4C5" w14:textId="77777777" w:rsidR="0051497A" w:rsidRDefault="0051497A" w:rsidP="004374EC">
            <w:pPr>
              <w:jc w:val="center"/>
            </w:pPr>
          </w:p>
        </w:tc>
        <w:tc>
          <w:tcPr>
            <w:tcW w:w="3192" w:type="dxa"/>
          </w:tcPr>
          <w:p w14:paraId="15A1874D" w14:textId="6B4FC998" w:rsidR="0051497A" w:rsidRDefault="0051497A" w:rsidP="004374EC">
            <w:pPr>
              <w:jc w:val="center"/>
            </w:pPr>
            <w:r>
              <w:t>BIHQ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68F6" w14:textId="77777777" w:rsidR="00DE3737" w:rsidRDefault="00DE3737">
      <w:r>
        <w:separator/>
      </w:r>
    </w:p>
  </w:endnote>
  <w:endnote w:type="continuationSeparator" w:id="0">
    <w:p w14:paraId="06796655" w14:textId="77777777" w:rsidR="00DE3737" w:rsidRDefault="00DE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B2B0" w14:textId="77777777" w:rsidR="00DE3737" w:rsidRDefault="00DE3737">
      <w:r>
        <w:separator/>
      </w:r>
    </w:p>
  </w:footnote>
  <w:footnote w:type="continuationSeparator" w:id="0">
    <w:p w14:paraId="36D1C4FB" w14:textId="77777777" w:rsidR="00DE3737" w:rsidRDefault="00DE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8"/>
  </w:num>
  <w:num w:numId="11">
    <w:abstractNumId w:val="22"/>
  </w:num>
  <w:num w:numId="12">
    <w:abstractNumId w:val="8"/>
  </w:num>
  <w:num w:numId="13">
    <w:abstractNumId w:val="0"/>
  </w:num>
  <w:num w:numId="14">
    <w:abstractNumId w:val="4"/>
  </w:num>
  <w:num w:numId="15">
    <w:abstractNumId w:val="29"/>
  </w:num>
  <w:num w:numId="16">
    <w:abstractNumId w:val="30"/>
  </w:num>
  <w:num w:numId="17">
    <w:abstractNumId w:val="2"/>
  </w:num>
  <w:num w:numId="18">
    <w:abstractNumId w:val="15"/>
  </w:num>
  <w:num w:numId="19">
    <w:abstractNumId w:val="27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5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8C9C-B1E2-4D30-A5E6-0D715247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6578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7</cp:revision>
  <cp:lastPrinted>2019-01-19T01:25:00Z</cp:lastPrinted>
  <dcterms:created xsi:type="dcterms:W3CDTF">2019-07-23T20:27:00Z</dcterms:created>
  <dcterms:modified xsi:type="dcterms:W3CDTF">2019-07-23T21:16:00Z</dcterms:modified>
</cp:coreProperties>
</file>