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3A203E25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1C2727">
        <w:t>June 18</w:t>
      </w:r>
      <w:r w:rsidR="00DA546B">
        <w:t>, 2022</w:t>
      </w:r>
      <w:r w:rsidR="00E85358">
        <w:t xml:space="preserve"> </w:t>
      </w:r>
    </w:p>
    <w:p w14:paraId="7CC39362" w14:textId="38764369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</w:t>
      </w:r>
      <w:r w:rsidR="006046DC">
        <w:t>0</w:t>
      </w:r>
      <w:r w:rsidR="008E6582">
        <w:t>3</w:t>
      </w:r>
      <w:r w:rsidR="001C0CEC">
        <w:t xml:space="preserve"> </w:t>
      </w:r>
      <w:r w:rsidR="00D11E86" w:rsidRPr="00AA5ACC">
        <w:t>AM</w:t>
      </w:r>
    </w:p>
    <w:p w14:paraId="75FA0E69" w14:textId="6FFFC96C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6244EC">
        <w:t>12:</w:t>
      </w:r>
      <w:r w:rsidR="008E6582">
        <w:t>08</w:t>
      </w:r>
      <w:r w:rsidR="006244EC">
        <w:t xml:space="preserve"> PM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0053F461" w14:textId="254ED45C" w:rsidR="00172D1A" w:rsidRPr="00AA5ACC" w:rsidRDefault="007F5321" w:rsidP="00E710A7">
      <w:r>
        <w:tab/>
      </w:r>
      <w:r>
        <w:tab/>
      </w:r>
      <w:r>
        <w:tab/>
      </w:r>
      <w:r w:rsidR="00DD24D9">
        <w:t>By phone 1</w:t>
      </w:r>
      <w:r w:rsidR="00172D1A">
        <w:t>-224-501-3412</w:t>
      </w:r>
    </w:p>
    <w:p w14:paraId="4D4D7E8C" w14:textId="79617422" w:rsidR="00172D1A" w:rsidRPr="00172D1A" w:rsidRDefault="00F0380A" w:rsidP="002B1C29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DD24D9" w:rsidRPr="00CF0BC2">
          <w:rPr>
            <w:rStyle w:val="Hyperlink"/>
            <w:rFonts w:ascii="Arial" w:hAnsi="Arial" w:cs="Arial"/>
            <w:shd w:val="clear" w:color="auto" w:fill="FFFFFF"/>
          </w:rPr>
          <w:t>https://.gotomeeting.com/join/</w:t>
        </w:r>
      </w:hyperlink>
      <w:r w:rsidR="00DD24D9">
        <w:rPr>
          <w:rStyle w:val="Hyperlink"/>
          <w:rFonts w:ascii="Arial" w:hAnsi="Arial" w:cs="Arial"/>
          <w:shd w:val="clear" w:color="auto" w:fill="FFFFFF"/>
        </w:rPr>
        <w:t>931468677</w:t>
      </w:r>
    </w:p>
    <w:p w14:paraId="6738A01B" w14:textId="2AB14060" w:rsidR="00172D1A" w:rsidRDefault="000E46C0" w:rsidP="00B748FF">
      <w:pPr>
        <w:ind w:firstLine="720"/>
      </w:pPr>
      <w:r w:rsidRPr="00AA5ACC">
        <w:tab/>
      </w:r>
      <w:r w:rsidRPr="00AA5ACC">
        <w:tab/>
      </w:r>
    </w:p>
    <w:p w14:paraId="40475361" w14:textId="7C94D257" w:rsidR="00B12F18" w:rsidRPr="00175AF9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6244EC">
        <w:t>J</w:t>
      </w:r>
      <w:r w:rsidR="008E6582">
        <w:t>uly 16</w:t>
      </w:r>
      <w:r w:rsidR="00447EDC">
        <w:t>, 202</w:t>
      </w:r>
      <w:r w:rsidR="00175AF9">
        <w:t>2</w:t>
      </w:r>
      <w:r w:rsidR="00447EDC">
        <w:t xml:space="preserve">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641DC900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8E6582">
        <w:rPr>
          <w:b/>
          <w:noProof/>
        </w:rPr>
        <w:t>Joe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07DEED8" w:rsidR="001D71FE" w:rsidRPr="00592E8F" w:rsidRDefault="008E6582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28702A33" w14:textId="615F0CCB" w:rsidR="001D71FE" w:rsidRPr="00592E8F" w:rsidRDefault="00773920" w:rsidP="00523138">
            <w:r>
              <w:t>Bill Oleszczak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457BE598" w:rsidR="001D71FE" w:rsidRPr="00592E8F" w:rsidRDefault="008E6582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2A91EABB" w:rsidR="00C23D02" w:rsidRPr="00592E8F" w:rsidRDefault="008E6582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26B98A8C" w:rsidR="00940932" w:rsidRPr="00592E8F" w:rsidRDefault="00D25558" w:rsidP="00D45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2A880833" w:rsidR="00C23D02" w:rsidRPr="00592E8F" w:rsidRDefault="00F4324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2AAF9EF2" w:rsidR="00C23D02" w:rsidRPr="00592E8F" w:rsidRDefault="00D2555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539A2CCF" w:rsidR="00C23D02" w:rsidRPr="00592E8F" w:rsidRDefault="001A36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39FFD614" w:rsidR="005D61E9" w:rsidRPr="00592E8F" w:rsidRDefault="00F4324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6770E5B" w:rsidR="00C23D02" w:rsidRPr="00592E8F" w:rsidRDefault="00530997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692CB2A4" w:rsidR="00C23D02" w:rsidRPr="00592E8F" w:rsidRDefault="00005873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65D18E0D" w:rsidR="00C23D02" w:rsidRPr="00592E8F" w:rsidRDefault="006244E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77777777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1E992750" w:rsidR="00773920" w:rsidRDefault="00773920" w:rsidP="00C23D02">
            <w:r>
              <w:t>Peggy Kingston</w:t>
            </w:r>
          </w:p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3DA1F436" w:rsidR="00773920" w:rsidRDefault="001A36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6415AE13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D25558">
        <w:rPr>
          <w:rStyle w:val="Hyperlink"/>
          <w:b/>
          <w:noProof/>
          <w:color w:val="000000" w:themeColor="text1"/>
          <w:u w:val="none"/>
        </w:rPr>
        <w:t xml:space="preserve">David Brohl, </w:t>
      </w:r>
      <w:r w:rsidR="008E6582">
        <w:rPr>
          <w:rStyle w:val="Hyperlink"/>
          <w:b/>
          <w:noProof/>
          <w:color w:val="000000" w:themeColor="text1"/>
          <w:u w:val="none"/>
        </w:rPr>
        <w:t>Steve Clauter, Oday Kasim</w:t>
      </w:r>
    </w:p>
    <w:p w14:paraId="6D26E62F" w14:textId="4635CEA1" w:rsidR="00AB649B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72FA1E" w14:textId="67594078" w:rsidR="00BD3BCD" w:rsidRDefault="00BD3BCD" w:rsidP="00BD3BC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Secretary’s report for </w:t>
      </w:r>
      <w:r w:rsidR="008E6582">
        <w:rPr>
          <w:b/>
          <w:noProof/>
        </w:rPr>
        <w:t>May</w:t>
      </w:r>
      <w:r w:rsidR="00D25558">
        <w:rPr>
          <w:b/>
          <w:noProof/>
        </w:rPr>
        <w:t xml:space="preserve"> no changes. Motion by </w:t>
      </w:r>
      <w:r w:rsidR="008E6582">
        <w:rPr>
          <w:b/>
          <w:noProof/>
        </w:rPr>
        <w:t>Joe</w:t>
      </w:r>
      <w:r w:rsidR="00D25558">
        <w:rPr>
          <w:b/>
          <w:noProof/>
        </w:rPr>
        <w:t>, 2</w:t>
      </w:r>
      <w:r w:rsidR="00D25558" w:rsidRPr="00D25558">
        <w:rPr>
          <w:b/>
          <w:noProof/>
          <w:vertAlign w:val="superscript"/>
        </w:rPr>
        <w:t>nd</w:t>
      </w:r>
      <w:r w:rsidR="00D25558">
        <w:rPr>
          <w:b/>
          <w:noProof/>
        </w:rPr>
        <w:t xml:space="preserve"> </w:t>
      </w:r>
      <w:r w:rsidR="008E6582">
        <w:rPr>
          <w:b/>
          <w:noProof/>
        </w:rPr>
        <w:t>Ton</w:t>
      </w:r>
      <w:r w:rsidR="006244EC">
        <w:rPr>
          <w:b/>
          <w:noProof/>
        </w:rPr>
        <w:t>y</w:t>
      </w:r>
      <w:r w:rsidR="00D25558">
        <w:rPr>
          <w:b/>
          <w:noProof/>
        </w:rPr>
        <w:t>. All in favor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39F7C7F4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D26FB4">
        <w:rPr>
          <w:b/>
          <w:noProof/>
        </w:rPr>
        <w:t>Brittany</w:t>
      </w:r>
      <w:r w:rsidR="004A192A">
        <w:rPr>
          <w:b/>
          <w:noProof/>
        </w:rPr>
        <w:t>)</w:t>
      </w:r>
    </w:p>
    <w:p w14:paraId="3DA64924" w14:textId="002FB2FA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of </w:t>
      </w:r>
      <w:r w:rsidR="008E6582">
        <w:rPr>
          <w:b/>
          <w:noProof/>
        </w:rPr>
        <w:t>6-16</w:t>
      </w:r>
      <w:r>
        <w:rPr>
          <w:b/>
          <w:noProof/>
        </w:rPr>
        <w:t>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583160B9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8E6582">
              <w:rPr>
                <w:noProof/>
              </w:rPr>
              <w:t>186,984.58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23E25504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</w:t>
            </w:r>
            <w:r w:rsidR="008E6582">
              <w:rPr>
                <w:noProof/>
              </w:rPr>
              <w:t>4,6</w:t>
            </w:r>
            <w:r w:rsidR="001610C0">
              <w:rPr>
                <w:noProof/>
              </w:rPr>
              <w:t>30.03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003008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   </w:t>
            </w:r>
            <w:r w:rsidR="00632918">
              <w:rPr>
                <w:noProof/>
              </w:rPr>
              <w:t>(123.41)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5A46CF94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A04A98">
              <w:rPr>
                <w:noProof/>
              </w:rPr>
              <w:t xml:space="preserve"> </w:t>
            </w:r>
            <w:r w:rsidR="001610C0">
              <w:rPr>
                <w:noProof/>
              </w:rPr>
              <w:t>191491.20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04A692E0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</w:t>
            </w:r>
            <w:r w:rsidR="00D26FB4">
              <w:rPr>
                <w:noProof/>
              </w:rPr>
              <w:t>4</w:t>
            </w:r>
            <w:r w:rsidR="001610C0">
              <w:rPr>
                <w:noProof/>
              </w:rPr>
              <w:t>1.227211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83279E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5BD6C9FB" w:rsidR="00B33016" w:rsidRDefault="00DF4AD0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1610C0">
              <w:rPr>
                <w:noProof/>
                <w:color w:val="000000"/>
              </w:rPr>
              <w:t>9.3</w:t>
            </w:r>
            <w:r>
              <w:rPr>
                <w:noProof/>
                <w:color w:val="000000"/>
              </w:rPr>
              <w:t>%  VFINX 1</w:t>
            </w:r>
            <w:r w:rsidR="001610C0">
              <w:rPr>
                <w:noProof/>
                <w:color w:val="000000"/>
              </w:rPr>
              <w:t>0</w:t>
            </w:r>
            <w:r w:rsidR="00D26FB4">
              <w:rPr>
                <w:noProof/>
                <w:color w:val="000000"/>
              </w:rPr>
              <w:t>.</w:t>
            </w:r>
            <w:r w:rsidR="00614F3C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 xml:space="preserve">% </w:t>
            </w:r>
          </w:p>
          <w:p w14:paraId="6D49C40E" w14:textId="2F98A789" w:rsidR="00B33016" w:rsidRDefault="00DF4AD0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Manifest Quality 8</w:t>
            </w:r>
            <w:r w:rsidR="00614F3C">
              <w:rPr>
                <w:noProof/>
                <w:color w:val="000000"/>
              </w:rPr>
              <w:t>8</w:t>
            </w:r>
            <w:r w:rsidR="00D26FB4">
              <w:rPr>
                <w:noProof/>
                <w:color w:val="000000"/>
              </w:rPr>
              <w:t>.</w:t>
            </w:r>
            <w:r w:rsidR="001610C0">
              <w:rPr>
                <w:noProof/>
                <w:color w:val="000000"/>
              </w:rPr>
              <w:t>4</w:t>
            </w:r>
            <w:r w:rsidR="00EF381D">
              <w:rPr>
                <w:noProof/>
                <w:color w:val="000000"/>
              </w:rPr>
              <w:t>;</w:t>
            </w:r>
            <w:r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>PAR 16.</w:t>
            </w:r>
            <w:r w:rsidR="001610C0">
              <w:rPr>
                <w:noProof/>
                <w:color w:val="000000"/>
              </w:rPr>
              <w:t>2</w:t>
            </w:r>
            <w:r w:rsidR="00EF381D">
              <w:rPr>
                <w:noProof/>
                <w:color w:val="000000"/>
              </w:rPr>
              <w:t>%; MIPAR 1</w:t>
            </w:r>
            <w:r w:rsidR="001610C0">
              <w:rPr>
                <w:noProof/>
                <w:color w:val="000000"/>
              </w:rPr>
              <w:t>2.8</w:t>
            </w:r>
            <w:r w:rsidR="00EF381D">
              <w:rPr>
                <w:noProof/>
                <w:color w:val="000000"/>
              </w:rPr>
              <w:t>%</w:t>
            </w:r>
          </w:p>
          <w:p w14:paraId="179FF4A5" w14:textId="1F3810B9" w:rsidR="00291B99" w:rsidRPr="0083279E" w:rsidRDefault="00291B99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6687638" w14:textId="77777777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FB705F" w14:textId="77777777" w:rsidR="00B33016" w:rsidRDefault="00B33016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44BB7E03" w14:textId="0A7187AD" w:rsidR="001A5092" w:rsidRDefault="001A5092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lastRenderedPageBreak/>
        <w:t>To make deposits by Online Bill Pay: Fidelity Investments</w:t>
      </w:r>
      <w:r w:rsidR="00583FCF">
        <w:rPr>
          <w:b/>
          <w:noProof/>
        </w:rPr>
        <w:t>;</w:t>
      </w:r>
      <w:r>
        <w:rPr>
          <w:b/>
          <w:noProof/>
        </w:rPr>
        <w:t xml:space="preserve"> </w:t>
      </w:r>
      <w:r w:rsidR="00583FCF">
        <w:rPr>
          <w:b/>
          <w:noProof/>
        </w:rPr>
        <w:t>A</w:t>
      </w:r>
      <w:r>
        <w:rPr>
          <w:b/>
          <w:noProof/>
        </w:rPr>
        <w:t xml:space="preserve">ccount number Z07832184; </w:t>
      </w:r>
      <w:r w:rsidR="00583FCF">
        <w:rPr>
          <w:b/>
          <w:noProof/>
        </w:rPr>
        <w:t>A</w:t>
      </w:r>
      <w:r>
        <w:rPr>
          <w:b/>
          <w:noProof/>
        </w:rPr>
        <w:t xml:space="preserve">ddress P.O. Box 777001, Cincinnati OH 45277; </w:t>
      </w:r>
      <w:r w:rsidR="00583FCF">
        <w:rPr>
          <w:b/>
          <w:noProof/>
        </w:rPr>
        <w:t>P</w:t>
      </w:r>
      <w:r>
        <w:rPr>
          <w:b/>
          <w:noProof/>
        </w:rPr>
        <w:t xml:space="preserve">hone 800-544-6666. Be sure to include your cents in the amount so Cliff can identify </w:t>
      </w:r>
      <w:r w:rsidR="00705F93">
        <w:rPr>
          <w:b/>
          <w:noProof/>
        </w:rPr>
        <w:t>the deposit as yours.</w:t>
      </w:r>
    </w:p>
    <w:p w14:paraId="533018A7" w14:textId="772E9B93" w:rsidR="00705F93" w:rsidRDefault="00705F93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135F98" w14:textId="639D7E52" w:rsidR="00705F93" w:rsidRDefault="00705F93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or</w:t>
      </w:r>
    </w:p>
    <w:p w14:paraId="3B48F05D" w14:textId="77777777" w:rsidR="001A5092" w:rsidRDefault="001A5092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F7AE7E0" w14:textId="022B86A9" w:rsidR="00514A4A" w:rsidRDefault="00514A4A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Mail checks to Cliff Trent 36539 St. Clair Dr, New Baltimore, MI 48047</w:t>
      </w:r>
      <w:r w:rsidR="00705F93">
        <w:rPr>
          <w:b/>
          <w:noProof/>
        </w:rPr>
        <w:t>, and</w:t>
      </w:r>
      <w:r w:rsidR="008D184F">
        <w:rPr>
          <w:b/>
          <w:noProof/>
        </w:rPr>
        <w:t xml:space="preserve"> Cli</w:t>
      </w:r>
      <w:r w:rsidR="00705F93">
        <w:rPr>
          <w:b/>
          <w:noProof/>
        </w:rPr>
        <w:t xml:space="preserve">ff will make the deposit by on-line </w:t>
      </w:r>
      <w:r w:rsidR="00583FCF">
        <w:rPr>
          <w:b/>
          <w:noProof/>
        </w:rPr>
        <w:t>banking</w:t>
      </w:r>
      <w:r w:rsidR="00705F93">
        <w:rPr>
          <w:b/>
          <w:noProof/>
        </w:rPr>
        <w:t>.</w:t>
      </w:r>
    </w:p>
    <w:p w14:paraId="30B3A32E" w14:textId="3817A5D6" w:rsidR="00EA0D21" w:rsidRPr="00530997" w:rsidRDefault="00EA0D21" w:rsidP="00530997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530997">
        <w:rPr>
          <w:b/>
          <w:noProof/>
        </w:rPr>
        <w:t xml:space="preserve">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42AFD610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</w:t>
      </w:r>
      <w:r w:rsidR="009953C8">
        <w:rPr>
          <w:b/>
          <w:noProof/>
          <w:u w:val="single"/>
        </w:rPr>
        <w:t>2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50546716" w14:textId="15A821ED" w:rsidR="00C61AAF" w:rsidRDefault="00C813B8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AMZN</w:t>
      </w:r>
      <w:r w:rsidR="00705F93">
        <w:rPr>
          <w:b/>
          <w:noProof/>
        </w:rPr>
        <w:t xml:space="preserve">    </w:t>
      </w:r>
      <w:r w:rsidR="00382B49">
        <w:rPr>
          <w:b/>
          <w:noProof/>
        </w:rPr>
        <w:t xml:space="preserve">         </w:t>
      </w:r>
      <w:r>
        <w:rPr>
          <w:b/>
          <w:noProof/>
        </w:rPr>
        <w:t>190 (stock split)</w:t>
      </w:r>
    </w:p>
    <w:p w14:paraId="6E2A4C9F" w14:textId="38E96793" w:rsidR="00C813B8" w:rsidRDefault="00C813B8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QCOM              39</w:t>
      </w:r>
    </w:p>
    <w:p w14:paraId="18899338" w14:textId="1EE72C07" w:rsidR="00705F93" w:rsidRDefault="00705F93" w:rsidP="00C76DA3">
      <w:pPr>
        <w:ind w:left="360"/>
        <w:rPr>
          <w:b/>
          <w:noProof/>
        </w:rPr>
      </w:pPr>
      <w:r>
        <w:rPr>
          <w:b/>
          <w:noProof/>
        </w:rPr>
        <w:t xml:space="preserve">    </w:t>
      </w:r>
      <w:r w:rsidR="00212894">
        <w:rPr>
          <w:b/>
          <w:noProof/>
        </w:rPr>
        <w:t>Alphabet (GOOG) 1</w:t>
      </w:r>
      <w:r>
        <w:rPr>
          <w:b/>
          <w:noProof/>
        </w:rPr>
        <w:t xml:space="preserve">  </w:t>
      </w:r>
    </w:p>
    <w:p w14:paraId="09666353" w14:textId="6AA47393" w:rsidR="002277FE" w:rsidRDefault="00C61AAF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  </w:t>
      </w:r>
      <w:r w:rsidR="003477D3">
        <w:rPr>
          <w:b/>
          <w:noProof/>
        </w:rPr>
        <w:t xml:space="preserve">                  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19C80DA" w14:textId="1B7928A0" w:rsidR="00C61AAF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6E9360AF" w14:textId="7779AB7D" w:rsidR="00C61AAF" w:rsidRDefault="00C61AAF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   </w:t>
      </w:r>
      <w:r w:rsidR="00C813B8">
        <w:rPr>
          <w:b/>
          <w:noProof/>
        </w:rPr>
        <w:t>DHI</w:t>
      </w:r>
      <w:r w:rsidR="00705F93">
        <w:rPr>
          <w:b/>
          <w:noProof/>
        </w:rPr>
        <w:t xml:space="preserve">               </w:t>
      </w:r>
      <w:r w:rsidR="00C813B8">
        <w:rPr>
          <w:b/>
          <w:noProof/>
        </w:rPr>
        <w:t>112.689</w:t>
      </w:r>
    </w:p>
    <w:p w14:paraId="2D09C5A4" w14:textId="60B39C8A" w:rsidR="003D6BD0" w:rsidRDefault="00ED116B" w:rsidP="008E452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87A208C" w14:textId="76BEF1B0" w:rsidR="006B7BDB" w:rsidRDefault="00CC189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</w:t>
      </w:r>
      <w:r w:rsidR="002208BA">
        <w:rPr>
          <w:b/>
          <w:noProof/>
        </w:rPr>
        <w:t>.</w:t>
      </w:r>
      <w:r w:rsidR="00333298">
        <w:rPr>
          <w:b/>
          <w:noProof/>
        </w:rPr>
        <w:t xml:space="preserve">  </w:t>
      </w:r>
      <w:r w:rsidR="00C32A0C">
        <w:rPr>
          <w:b/>
          <w:noProof/>
        </w:rPr>
        <w:t>Team A presented an educational presentation on the use of the PERT Report for portfolio management. Cliff presented a Power Point on the PERT using our May 20</w:t>
      </w:r>
      <w:r w:rsidR="00545F62">
        <w:rPr>
          <w:b/>
          <w:noProof/>
        </w:rPr>
        <w:t xml:space="preserve"> PERT</w:t>
      </w:r>
      <w:r w:rsidR="00617FB6">
        <w:rPr>
          <w:b/>
          <w:noProof/>
        </w:rPr>
        <w:t xml:space="preserve"> as an example</w:t>
      </w:r>
      <w:r w:rsidR="00545F62">
        <w:rPr>
          <w:b/>
          <w:noProof/>
        </w:rPr>
        <w:t xml:space="preserve">. Ram runs the report for each meeting using the portfolio he has saved in the On-line Tools from Better Investing. Since a majority of the club members are still using Toolkit 6, it is a little bit tricky. He has to import the TK file into OLT and then run the report. </w:t>
      </w:r>
      <w:r w:rsidR="00981A27">
        <w:rPr>
          <w:b/>
          <w:noProof/>
        </w:rPr>
        <w:t xml:space="preserve">Cliff’s PP on the PERT, Portfolio Evaluation Review Technique, demonstrated to the club where </w:t>
      </w:r>
      <w:r w:rsidR="004E2B52">
        <w:rPr>
          <w:b/>
          <w:noProof/>
        </w:rPr>
        <w:t xml:space="preserve">almost </w:t>
      </w:r>
      <w:r w:rsidR="00981A27">
        <w:rPr>
          <w:b/>
          <w:noProof/>
        </w:rPr>
        <w:t>every item on the PERT comes from</w:t>
      </w:r>
      <w:r w:rsidR="004E2B52">
        <w:rPr>
          <w:b/>
          <w:noProof/>
        </w:rPr>
        <w:t xml:space="preserve"> the club’s SSGs</w:t>
      </w:r>
      <w:r w:rsidR="00981A27">
        <w:rPr>
          <w:b/>
          <w:noProof/>
        </w:rPr>
        <w:t xml:space="preserve">. The stock watchers must make sure their companys SSGs are up to date for the report to be meaningful. There is a dark verticle line on the PERT. The items on the left of the line are historical </w:t>
      </w:r>
      <w:r w:rsidR="00617FB6">
        <w:rPr>
          <w:b/>
          <w:noProof/>
        </w:rPr>
        <w:t>(looking back) information on quality. The items to the right are valuation information, or looking ahead. They show our projections.</w:t>
      </w:r>
      <w:r w:rsidR="0006683C">
        <w:rPr>
          <w:b/>
          <w:noProof/>
        </w:rPr>
        <w:t xml:space="preserve"> Jane discussed where to find the PERT in the club’s Bivio files. It is under Communications&gt;Files&gt;Public&gt;PERT Reports&gt;Pert 200220520.pdf. Joe said we should look at all the SSGs by each stock watcher and update them at the end after the meeting.</w:t>
      </w:r>
      <w:r w:rsidR="0003263F">
        <w:rPr>
          <w:b/>
          <w:noProof/>
        </w:rPr>
        <w:t xml:space="preserve"> Sudip wanted to know what to look for on the PERT. He likes looking at high returns. Jim said that TK6</w:t>
      </w:r>
      <w:r w:rsidR="00B93CCD">
        <w:rPr>
          <w:b/>
          <w:noProof/>
        </w:rPr>
        <w:t xml:space="preserve"> </w:t>
      </w:r>
      <w:r w:rsidR="0003263F">
        <w:rPr>
          <w:b/>
          <w:noProof/>
        </w:rPr>
        <w:t>can sort the stocks on average returns. According to Steve C., a visitor, My IClub has a club portal for clubs to share their stocks.</w:t>
      </w:r>
    </w:p>
    <w:p w14:paraId="16563256" w14:textId="77777777" w:rsidR="00617FB6" w:rsidRDefault="00617FB6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40E2D16" w14:textId="7C280D8F" w:rsidR="00EC6160" w:rsidRDefault="0003263F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 Stock Watcher Reports</w:t>
      </w:r>
    </w:p>
    <w:p w14:paraId="60FEEABC" w14:textId="1E9E94D5" w:rsidR="00EC6160" w:rsidRDefault="00D00434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Joe updated Malibu Boats (MBUU) pointing out the 18-month projections on Value Line.</w:t>
      </w:r>
    </w:p>
    <w:p w14:paraId="5589DB3B" w14:textId="24AC3C4E" w:rsidR="00EC6160" w:rsidRDefault="00EC6160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EC6160" w14:paraId="2AA1FADA" w14:textId="77777777" w:rsidTr="00EC6160">
        <w:tc>
          <w:tcPr>
            <w:tcW w:w="3500" w:type="dxa"/>
          </w:tcPr>
          <w:p w14:paraId="261F0776" w14:textId="1FFE6D8F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</w:t>
            </w:r>
          </w:p>
        </w:tc>
        <w:tc>
          <w:tcPr>
            <w:tcW w:w="3501" w:type="dxa"/>
          </w:tcPr>
          <w:p w14:paraId="0F6DFB22" w14:textId="2CCE7F1D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094802D9" w14:textId="77777777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EC6160" w14:paraId="6408D242" w14:textId="77777777" w:rsidTr="00EC6160">
        <w:tc>
          <w:tcPr>
            <w:tcW w:w="3500" w:type="dxa"/>
          </w:tcPr>
          <w:p w14:paraId="232143A1" w14:textId="27C7AD41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D00434">
              <w:rPr>
                <w:b/>
                <w:noProof/>
              </w:rPr>
              <w:t>2</w:t>
            </w:r>
            <w:r>
              <w:rPr>
                <w:b/>
                <w:noProof/>
              </w:rPr>
              <w:t>%</w:t>
            </w:r>
          </w:p>
        </w:tc>
        <w:tc>
          <w:tcPr>
            <w:tcW w:w="3501" w:type="dxa"/>
          </w:tcPr>
          <w:p w14:paraId="4E2C4770" w14:textId="01437D1C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D00434">
              <w:rPr>
                <w:b/>
                <w:noProof/>
              </w:rPr>
              <w:t>2</w:t>
            </w:r>
            <w:r>
              <w:rPr>
                <w:b/>
                <w:noProof/>
              </w:rPr>
              <w:t>%</w:t>
            </w:r>
          </w:p>
        </w:tc>
        <w:tc>
          <w:tcPr>
            <w:tcW w:w="3501" w:type="dxa"/>
          </w:tcPr>
          <w:p w14:paraId="13BD6643" w14:textId="77777777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EC6160" w14:paraId="0A2C2510" w14:textId="77777777" w:rsidTr="00EC6160">
        <w:tc>
          <w:tcPr>
            <w:tcW w:w="3500" w:type="dxa"/>
          </w:tcPr>
          <w:p w14:paraId="4177177A" w14:textId="697C9612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10CC7392" w14:textId="4C172946" w:rsidR="00EC6160" w:rsidRDefault="00EC616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0E7A7020" w14:textId="4ADC68DB" w:rsidR="00EC6160" w:rsidRDefault="006173B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EC6160" w14:paraId="1D697D7B" w14:textId="77777777" w:rsidTr="00EC6160">
        <w:tc>
          <w:tcPr>
            <w:tcW w:w="3500" w:type="dxa"/>
          </w:tcPr>
          <w:p w14:paraId="5A969B72" w14:textId="262AB4FE" w:rsidR="00EC6160" w:rsidRDefault="006173B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D00434">
              <w:rPr>
                <w:b/>
                <w:noProof/>
              </w:rPr>
              <w:t>6</w:t>
            </w:r>
          </w:p>
        </w:tc>
        <w:tc>
          <w:tcPr>
            <w:tcW w:w="3501" w:type="dxa"/>
          </w:tcPr>
          <w:p w14:paraId="5ED64CF0" w14:textId="022576AA" w:rsidR="00EC6160" w:rsidRDefault="00D0043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8.2</w:t>
            </w:r>
          </w:p>
        </w:tc>
        <w:tc>
          <w:tcPr>
            <w:tcW w:w="3501" w:type="dxa"/>
          </w:tcPr>
          <w:p w14:paraId="5E527BF0" w14:textId="4083F3FE" w:rsidR="00EC6160" w:rsidRDefault="006173B0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</w:t>
            </w:r>
            <w:r w:rsidR="00D00434">
              <w:rPr>
                <w:b/>
                <w:noProof/>
              </w:rPr>
              <w:t>26.70</w:t>
            </w:r>
          </w:p>
        </w:tc>
      </w:tr>
    </w:tbl>
    <w:p w14:paraId="7E9235F4" w14:textId="77777777" w:rsidR="00EC6160" w:rsidRDefault="00EC6160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D7DAEA4" w14:textId="19C60B9A" w:rsidR="001D0AA1" w:rsidRDefault="006173B0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US/DS </w:t>
      </w:r>
      <w:r w:rsidR="00D00434">
        <w:rPr>
          <w:b/>
          <w:noProof/>
        </w:rPr>
        <w:t>5.7</w:t>
      </w:r>
      <w:r>
        <w:rPr>
          <w:b/>
          <w:noProof/>
        </w:rPr>
        <w:t xml:space="preserve"> to 1 PAR 2</w:t>
      </w:r>
      <w:r w:rsidR="00D00434">
        <w:rPr>
          <w:b/>
          <w:noProof/>
        </w:rPr>
        <w:t>3.1 Accepted without objections.</w:t>
      </w:r>
    </w:p>
    <w:p w14:paraId="7305FF01" w14:textId="4138D020" w:rsidR="006173B0" w:rsidRDefault="006173B0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361E9A7" w14:textId="793ED658" w:rsidR="00C63E78" w:rsidRDefault="00D00434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Sudip updated Apple AAPL</w:t>
      </w:r>
    </w:p>
    <w:p w14:paraId="215B6D0A" w14:textId="77777777" w:rsidR="005E1315" w:rsidRDefault="00C63E78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5E1315" w14:paraId="46AF9FBC" w14:textId="77777777" w:rsidTr="005E1315">
        <w:tc>
          <w:tcPr>
            <w:tcW w:w="3500" w:type="dxa"/>
          </w:tcPr>
          <w:p w14:paraId="48489AAC" w14:textId="546880B3" w:rsidR="005E1315" w:rsidRDefault="009044E8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24629CD1" w14:textId="4EBB2B2A" w:rsidR="005E1315" w:rsidRDefault="009044E8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7626B9B7" w14:textId="77777777" w:rsidR="005E1315" w:rsidRDefault="005E131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5E1315" w14:paraId="4C1B282D" w14:textId="77777777" w:rsidTr="005E1315">
        <w:tc>
          <w:tcPr>
            <w:tcW w:w="3500" w:type="dxa"/>
          </w:tcPr>
          <w:p w14:paraId="5A8FCBAF" w14:textId="40DA3634" w:rsidR="005E1315" w:rsidRDefault="00D0043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9</w:t>
            </w:r>
            <w:r w:rsidR="009044E8">
              <w:rPr>
                <w:b/>
                <w:noProof/>
              </w:rPr>
              <w:t>%</w:t>
            </w:r>
          </w:p>
        </w:tc>
        <w:tc>
          <w:tcPr>
            <w:tcW w:w="3501" w:type="dxa"/>
          </w:tcPr>
          <w:p w14:paraId="5985D0FD" w14:textId="52FE577F" w:rsidR="005E1315" w:rsidRDefault="00D00434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9.1%</w:t>
            </w:r>
          </w:p>
        </w:tc>
        <w:tc>
          <w:tcPr>
            <w:tcW w:w="3501" w:type="dxa"/>
          </w:tcPr>
          <w:p w14:paraId="7DAF60A2" w14:textId="77777777" w:rsidR="005E1315" w:rsidRDefault="005E1315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5E1315" w14:paraId="51FB1212" w14:textId="77777777" w:rsidTr="005E1315">
        <w:tc>
          <w:tcPr>
            <w:tcW w:w="3500" w:type="dxa"/>
          </w:tcPr>
          <w:p w14:paraId="48E133F8" w14:textId="1550DB3F" w:rsidR="005E1315" w:rsidRDefault="009044E8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029380F9" w14:textId="022BA059" w:rsidR="005E1315" w:rsidRDefault="009044E8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6FC775B2" w14:textId="6EC7D64D" w:rsidR="005E1315" w:rsidRDefault="009044E8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5E1315" w14:paraId="7551737E" w14:textId="77777777" w:rsidTr="005E1315">
        <w:tc>
          <w:tcPr>
            <w:tcW w:w="3500" w:type="dxa"/>
          </w:tcPr>
          <w:p w14:paraId="27F11661" w14:textId="767200AA" w:rsidR="005E1315" w:rsidRDefault="00014A0F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30.9</w:t>
            </w:r>
          </w:p>
        </w:tc>
        <w:tc>
          <w:tcPr>
            <w:tcW w:w="3501" w:type="dxa"/>
          </w:tcPr>
          <w:p w14:paraId="66F458E8" w14:textId="377C3A33" w:rsidR="005E1315" w:rsidRDefault="00014A0F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11.3</w:t>
            </w:r>
          </w:p>
        </w:tc>
        <w:tc>
          <w:tcPr>
            <w:tcW w:w="3501" w:type="dxa"/>
          </w:tcPr>
          <w:p w14:paraId="4703BC09" w14:textId="7D3504D2" w:rsidR="005E1315" w:rsidRDefault="00014A0F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$69.60</w:t>
            </w:r>
          </w:p>
        </w:tc>
      </w:tr>
    </w:tbl>
    <w:p w14:paraId="3B953730" w14:textId="53C0AA8B" w:rsidR="00C63E78" w:rsidRDefault="00C63E78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667CE83" w14:textId="1D7ED191" w:rsidR="009044E8" w:rsidRDefault="009044E8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US/DS </w:t>
      </w:r>
      <w:r w:rsidR="00014A0F">
        <w:rPr>
          <w:b/>
          <w:noProof/>
        </w:rPr>
        <w:t>2.9</w:t>
      </w:r>
      <w:r>
        <w:rPr>
          <w:b/>
          <w:noProof/>
        </w:rPr>
        <w:t xml:space="preserve"> to 1</w:t>
      </w:r>
    </w:p>
    <w:p w14:paraId="026717E3" w14:textId="480C162A" w:rsidR="009044E8" w:rsidRDefault="009044E8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07DE31A" w14:textId="5701FF93" w:rsidR="00BB5BAA" w:rsidRDefault="00014A0F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Deb remarked on Comcast CMCSA that she had recently updated the SSG and there were no changes, and the company is in the BUY zone.</w:t>
      </w:r>
    </w:p>
    <w:p w14:paraId="02B68512" w14:textId="2F1BAEC6" w:rsidR="00014A0F" w:rsidRDefault="00014A0F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40CB45A" w14:textId="3CF06258" w:rsidR="00014A0F" w:rsidRDefault="00014A0F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Cliff updated </w:t>
      </w:r>
      <w:r w:rsidR="00826C58">
        <w:rPr>
          <w:b/>
          <w:noProof/>
        </w:rPr>
        <w:t>Alphabet</w:t>
      </w:r>
      <w:r>
        <w:rPr>
          <w:b/>
          <w:noProof/>
        </w:rPr>
        <w:t xml:space="preserve"> GOOG saying there were no changes in sales or earnings.</w:t>
      </w:r>
    </w:p>
    <w:p w14:paraId="38A521C9" w14:textId="320DE706" w:rsidR="00BB5BAA" w:rsidRDefault="00BB5BA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BB5BAA" w14:paraId="4724899F" w14:textId="77777777" w:rsidTr="00BB5BAA">
        <w:tc>
          <w:tcPr>
            <w:tcW w:w="3500" w:type="dxa"/>
          </w:tcPr>
          <w:p w14:paraId="39C34B83" w14:textId="4D0FB5CC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1434C107" w14:textId="2271C0C5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46DDD441" w14:textId="77777777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B5BAA" w14:paraId="4EBAAABB" w14:textId="77777777" w:rsidTr="00BB5BAA">
        <w:tc>
          <w:tcPr>
            <w:tcW w:w="3500" w:type="dxa"/>
          </w:tcPr>
          <w:p w14:paraId="5FC06197" w14:textId="316CA889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221881">
              <w:rPr>
                <w:b/>
                <w:noProof/>
              </w:rPr>
              <w:t>4</w:t>
            </w:r>
          </w:p>
        </w:tc>
        <w:tc>
          <w:tcPr>
            <w:tcW w:w="3501" w:type="dxa"/>
          </w:tcPr>
          <w:p w14:paraId="726CCCF9" w14:textId="44E646AD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221881">
              <w:rPr>
                <w:b/>
                <w:noProof/>
              </w:rPr>
              <w:t>4</w:t>
            </w:r>
          </w:p>
        </w:tc>
        <w:tc>
          <w:tcPr>
            <w:tcW w:w="3501" w:type="dxa"/>
          </w:tcPr>
          <w:p w14:paraId="5300549B" w14:textId="77777777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B5BAA" w14:paraId="0D72733C" w14:textId="77777777" w:rsidTr="00BB5BAA">
        <w:tc>
          <w:tcPr>
            <w:tcW w:w="3500" w:type="dxa"/>
          </w:tcPr>
          <w:p w14:paraId="6A349B67" w14:textId="5B222DE1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7F3AA597" w14:textId="63AAEF9E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07EF96A2" w14:textId="0A8895D8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BB5BAA" w14:paraId="7AFC020D" w14:textId="77777777" w:rsidTr="00BB5BAA">
        <w:tc>
          <w:tcPr>
            <w:tcW w:w="3500" w:type="dxa"/>
          </w:tcPr>
          <w:p w14:paraId="7ABB88FA" w14:textId="195E6202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28</w:t>
            </w:r>
          </w:p>
        </w:tc>
        <w:tc>
          <w:tcPr>
            <w:tcW w:w="3501" w:type="dxa"/>
          </w:tcPr>
          <w:p w14:paraId="0782EA44" w14:textId="0578C15A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17</w:t>
            </w:r>
          </w:p>
        </w:tc>
        <w:tc>
          <w:tcPr>
            <w:tcW w:w="3501" w:type="dxa"/>
          </w:tcPr>
          <w:p w14:paraId="4461E787" w14:textId="45581F36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$1771.00</w:t>
            </w:r>
          </w:p>
        </w:tc>
      </w:tr>
    </w:tbl>
    <w:p w14:paraId="5A64A433" w14:textId="77777777" w:rsidR="00BB5BAA" w:rsidRDefault="00BB5BA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3BA4687" w14:textId="19FD59DD" w:rsidR="009044E8" w:rsidRDefault="00BB5BA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US/DS </w:t>
      </w:r>
      <w:r w:rsidR="00221881">
        <w:rPr>
          <w:b/>
          <w:noProof/>
        </w:rPr>
        <w:t>9.8</w:t>
      </w:r>
      <w:r>
        <w:rPr>
          <w:b/>
          <w:noProof/>
        </w:rPr>
        <w:t xml:space="preserve"> to 1</w:t>
      </w:r>
    </w:p>
    <w:p w14:paraId="1FF66022" w14:textId="49D2A888" w:rsidR="00BB5BAA" w:rsidRDefault="00BB5BA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1983B61" w14:textId="31033FF7" w:rsidR="00BB5BAA" w:rsidRDefault="00221881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Brittany updated Meta Platforms META</w:t>
      </w:r>
    </w:p>
    <w:p w14:paraId="20F53E71" w14:textId="7B6942F9" w:rsidR="00BB5BAA" w:rsidRDefault="00BB5BA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BB5BAA" w14:paraId="04D66330" w14:textId="77777777" w:rsidTr="00BB5BAA">
        <w:tc>
          <w:tcPr>
            <w:tcW w:w="3500" w:type="dxa"/>
          </w:tcPr>
          <w:p w14:paraId="3093F68B" w14:textId="758E377F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3765F9FB" w14:textId="7310E0D3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5E33D099" w14:textId="77777777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B5BAA" w14:paraId="24A236CE" w14:textId="77777777" w:rsidTr="00BB5BAA">
        <w:tc>
          <w:tcPr>
            <w:tcW w:w="3500" w:type="dxa"/>
          </w:tcPr>
          <w:p w14:paraId="2FA7E79A" w14:textId="4517B2F8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</w:t>
            </w:r>
          </w:p>
        </w:tc>
        <w:tc>
          <w:tcPr>
            <w:tcW w:w="3501" w:type="dxa"/>
          </w:tcPr>
          <w:p w14:paraId="576CDD81" w14:textId="75FD6E0B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</w:t>
            </w:r>
          </w:p>
        </w:tc>
        <w:tc>
          <w:tcPr>
            <w:tcW w:w="3501" w:type="dxa"/>
          </w:tcPr>
          <w:p w14:paraId="067A808C" w14:textId="77777777" w:rsidR="00BB5BAA" w:rsidRDefault="00BB5BAA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B5BAA" w14:paraId="3C258D59" w14:textId="77777777" w:rsidTr="00BB5BAA">
        <w:tc>
          <w:tcPr>
            <w:tcW w:w="3500" w:type="dxa"/>
          </w:tcPr>
          <w:p w14:paraId="7E1D3C4C" w14:textId="65160941" w:rsidR="00BB5BAA" w:rsidRDefault="00604D37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429F2A0B" w14:textId="469AFCAD" w:rsidR="00BB5BAA" w:rsidRDefault="00604D37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6F1CBA57" w14:textId="21CDA9D8" w:rsidR="00BB5BAA" w:rsidRDefault="00604D37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BB5BAA" w14:paraId="2D6F0DF6" w14:textId="77777777" w:rsidTr="00BB5BAA">
        <w:tc>
          <w:tcPr>
            <w:tcW w:w="3500" w:type="dxa"/>
          </w:tcPr>
          <w:p w14:paraId="07AC5EFC" w14:textId="74AC94D9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29.1</w:t>
            </w:r>
          </w:p>
        </w:tc>
        <w:tc>
          <w:tcPr>
            <w:tcW w:w="3501" w:type="dxa"/>
          </w:tcPr>
          <w:p w14:paraId="7AC4A03E" w14:textId="4A22C355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13.3</w:t>
            </w:r>
          </w:p>
        </w:tc>
        <w:tc>
          <w:tcPr>
            <w:tcW w:w="3501" w:type="dxa"/>
          </w:tcPr>
          <w:p w14:paraId="64445B4A" w14:textId="639333A8" w:rsidR="00BB5BAA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$131.20</w:t>
            </w:r>
          </w:p>
        </w:tc>
      </w:tr>
    </w:tbl>
    <w:p w14:paraId="103B4711" w14:textId="77777777" w:rsidR="00BB5BAA" w:rsidRDefault="00BB5BAA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4D287FF" w14:textId="0C6F69A8" w:rsidR="00604D37" w:rsidRDefault="00604D37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US/DS </w:t>
      </w:r>
      <w:r w:rsidR="00221881">
        <w:rPr>
          <w:b/>
          <w:noProof/>
        </w:rPr>
        <w:t>13.3</w:t>
      </w:r>
      <w:r>
        <w:rPr>
          <w:b/>
          <w:noProof/>
        </w:rPr>
        <w:t xml:space="preserve"> to 1 </w:t>
      </w:r>
    </w:p>
    <w:p w14:paraId="1F25BE76" w14:textId="77777777" w:rsidR="00604D37" w:rsidRDefault="00604D37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2C5F994" w14:textId="51908DE9" w:rsidR="001D0AA1" w:rsidRDefault="00221881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Aaron updated Monster Beverages MNST</w:t>
      </w:r>
    </w:p>
    <w:p w14:paraId="31A112B1" w14:textId="0B56CB1F" w:rsidR="00221881" w:rsidRDefault="00221881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221881" w14:paraId="03E53FB2" w14:textId="77777777" w:rsidTr="00221881">
        <w:tc>
          <w:tcPr>
            <w:tcW w:w="3500" w:type="dxa"/>
          </w:tcPr>
          <w:p w14:paraId="5A132647" w14:textId="77C034F2" w:rsidR="00221881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2BB06123" w14:textId="75C98DF2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288B5269" w14:textId="77777777" w:rsidR="00221881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221881" w14:paraId="0CEB7766" w14:textId="77777777" w:rsidTr="00221881">
        <w:tc>
          <w:tcPr>
            <w:tcW w:w="3500" w:type="dxa"/>
          </w:tcPr>
          <w:p w14:paraId="0CC92FF6" w14:textId="50576477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3501" w:type="dxa"/>
          </w:tcPr>
          <w:p w14:paraId="1D41AEDC" w14:textId="38CE9924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</w:p>
        </w:tc>
        <w:tc>
          <w:tcPr>
            <w:tcW w:w="3501" w:type="dxa"/>
          </w:tcPr>
          <w:p w14:paraId="7BDDF420" w14:textId="77777777" w:rsidR="00221881" w:rsidRDefault="00221881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221881" w14:paraId="487DDF0B" w14:textId="77777777" w:rsidTr="00221881">
        <w:tc>
          <w:tcPr>
            <w:tcW w:w="3500" w:type="dxa"/>
          </w:tcPr>
          <w:p w14:paraId="40503CA0" w14:textId="05742372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6132A548" w14:textId="15B8EE06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6EFBAF38" w14:textId="7D9A3BCF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221881" w14:paraId="5DD1A255" w14:textId="77777777" w:rsidTr="00221881">
        <w:tc>
          <w:tcPr>
            <w:tcW w:w="3500" w:type="dxa"/>
          </w:tcPr>
          <w:p w14:paraId="1FE291D3" w14:textId="6AA6FBC2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36.6</w:t>
            </w:r>
          </w:p>
        </w:tc>
        <w:tc>
          <w:tcPr>
            <w:tcW w:w="3501" w:type="dxa"/>
          </w:tcPr>
          <w:p w14:paraId="5201038C" w14:textId="7B2ECD1A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24.6</w:t>
            </w:r>
          </w:p>
        </w:tc>
        <w:tc>
          <w:tcPr>
            <w:tcW w:w="3501" w:type="dxa"/>
          </w:tcPr>
          <w:p w14:paraId="0BF1FF09" w14:textId="50A739E5" w:rsidR="00221881" w:rsidRDefault="005056CE" w:rsidP="00540C1D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$62.20</w:t>
            </w:r>
          </w:p>
        </w:tc>
      </w:tr>
    </w:tbl>
    <w:p w14:paraId="1BBB2E4B" w14:textId="77777777" w:rsidR="00221881" w:rsidRDefault="00221881" w:rsidP="00540C1D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4DCFE6" w14:textId="77C88B66" w:rsidR="005056CE" w:rsidRDefault="005056CE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US/DS 2.6 to 1 </w:t>
      </w:r>
    </w:p>
    <w:p w14:paraId="6398C40F" w14:textId="76A664F6" w:rsidR="005056CE" w:rsidRDefault="005056CE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87C38B0" w14:textId="69837441" w:rsidR="005056CE" w:rsidRDefault="005056CE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Jim updated Lockheed Martin LMT</w:t>
      </w:r>
    </w:p>
    <w:p w14:paraId="730FD7B3" w14:textId="41D2D20F" w:rsidR="005056CE" w:rsidRDefault="005056CE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5056CE" w14:paraId="06A71E38" w14:textId="77777777" w:rsidTr="005056CE">
        <w:tc>
          <w:tcPr>
            <w:tcW w:w="3500" w:type="dxa"/>
          </w:tcPr>
          <w:p w14:paraId="469A805F" w14:textId="1DBDD9E8" w:rsidR="005056CE" w:rsidRDefault="005056CE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303B8412" w14:textId="416BEC7C" w:rsidR="005056CE" w:rsidRDefault="005056CE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76466BEB" w14:textId="77777777" w:rsidR="005056CE" w:rsidRDefault="005056CE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5056CE" w14:paraId="5415018D" w14:textId="77777777" w:rsidTr="005056CE">
        <w:tc>
          <w:tcPr>
            <w:tcW w:w="3500" w:type="dxa"/>
          </w:tcPr>
          <w:p w14:paraId="543F09F5" w14:textId="3017847E" w:rsidR="005056CE" w:rsidRDefault="005056CE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4.8</w:t>
            </w:r>
          </w:p>
        </w:tc>
        <w:tc>
          <w:tcPr>
            <w:tcW w:w="3501" w:type="dxa"/>
          </w:tcPr>
          <w:p w14:paraId="116DDE03" w14:textId="6185890B" w:rsidR="005056CE" w:rsidRDefault="005056CE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8.5</w:t>
            </w:r>
          </w:p>
        </w:tc>
        <w:tc>
          <w:tcPr>
            <w:tcW w:w="3501" w:type="dxa"/>
          </w:tcPr>
          <w:p w14:paraId="3EEAE30B" w14:textId="77777777" w:rsidR="005056CE" w:rsidRDefault="005056CE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5056CE" w14:paraId="3E5A3B2D" w14:textId="77777777" w:rsidTr="005056CE">
        <w:tc>
          <w:tcPr>
            <w:tcW w:w="3500" w:type="dxa"/>
          </w:tcPr>
          <w:p w14:paraId="44E94EEC" w14:textId="1CB646FB" w:rsidR="005056CE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45857F43" w14:textId="65222EF8" w:rsidR="005056CE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2D700AC7" w14:textId="553FAD86" w:rsidR="005056CE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5056CE" w14:paraId="55C8EE2C" w14:textId="77777777" w:rsidTr="005056CE">
        <w:tc>
          <w:tcPr>
            <w:tcW w:w="3500" w:type="dxa"/>
          </w:tcPr>
          <w:p w14:paraId="269D00BF" w14:textId="495871B2" w:rsidR="005056CE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18.6</w:t>
            </w:r>
          </w:p>
        </w:tc>
        <w:tc>
          <w:tcPr>
            <w:tcW w:w="3501" w:type="dxa"/>
          </w:tcPr>
          <w:p w14:paraId="7032593B" w14:textId="6F7E9829" w:rsidR="005056CE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12.6</w:t>
            </w:r>
          </w:p>
        </w:tc>
        <w:tc>
          <w:tcPr>
            <w:tcW w:w="3501" w:type="dxa"/>
          </w:tcPr>
          <w:p w14:paraId="56960EF7" w14:textId="113E9C89" w:rsidR="005056CE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285.30</w:t>
            </w:r>
          </w:p>
        </w:tc>
      </w:tr>
    </w:tbl>
    <w:p w14:paraId="4FD14FCE" w14:textId="2A07FAA7" w:rsidR="005056CE" w:rsidRDefault="005056CE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F27AC11" w14:textId="45DFB5F5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1.9 to 1</w:t>
      </w:r>
    </w:p>
    <w:p w14:paraId="325450B8" w14:textId="67A97F14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C7D131B" w14:textId="0844A1AB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Curt reported no changes in Visa V</w:t>
      </w:r>
    </w:p>
    <w:p w14:paraId="4BFAE13B" w14:textId="729F728A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9FA1DBA" w14:textId="4476FFC3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Tony updated Dollar General DG</w:t>
      </w:r>
    </w:p>
    <w:p w14:paraId="243EA32C" w14:textId="1206A5D4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8F013F" w14:paraId="67C72B94" w14:textId="77777777" w:rsidTr="008F013F">
        <w:tc>
          <w:tcPr>
            <w:tcW w:w="3500" w:type="dxa"/>
          </w:tcPr>
          <w:p w14:paraId="12BCAF2D" w14:textId="40EC1219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Sales</w:t>
            </w:r>
          </w:p>
        </w:tc>
        <w:tc>
          <w:tcPr>
            <w:tcW w:w="3501" w:type="dxa"/>
          </w:tcPr>
          <w:p w14:paraId="6B991C33" w14:textId="540053C3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6BDBBBF9" w14:textId="77777777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8F013F" w14:paraId="39271FFC" w14:textId="77777777" w:rsidTr="008F013F">
        <w:tc>
          <w:tcPr>
            <w:tcW w:w="3500" w:type="dxa"/>
          </w:tcPr>
          <w:p w14:paraId="5EDFAACD" w14:textId="0A29CFED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7.5</w:t>
            </w:r>
          </w:p>
        </w:tc>
        <w:tc>
          <w:tcPr>
            <w:tcW w:w="3501" w:type="dxa"/>
          </w:tcPr>
          <w:p w14:paraId="45A852BD" w14:textId="18D4A55C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9.4</w:t>
            </w:r>
          </w:p>
        </w:tc>
        <w:tc>
          <w:tcPr>
            <w:tcW w:w="3501" w:type="dxa"/>
          </w:tcPr>
          <w:p w14:paraId="657AF573" w14:textId="77777777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8F013F" w14:paraId="32A080D1" w14:textId="77777777" w:rsidTr="008F013F">
        <w:tc>
          <w:tcPr>
            <w:tcW w:w="3500" w:type="dxa"/>
          </w:tcPr>
          <w:p w14:paraId="2D02CCE8" w14:textId="4CBBC081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5F7BA943" w14:textId="4F8F80C1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26194609" w14:textId="75521DB4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8F013F" w14:paraId="3EFF8285" w14:textId="77777777" w:rsidTr="008F013F">
        <w:tc>
          <w:tcPr>
            <w:tcW w:w="3500" w:type="dxa"/>
          </w:tcPr>
          <w:p w14:paraId="527A9895" w14:textId="4430D90B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21</w:t>
            </w:r>
          </w:p>
        </w:tc>
        <w:tc>
          <w:tcPr>
            <w:tcW w:w="3501" w:type="dxa"/>
          </w:tcPr>
          <w:p w14:paraId="443C70FC" w14:textId="69B76252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14.3</w:t>
            </w:r>
          </w:p>
        </w:tc>
        <w:tc>
          <w:tcPr>
            <w:tcW w:w="3501" w:type="dxa"/>
          </w:tcPr>
          <w:p w14:paraId="5DC739C1" w14:textId="40680803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$140.20</w:t>
            </w:r>
          </w:p>
        </w:tc>
      </w:tr>
    </w:tbl>
    <w:p w14:paraId="24147D80" w14:textId="720835FA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00B9E53" w14:textId="592D7D13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1.1 to 1</w:t>
      </w:r>
    </w:p>
    <w:p w14:paraId="41242D46" w14:textId="23E9BB6F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8C86578" w14:textId="7F114154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Peggy updated Taiwan Semiconductor TSM</w:t>
      </w:r>
    </w:p>
    <w:p w14:paraId="54041E4A" w14:textId="3D0AD094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8F013F" w14:paraId="14FB7C9C" w14:textId="77777777" w:rsidTr="008F013F">
        <w:tc>
          <w:tcPr>
            <w:tcW w:w="3500" w:type="dxa"/>
          </w:tcPr>
          <w:p w14:paraId="6EC59FC4" w14:textId="6360BE71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2E8F20FC" w14:textId="2BC98916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43F123E9" w14:textId="77777777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8F013F" w14:paraId="213FA18B" w14:textId="77777777" w:rsidTr="008F013F">
        <w:tc>
          <w:tcPr>
            <w:tcW w:w="3500" w:type="dxa"/>
          </w:tcPr>
          <w:p w14:paraId="0EE833C8" w14:textId="0E8742DD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14.3</w:t>
            </w:r>
          </w:p>
        </w:tc>
        <w:tc>
          <w:tcPr>
            <w:tcW w:w="3501" w:type="dxa"/>
          </w:tcPr>
          <w:p w14:paraId="7D174197" w14:textId="49127166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14</w:t>
            </w:r>
          </w:p>
        </w:tc>
        <w:tc>
          <w:tcPr>
            <w:tcW w:w="3501" w:type="dxa"/>
          </w:tcPr>
          <w:p w14:paraId="003C3811" w14:textId="77777777" w:rsidR="008F013F" w:rsidRDefault="008F013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8F013F" w14:paraId="6B61C6C0" w14:textId="77777777" w:rsidTr="008F013F">
        <w:tc>
          <w:tcPr>
            <w:tcW w:w="3500" w:type="dxa"/>
          </w:tcPr>
          <w:p w14:paraId="21252246" w14:textId="381B662F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28A091F3" w14:textId="2E920F07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330BEBCC" w14:textId="2F79E88C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8F013F" w14:paraId="2D107B34" w14:textId="77777777" w:rsidTr="008F013F">
        <w:tc>
          <w:tcPr>
            <w:tcW w:w="3500" w:type="dxa"/>
          </w:tcPr>
          <w:p w14:paraId="2112A532" w14:textId="396511CE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25.2</w:t>
            </w:r>
          </w:p>
        </w:tc>
        <w:tc>
          <w:tcPr>
            <w:tcW w:w="3501" w:type="dxa"/>
          </w:tcPr>
          <w:p w14:paraId="635822F0" w14:textId="54FDB272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16</w:t>
            </w:r>
          </w:p>
        </w:tc>
        <w:tc>
          <w:tcPr>
            <w:tcW w:w="3501" w:type="dxa"/>
          </w:tcPr>
          <w:p w14:paraId="47413EBC" w14:textId="17C31710" w:rsidR="008F013F" w:rsidRDefault="001C009F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$63.00</w:t>
            </w:r>
          </w:p>
        </w:tc>
      </w:tr>
    </w:tbl>
    <w:p w14:paraId="62F0937B" w14:textId="32588646" w:rsidR="008F013F" w:rsidRDefault="008F013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923ED85" w14:textId="2B1E5131" w:rsidR="001C009F" w:rsidRDefault="001C009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6.2 to 1</w:t>
      </w:r>
    </w:p>
    <w:p w14:paraId="451D9007" w14:textId="1A2B4479" w:rsidR="001C009F" w:rsidRDefault="001C009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8EE86F7" w14:textId="781B8E3C" w:rsidR="001C009F" w:rsidRDefault="001C009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Teresa updated Mantech MANT saying the company is going to be sold in the second half of 2022 at $96 per share, so it isn’t worth changing our SSG.</w:t>
      </w:r>
    </w:p>
    <w:p w14:paraId="542C7D5F" w14:textId="49D27CCE" w:rsidR="001C009F" w:rsidRDefault="001C009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B0AB5C4" w14:textId="3E487DEA" w:rsidR="001C009F" w:rsidRDefault="001C009F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Jane updated Universal Display OLED</w:t>
      </w:r>
      <w:r w:rsidR="00E47FF1">
        <w:rPr>
          <w:b/>
          <w:noProof/>
        </w:rPr>
        <w:t xml:space="preserve"> saying the stock market doesn’t particularly like this company and the price is reflected in that. The analysts do like the company.</w:t>
      </w:r>
    </w:p>
    <w:p w14:paraId="7E13471B" w14:textId="449BD37D" w:rsidR="00E47FF1" w:rsidRDefault="00E47FF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E47FF1" w14:paraId="62F16A50" w14:textId="77777777" w:rsidTr="00E47FF1">
        <w:tc>
          <w:tcPr>
            <w:tcW w:w="3500" w:type="dxa"/>
          </w:tcPr>
          <w:p w14:paraId="1F33A225" w14:textId="7F3D59A6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</w:t>
            </w:r>
          </w:p>
        </w:tc>
        <w:tc>
          <w:tcPr>
            <w:tcW w:w="3501" w:type="dxa"/>
          </w:tcPr>
          <w:p w14:paraId="1AE023EF" w14:textId="6B7C350E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</w:t>
            </w:r>
          </w:p>
        </w:tc>
        <w:tc>
          <w:tcPr>
            <w:tcW w:w="3501" w:type="dxa"/>
          </w:tcPr>
          <w:p w14:paraId="23CF4E09" w14:textId="77777777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E47FF1" w14:paraId="42F5BDE6" w14:textId="77777777" w:rsidTr="00E47FF1">
        <w:tc>
          <w:tcPr>
            <w:tcW w:w="3500" w:type="dxa"/>
          </w:tcPr>
          <w:p w14:paraId="62885DFF" w14:textId="4F1BE433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</w:t>
            </w:r>
          </w:p>
        </w:tc>
        <w:tc>
          <w:tcPr>
            <w:tcW w:w="3501" w:type="dxa"/>
          </w:tcPr>
          <w:p w14:paraId="248ADECC" w14:textId="4D2A09EE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15</w:t>
            </w:r>
          </w:p>
        </w:tc>
        <w:tc>
          <w:tcPr>
            <w:tcW w:w="3501" w:type="dxa"/>
          </w:tcPr>
          <w:p w14:paraId="7E9205CE" w14:textId="77777777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E47FF1" w14:paraId="6538B020" w14:textId="77777777" w:rsidTr="00E47FF1">
        <w:tc>
          <w:tcPr>
            <w:tcW w:w="3500" w:type="dxa"/>
          </w:tcPr>
          <w:p w14:paraId="68830961" w14:textId="5703823D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060BAC80" w14:textId="1D00DCFD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08E57150" w14:textId="78D6133A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E47FF1" w14:paraId="5BB2FB4F" w14:textId="77777777" w:rsidTr="00E47FF1">
        <w:tc>
          <w:tcPr>
            <w:tcW w:w="3500" w:type="dxa"/>
          </w:tcPr>
          <w:p w14:paraId="4AC99FF4" w14:textId="43D621B1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44</w:t>
            </w:r>
          </w:p>
        </w:tc>
        <w:tc>
          <w:tcPr>
            <w:tcW w:w="3501" w:type="dxa"/>
          </w:tcPr>
          <w:p w14:paraId="340A35CC" w14:textId="47933178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22</w:t>
            </w:r>
          </w:p>
        </w:tc>
        <w:tc>
          <w:tcPr>
            <w:tcW w:w="3501" w:type="dxa"/>
          </w:tcPr>
          <w:p w14:paraId="06BEAB01" w14:textId="286AD55D" w:rsidR="00E47FF1" w:rsidRDefault="00E47FF1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84.30</w:t>
            </w:r>
          </w:p>
        </w:tc>
      </w:tr>
    </w:tbl>
    <w:p w14:paraId="290D45D7" w14:textId="25881CFD" w:rsidR="00E47FF1" w:rsidRDefault="00E47FF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1CCE555" w14:textId="2C6CCCD2" w:rsidR="00E47FF1" w:rsidRDefault="00E47FF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3.1 to 1 PAR 12.1</w:t>
      </w:r>
    </w:p>
    <w:p w14:paraId="64FA58B2" w14:textId="73299EA5" w:rsidR="00E47FF1" w:rsidRDefault="00E47FF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EB8150F" w14:textId="3BCA34D7" w:rsidR="00E47FF1" w:rsidRDefault="00E47FF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There was not enough time for Bill to look at </w:t>
      </w:r>
      <w:r w:rsidR="002F29A6">
        <w:rPr>
          <w:b/>
          <w:noProof/>
        </w:rPr>
        <w:t>Valley National VLY. He will do it next meeting, but since it is so new, there will probably not be any changes.</w:t>
      </w:r>
    </w:p>
    <w:p w14:paraId="5759F485" w14:textId="3106790B" w:rsidR="002F29A6" w:rsidRDefault="002F29A6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05E75F5" w14:textId="3306033F" w:rsidR="002F29A6" w:rsidRDefault="002F29A6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All updates were approved by the club as we went.</w:t>
      </w:r>
    </w:p>
    <w:p w14:paraId="08B7530B" w14:textId="77777777" w:rsidR="002F29A6" w:rsidRDefault="002F29A6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C5E6028" w14:textId="3BE8F3F2" w:rsidR="003D623B" w:rsidRDefault="002208BA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</w:t>
      </w:r>
      <w:r w:rsidR="004266C5">
        <w:rPr>
          <w:b/>
          <w:noProof/>
        </w:rPr>
        <w:t>.</w:t>
      </w:r>
      <w:r w:rsidR="004266C5">
        <w:rPr>
          <w:b/>
          <w:noProof/>
        </w:rPr>
        <w:tab/>
      </w:r>
      <w:r w:rsidR="00EB14E9">
        <w:rPr>
          <w:b/>
          <w:noProof/>
        </w:rPr>
        <w:t>Buy/sell decisions</w:t>
      </w:r>
    </w:p>
    <w:p w14:paraId="72E3607B" w14:textId="2AD9AE07" w:rsidR="003A73F5" w:rsidRDefault="003A73F5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Cliff made a motion to sell Mantech now</w:t>
      </w:r>
      <w:r w:rsidR="002F7019">
        <w:rPr>
          <w:b/>
          <w:noProof/>
        </w:rPr>
        <w:t>, seconded by Joe. All in favor.</w:t>
      </w:r>
    </w:p>
    <w:p w14:paraId="7BF60381" w14:textId="77777777" w:rsidR="002F7019" w:rsidRDefault="002F7019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5AD2AB" w14:textId="5EEBAC6B" w:rsidR="00B52AD2" w:rsidRPr="000A1D32" w:rsidRDefault="00B93CCD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0A1D32">
        <w:rPr>
          <w:b/>
          <w:noProof/>
        </w:rPr>
        <w:t xml:space="preserve">How to import TK 6 into On-Line Tools. Go to Bivio&gt;Communications&gt;Files&gt;Public&gt;SSGs currently owned&gt;TK20220520zip. Download into </w:t>
      </w:r>
      <w:r>
        <w:rPr>
          <w:b/>
          <w:noProof/>
        </w:rPr>
        <w:t>My</w:t>
      </w:r>
      <w:r w:rsidR="000A1D32">
        <w:rPr>
          <w:b/>
          <w:noProof/>
        </w:rPr>
        <w:t xml:space="preserve"> </w:t>
      </w:r>
      <w:r>
        <w:rPr>
          <w:b/>
          <w:noProof/>
        </w:rPr>
        <w:t>F</w:t>
      </w:r>
      <w:r w:rsidR="000A1D32">
        <w:rPr>
          <w:b/>
          <w:noProof/>
        </w:rPr>
        <w:t xml:space="preserve">iles, unzip, import one file at </w:t>
      </w:r>
      <w:r>
        <w:rPr>
          <w:b/>
          <w:noProof/>
        </w:rPr>
        <w:t>time.</w:t>
      </w:r>
    </w:p>
    <w:p w14:paraId="16061658" w14:textId="0293E366" w:rsidR="00FA4686" w:rsidRDefault="00FA4686" w:rsidP="00B52AD2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367F94FB" w:rsidR="007E6324" w:rsidRPr="008455D3" w:rsidRDefault="00E303A7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DBCE431" w:rsidR="00603774" w:rsidRPr="008455D3" w:rsidRDefault="00E303A7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5DA57526" w:rsidR="00E219F9" w:rsidRPr="00FA74DF" w:rsidRDefault="000421A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Updated the club SSG. Continue to hold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lastRenderedPageBreak/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31056A8F" w14:textId="30D48209" w:rsidR="003D1BD7" w:rsidRPr="00346F4D" w:rsidRDefault="003A1D18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A1D18">
              <w:rPr>
                <w:noProof/>
                <w:color w:val="000000"/>
              </w:rPr>
              <w:t>5/21</w:t>
            </w: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0EBA8BB9" w:rsidR="00E219F9" w:rsidRPr="00FC6C64" w:rsidRDefault="0061164A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61164A">
              <w:rPr>
                <w:noProof/>
                <w:color w:val="000000"/>
              </w:rPr>
              <w:t>1/22</w:t>
            </w:r>
          </w:p>
        </w:tc>
        <w:tc>
          <w:tcPr>
            <w:tcW w:w="2016" w:type="dxa"/>
            <w:vAlign w:val="center"/>
          </w:tcPr>
          <w:p w14:paraId="22342B7D" w14:textId="3D3FD77F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48221922" w:rsidR="00E219F9" w:rsidRPr="00FA74DF" w:rsidRDefault="0096442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The company is the leader in Cloud computing.</w:t>
            </w:r>
            <w:r w:rsidR="0061164A">
              <w:rPr>
                <w:noProof/>
              </w:rPr>
              <w:t>It’s a unicorn.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4EF1058B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0F6E7872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  <w:shd w:val="clear" w:color="auto" w:fill="auto"/>
          </w:tcPr>
          <w:p w14:paraId="4A9DEB3D" w14:textId="1C0F63D1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1574F776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34615A0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  <w:shd w:val="clear" w:color="auto" w:fill="auto"/>
          </w:tcPr>
          <w:p w14:paraId="56D6AA75" w14:textId="72B877F5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3F99E1DB" w:rsidR="00B6622D" w:rsidRPr="006459B1" w:rsidRDefault="008A56A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00FF77CE" w:rsidR="00B6622D" w:rsidRDefault="008A56A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76FBC978" w:rsidR="00B6622D" w:rsidRPr="006459B1" w:rsidRDefault="00F44DCF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5389B81" w14:textId="057CFB00" w:rsidR="00B6622D" w:rsidRDefault="008A56A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Team C</w:t>
            </w:r>
          </w:p>
        </w:tc>
      </w:tr>
      <w:tr w:rsidR="00E219F9" w:rsidRPr="00FA74DF" w14:paraId="54ABECFE" w14:textId="77777777" w:rsidTr="00964426">
        <w:tc>
          <w:tcPr>
            <w:tcW w:w="1217" w:type="dxa"/>
            <w:shd w:val="clear" w:color="auto" w:fill="auto"/>
            <w:vAlign w:val="center"/>
          </w:tcPr>
          <w:p w14:paraId="1C96C47F" w14:textId="208E8B93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18FED124" w:rsidR="00E219F9" w:rsidRPr="00721D8B" w:rsidRDefault="00306FCA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5E010E42" w14:textId="3CDB0CC6" w:rsidR="0019574D" w:rsidRPr="00721D8B" w:rsidRDefault="00E303A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449AE43" w:rsidR="00E219F9" w:rsidRPr="00721D8B" w:rsidRDefault="00E303A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1718F413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8050C0B" w14:textId="744ADA67" w:rsidR="00E219F9" w:rsidRPr="00FA74DF" w:rsidRDefault="00964426" w:rsidP="00FA4FC9">
            <w:pPr>
              <w:rPr>
                <w:noProof/>
                <w:highlight w:val="green"/>
              </w:rPr>
            </w:pPr>
            <w:r w:rsidRPr="00964426">
              <w:rPr>
                <w:noProof/>
              </w:rPr>
              <w:t>US/DS 2.5 to 1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157AB657" w:rsidR="00B6622D" w:rsidRPr="00721D8B" w:rsidRDefault="00903E14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55B96CFC" w:rsidR="00B6622D" w:rsidRPr="00721D8B" w:rsidRDefault="00903E14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4C169A85" w:rsidR="00B6622D" w:rsidRDefault="00903E14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122EF896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4CBC3B5D" w:rsidR="00B6622D" w:rsidRDefault="00377ED1" w:rsidP="00FA4FC9">
            <w:pPr>
              <w:rPr>
                <w:noProof/>
              </w:rPr>
            </w:pPr>
            <w:r>
              <w:rPr>
                <w:noProof/>
              </w:rPr>
              <w:t>A good company</w:t>
            </w:r>
            <w:r w:rsidR="0061164A">
              <w:rPr>
                <w:noProof/>
              </w:rPr>
              <w:t>, a one of a kind company</w:t>
            </w: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1C07B6DB" w:rsidR="0076502F" w:rsidRPr="00BB045A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  <w:vAlign w:val="center"/>
          </w:tcPr>
          <w:p w14:paraId="644EF9E5" w14:textId="6D78F036" w:rsidR="0076502F" w:rsidRPr="00BB045A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4D5BA68" w14:textId="276C239A" w:rsidR="0076502F" w:rsidRDefault="00AD75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65CF70E" w14:textId="1D385A40" w:rsidR="0076502F" w:rsidRDefault="0076502F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21A36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5E50C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7B0CDAB3" w:rsidR="00EC4816" w:rsidRPr="00E35A20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  <w:p w14:paraId="3B778DA6" w14:textId="3C733F0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463B33B6" w:rsidR="00E219F9" w:rsidRPr="00E35A20" w:rsidRDefault="00903E14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99D83D5" w14:textId="229A308A" w:rsidR="00E219F9" w:rsidRPr="00E35A20" w:rsidRDefault="003263A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165391D1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It’s a good time to</w:t>
            </w:r>
            <w:r w:rsidR="003263A4">
              <w:rPr>
                <w:noProof/>
              </w:rPr>
              <w:t xml:space="preserve"> own in a down market.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260B1286" w14:textId="6167BDB9" w:rsidR="00452B97" w:rsidRDefault="003C005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C487352" w14:textId="4A8C956B" w:rsidR="00B014A1" w:rsidRPr="004A471D" w:rsidRDefault="00903E14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623C51DC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</w:t>
            </w:r>
            <w:r w:rsidR="00BF4866">
              <w:rPr>
                <w:noProof/>
              </w:rPr>
              <w:t xml:space="preserve"> continue to hold.</w:t>
            </w:r>
            <w:r w:rsidR="00903E14">
              <w:rPr>
                <w:noProof/>
              </w:rPr>
              <w:t xml:space="preserve"> No changes in SSG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756C2F7D" w:rsidR="0015542C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51C9EF3A" w14:textId="5E71F865" w:rsidR="0015542C" w:rsidRPr="004A471D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9D1B4B0" w:rsidR="00D77C4A" w:rsidRDefault="00027A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 xml:space="preserve">Planning to open 1100 new stores </w:t>
            </w:r>
            <w:r w:rsidR="003263A4">
              <w:rPr>
                <w:noProof/>
              </w:rPr>
              <w:t>by 2025, per Brittany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1242618F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17A578E1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21AFF9E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20CD2CDD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7A3ED34D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573D39F1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1CF8F457" w:rsidR="00E84E56" w:rsidRDefault="0068224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3637DE2E" w14:textId="572B5E94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</w:t>
            </w:r>
            <w:r w:rsidR="00EB14E9">
              <w:rPr>
                <w:noProof/>
                <w:color w:val="000000"/>
              </w:rPr>
              <w:t>2</w:t>
            </w:r>
          </w:p>
        </w:tc>
        <w:tc>
          <w:tcPr>
            <w:tcW w:w="1420" w:type="dxa"/>
          </w:tcPr>
          <w:p w14:paraId="18536D3F" w14:textId="51C0DEC5" w:rsidR="00E84E56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5/22</w:t>
            </w:r>
          </w:p>
        </w:tc>
        <w:tc>
          <w:tcPr>
            <w:tcW w:w="2016" w:type="dxa"/>
            <w:vAlign w:val="center"/>
          </w:tcPr>
          <w:p w14:paraId="5392B7E4" w14:textId="2FCA979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EA593E6" w14:textId="6786C6AB" w:rsidR="00E84E56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Team C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723DE444" w:rsidR="00483647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NFLX</w:t>
            </w:r>
          </w:p>
        </w:tc>
        <w:tc>
          <w:tcPr>
            <w:tcW w:w="1199" w:type="dxa"/>
            <w:vAlign w:val="center"/>
          </w:tcPr>
          <w:p w14:paraId="7170A350" w14:textId="1C1B2540" w:rsidR="00483647" w:rsidRDefault="00186EB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09361985" w14:textId="746516BF" w:rsidR="00483647" w:rsidRDefault="007C52D8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4/22</w:t>
            </w:r>
          </w:p>
        </w:tc>
        <w:tc>
          <w:tcPr>
            <w:tcW w:w="1420" w:type="dxa"/>
          </w:tcPr>
          <w:p w14:paraId="7B7DB4B1" w14:textId="33C9E408" w:rsidR="00483647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4/22</w:t>
            </w:r>
          </w:p>
        </w:tc>
        <w:tc>
          <w:tcPr>
            <w:tcW w:w="2016" w:type="dxa"/>
            <w:vAlign w:val="center"/>
          </w:tcPr>
          <w:p w14:paraId="2089DF0B" w14:textId="4E5F188C" w:rsidR="00483647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43E5C78" w14:textId="3E015423" w:rsidR="00F1644C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Watch this company in the present market conditions.</w:t>
            </w: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4C1D07E1" w:rsidR="00F1644C" w:rsidRDefault="00514F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OLE</w:t>
            </w:r>
            <w:r w:rsidR="00E6383F">
              <w:rPr>
                <w:noProof/>
                <w:color w:val="000000"/>
              </w:rPr>
              <w:t>D</w:t>
            </w:r>
          </w:p>
        </w:tc>
        <w:tc>
          <w:tcPr>
            <w:tcW w:w="1199" w:type="dxa"/>
            <w:vAlign w:val="center"/>
          </w:tcPr>
          <w:p w14:paraId="69D00FD8" w14:textId="50082DA1" w:rsidR="00F1644C" w:rsidRDefault="00A86ACE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548F505C" w:rsidR="00F1644C" w:rsidRDefault="00903E14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15DC727B" w14:textId="62CF98C6" w:rsidR="00F1644C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622</w:t>
            </w:r>
          </w:p>
        </w:tc>
        <w:tc>
          <w:tcPr>
            <w:tcW w:w="2016" w:type="dxa"/>
            <w:vAlign w:val="center"/>
          </w:tcPr>
          <w:p w14:paraId="45208E42" w14:textId="2CE3F52C" w:rsidR="00F1644C" w:rsidRDefault="00186E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CFE4EF3" w14:textId="6D760CE9" w:rsidR="00F1644C" w:rsidRDefault="00D97AF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Stock doing good. Market doesn’t like.</w:t>
            </w:r>
          </w:p>
        </w:tc>
      </w:tr>
      <w:tr w:rsidR="00682240" w:rsidRPr="00FA74DF" w14:paraId="726A1A87" w14:textId="77777777" w:rsidTr="005A2821">
        <w:tc>
          <w:tcPr>
            <w:tcW w:w="1217" w:type="dxa"/>
            <w:vAlign w:val="center"/>
          </w:tcPr>
          <w:p w14:paraId="1377C311" w14:textId="461915EF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ETSY</w:t>
            </w:r>
          </w:p>
        </w:tc>
        <w:tc>
          <w:tcPr>
            <w:tcW w:w="1199" w:type="dxa"/>
            <w:vAlign w:val="center"/>
          </w:tcPr>
          <w:p w14:paraId="74831CA5" w14:textId="4D5FF97A" w:rsidR="00682240" w:rsidRDefault="00186EB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64EECBFE" w14:textId="18731F85" w:rsidR="00682240" w:rsidRDefault="007C52D8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4/22</w:t>
            </w:r>
          </w:p>
        </w:tc>
        <w:tc>
          <w:tcPr>
            <w:tcW w:w="1420" w:type="dxa"/>
          </w:tcPr>
          <w:p w14:paraId="3814B866" w14:textId="5C4DA1C6" w:rsidR="00682240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4/22</w:t>
            </w:r>
          </w:p>
        </w:tc>
        <w:tc>
          <w:tcPr>
            <w:tcW w:w="2016" w:type="dxa"/>
            <w:vAlign w:val="center"/>
          </w:tcPr>
          <w:p w14:paraId="0DF2F4D4" w14:textId="48A47B1E" w:rsidR="00682240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CA71F57" w14:textId="4069B956" w:rsidR="00682240" w:rsidRDefault="007C52D8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Watch this company in the present market conditions.</w:t>
            </w:r>
          </w:p>
        </w:tc>
      </w:tr>
      <w:tr w:rsidR="00555983" w:rsidRPr="00FA74DF" w14:paraId="26B302BA" w14:textId="77777777" w:rsidTr="005A2821">
        <w:tc>
          <w:tcPr>
            <w:tcW w:w="1217" w:type="dxa"/>
            <w:vAlign w:val="center"/>
          </w:tcPr>
          <w:p w14:paraId="0F7021EE" w14:textId="0B4372ED" w:rsidR="00555983" w:rsidRDefault="0055598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5BD24E7F" w14:textId="728FDB4C" w:rsidR="00555983" w:rsidRDefault="00291B9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2E1A5054" w14:textId="1723A4A0" w:rsidR="00555983" w:rsidRDefault="00903E14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42887976" w14:textId="2102BBD0" w:rsidR="00555983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08A880A2" w14:textId="709C1C02" w:rsidR="00555983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35B7562" w14:textId="4B63FEC0" w:rsidR="00555983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Adjusted SSG</w:t>
            </w:r>
          </w:p>
        </w:tc>
      </w:tr>
      <w:tr w:rsidR="000D0909" w:rsidRPr="00FA74DF" w14:paraId="77FA95C8" w14:textId="77777777" w:rsidTr="005A2821">
        <w:tc>
          <w:tcPr>
            <w:tcW w:w="1217" w:type="dxa"/>
            <w:vAlign w:val="center"/>
          </w:tcPr>
          <w:p w14:paraId="483B545F" w14:textId="5FBD69A0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MBUU</w:t>
            </w:r>
          </w:p>
        </w:tc>
        <w:tc>
          <w:tcPr>
            <w:tcW w:w="1199" w:type="dxa"/>
            <w:vAlign w:val="center"/>
          </w:tcPr>
          <w:p w14:paraId="27208AC4" w14:textId="745953A7" w:rsidR="000D0909" w:rsidRDefault="000D090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26785B45" w14:textId="4DC10ECD" w:rsidR="000D0909" w:rsidRDefault="00903E14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1420" w:type="dxa"/>
          </w:tcPr>
          <w:p w14:paraId="72522647" w14:textId="0FBB70CA" w:rsidR="000D0909" w:rsidRDefault="00903E1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6/22</w:t>
            </w:r>
          </w:p>
        </w:tc>
        <w:tc>
          <w:tcPr>
            <w:tcW w:w="2016" w:type="dxa"/>
            <w:vAlign w:val="center"/>
          </w:tcPr>
          <w:p w14:paraId="5493652E" w14:textId="4A4EEE98" w:rsidR="000D0909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59D8B6D" w14:textId="4E4024E1" w:rsidR="000D0909" w:rsidRDefault="00EB14E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Team C</w:t>
            </w:r>
          </w:p>
        </w:tc>
      </w:tr>
      <w:tr w:rsidR="000D0909" w:rsidRPr="00FA74DF" w14:paraId="2E2A9572" w14:textId="77777777" w:rsidTr="005A2821">
        <w:tc>
          <w:tcPr>
            <w:tcW w:w="1217" w:type="dxa"/>
            <w:vAlign w:val="center"/>
          </w:tcPr>
          <w:p w14:paraId="253EAA84" w14:textId="127FE689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VLY</w:t>
            </w:r>
          </w:p>
        </w:tc>
        <w:tc>
          <w:tcPr>
            <w:tcW w:w="1199" w:type="dxa"/>
            <w:vAlign w:val="center"/>
          </w:tcPr>
          <w:p w14:paraId="70204DC3" w14:textId="694632FB" w:rsidR="000D0909" w:rsidRDefault="000D0909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 O.</w:t>
            </w:r>
          </w:p>
        </w:tc>
        <w:tc>
          <w:tcPr>
            <w:tcW w:w="1077" w:type="dxa"/>
          </w:tcPr>
          <w:p w14:paraId="22541A71" w14:textId="4F3AEE82" w:rsidR="000D0909" w:rsidRDefault="000D0909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3/22</w:t>
            </w:r>
          </w:p>
        </w:tc>
        <w:tc>
          <w:tcPr>
            <w:tcW w:w="1420" w:type="dxa"/>
          </w:tcPr>
          <w:p w14:paraId="0F872A69" w14:textId="1B70D0DF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3/22</w:t>
            </w:r>
          </w:p>
        </w:tc>
        <w:tc>
          <w:tcPr>
            <w:tcW w:w="2016" w:type="dxa"/>
            <w:vAlign w:val="center"/>
          </w:tcPr>
          <w:p w14:paraId="4F72AAF3" w14:textId="15D05E34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7D151DF1" w14:textId="77777777" w:rsidR="000D0909" w:rsidRDefault="000D090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B86C8FC" w14:textId="0776B3BD" w:rsidR="008844FB" w:rsidRDefault="008D02C1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EB14E9">
        <w:rPr>
          <w:b/>
          <w:noProof/>
        </w:rPr>
        <w:t>General Topics</w:t>
      </w:r>
    </w:p>
    <w:p w14:paraId="77CA6225" w14:textId="2390F9CE" w:rsidR="00EB14E9" w:rsidRDefault="008D02C1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Cliff will send out his PowerPoint on PERT.</w:t>
      </w:r>
    </w:p>
    <w:p w14:paraId="0BCC0EBC" w14:textId="114FDF65" w:rsidR="008D02C1" w:rsidRDefault="008D02C1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To find the PERT Report Data &amp; Calculation Reference material go to betterinvesting.org, log in and open My Studies. Click on the question mark. Under </w:t>
      </w:r>
      <w:r w:rsidR="00A50888">
        <w:rPr>
          <w:b/>
          <w:noProof/>
        </w:rPr>
        <w:t>Reference Materials find PERT Report Data &amp; Calculation Reference. You may print out the PDF.</w:t>
      </w:r>
    </w:p>
    <w:p w14:paraId="6ECDF459" w14:textId="77777777" w:rsidR="006D446B" w:rsidRDefault="006D446B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9480244" w14:textId="7C725787" w:rsidR="00BF4866" w:rsidRDefault="00A50888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</w:t>
      </w:r>
      <w:r w:rsidR="00BF4866">
        <w:rPr>
          <w:b/>
          <w:noProof/>
        </w:rPr>
        <w:t xml:space="preserve">. </w:t>
      </w:r>
      <w:r w:rsidR="009525DF">
        <w:rPr>
          <w:b/>
          <w:noProof/>
        </w:rPr>
        <w:t>Next meeting study assignment was n</w:t>
      </w:r>
      <w:r>
        <w:rPr>
          <w:b/>
          <w:noProof/>
        </w:rPr>
        <w:t>ot discussed this meeting.</w:t>
      </w:r>
    </w:p>
    <w:p w14:paraId="0F75D984" w14:textId="4B6E491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2AC2BDC" w14:textId="12DE459F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</w:p>
    <w:p w14:paraId="6598E681" w14:textId="35CFD31B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0E29066" w14:textId="24BE2394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Adjourn at </w:t>
      </w:r>
      <w:r w:rsidR="003419BE">
        <w:rPr>
          <w:b/>
          <w:noProof/>
        </w:rPr>
        <w:t>12:</w:t>
      </w:r>
      <w:r w:rsidR="00A50888">
        <w:rPr>
          <w:b/>
          <w:noProof/>
        </w:rPr>
        <w:t>08</w:t>
      </w:r>
      <w:r w:rsidR="003419BE">
        <w:rPr>
          <w:b/>
          <w:noProof/>
        </w:rPr>
        <w:t xml:space="preserve"> PM</w:t>
      </w:r>
    </w:p>
    <w:p w14:paraId="768FE5FA" w14:textId="77777777" w:rsidR="006F6461" w:rsidRDefault="006F6461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3B4CC6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56148BE8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AE7DB8">
        <w:rPr>
          <w:b/>
        </w:rPr>
        <w:t>9/18</w:t>
      </w:r>
      <w:r w:rsidR="00987A93">
        <w:rPr>
          <w:b/>
        </w:rPr>
        <w:t>/21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lastRenderedPageBreak/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1B73234A" w:rsidR="00AA77BB" w:rsidRPr="007F0155" w:rsidRDefault="00430A75" w:rsidP="00AA77BB">
            <w:pPr>
              <w:jc w:val="center"/>
            </w:pPr>
            <w:r>
              <w:t>Pedro Ortiz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114A7CD7" w:rsidR="00AA77BB" w:rsidRPr="007F0155" w:rsidRDefault="00AE7DB8" w:rsidP="00AA77BB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3053412" w:rsidR="00AA77BB" w:rsidRPr="007F0155" w:rsidRDefault="00AE7DB8" w:rsidP="00AA77BB">
            <w:pPr>
              <w:jc w:val="center"/>
            </w:pPr>
            <w:r>
              <w:t>Bill Oleszczak</w:t>
            </w: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7DD253DC" w:rsidR="00EE5AD7" w:rsidRPr="007F0155" w:rsidRDefault="00A50888" w:rsidP="00987A93">
            <w:r>
              <w:t>7-16</w:t>
            </w:r>
            <w:r w:rsidR="004278A7">
              <w:t>-2022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AECF" w14:textId="77777777" w:rsidR="003B4CC6" w:rsidRDefault="003B4CC6">
      <w:r>
        <w:separator/>
      </w:r>
    </w:p>
  </w:endnote>
  <w:endnote w:type="continuationSeparator" w:id="0">
    <w:p w14:paraId="21478870" w14:textId="77777777" w:rsidR="003B4CC6" w:rsidRDefault="003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21EE" w14:textId="77777777" w:rsidR="003B4CC6" w:rsidRDefault="003B4CC6">
      <w:r>
        <w:separator/>
      </w:r>
    </w:p>
  </w:footnote>
  <w:footnote w:type="continuationSeparator" w:id="0">
    <w:p w14:paraId="260A717E" w14:textId="77777777" w:rsidR="003B4CC6" w:rsidRDefault="003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5"/>
  </w:num>
  <w:num w:numId="3" w16cid:durableId="415059236">
    <w:abstractNumId w:val="19"/>
  </w:num>
  <w:num w:numId="4" w16cid:durableId="2042045829">
    <w:abstractNumId w:val="26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1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1"/>
  </w:num>
  <w:num w:numId="11" w16cid:durableId="825514629">
    <w:abstractNumId w:val="24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3"/>
  </w:num>
  <w:num w:numId="16" w16cid:durableId="1875002419">
    <w:abstractNumId w:val="34"/>
  </w:num>
  <w:num w:numId="17" w16cid:durableId="2085099552">
    <w:abstractNumId w:val="2"/>
  </w:num>
  <w:num w:numId="18" w16cid:durableId="2091267840">
    <w:abstractNumId w:val="15"/>
  </w:num>
  <w:num w:numId="19" w16cid:durableId="2127380972">
    <w:abstractNumId w:val="30"/>
  </w:num>
  <w:num w:numId="20" w16cid:durableId="501702184">
    <w:abstractNumId w:val="20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8"/>
  </w:num>
  <w:num w:numId="25" w16cid:durableId="1412660223">
    <w:abstractNumId w:val="16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29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2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3"/>
  </w:num>
  <w:num w:numId="33" w16cid:durableId="515703053">
    <w:abstractNumId w:val="27"/>
  </w:num>
  <w:num w:numId="34" w16cid:durableId="235089934">
    <w:abstractNumId w:val="17"/>
  </w:num>
  <w:num w:numId="35" w16cid:durableId="725878077">
    <w:abstractNumId w:val="18"/>
  </w:num>
  <w:num w:numId="36" w16cid:durableId="1906377014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AF9"/>
    <w:rsid w:val="00027C58"/>
    <w:rsid w:val="00027CFA"/>
    <w:rsid w:val="000300A3"/>
    <w:rsid w:val="00030FFD"/>
    <w:rsid w:val="0003145A"/>
    <w:rsid w:val="000324C5"/>
    <w:rsid w:val="0003263F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5F7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6E5"/>
    <w:rsid w:val="001A371E"/>
    <w:rsid w:val="001A3DC8"/>
    <w:rsid w:val="001A3E1E"/>
    <w:rsid w:val="001A49C3"/>
    <w:rsid w:val="001A5092"/>
    <w:rsid w:val="001A58DC"/>
    <w:rsid w:val="001A5C26"/>
    <w:rsid w:val="001A6CF5"/>
    <w:rsid w:val="001A75CF"/>
    <w:rsid w:val="001B09CE"/>
    <w:rsid w:val="001B0A9F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017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48E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80C"/>
    <w:rsid w:val="00221881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0DAD"/>
    <w:rsid w:val="002F1A8C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ED1"/>
    <w:rsid w:val="003806D1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4FA5"/>
    <w:rsid w:val="00465066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72F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3FCF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46DC"/>
    <w:rsid w:val="00604D37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1043B"/>
    <w:rsid w:val="00610BAC"/>
    <w:rsid w:val="006112F5"/>
    <w:rsid w:val="0061164A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FC"/>
    <w:rsid w:val="00617FB6"/>
    <w:rsid w:val="00617FDE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27B0E"/>
    <w:rsid w:val="00630B2F"/>
    <w:rsid w:val="00630C37"/>
    <w:rsid w:val="00630D10"/>
    <w:rsid w:val="006312A0"/>
    <w:rsid w:val="00631B7C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8C2"/>
    <w:rsid w:val="00684FFD"/>
    <w:rsid w:val="00685138"/>
    <w:rsid w:val="00685384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B7BDB"/>
    <w:rsid w:val="006C15D3"/>
    <w:rsid w:val="006C1787"/>
    <w:rsid w:val="006C1F3D"/>
    <w:rsid w:val="006C2B22"/>
    <w:rsid w:val="006C3339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FDD"/>
    <w:rsid w:val="006F047C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92B"/>
    <w:rsid w:val="00704CB7"/>
    <w:rsid w:val="007055E2"/>
    <w:rsid w:val="0070563C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B59"/>
    <w:rsid w:val="0074649F"/>
    <w:rsid w:val="007464D3"/>
    <w:rsid w:val="00746C76"/>
    <w:rsid w:val="007472CD"/>
    <w:rsid w:val="00747ABC"/>
    <w:rsid w:val="00750119"/>
    <w:rsid w:val="00750140"/>
    <w:rsid w:val="007509BE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3920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A071B"/>
    <w:rsid w:val="007A0A38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87B"/>
    <w:rsid w:val="008E1D0E"/>
    <w:rsid w:val="008E2812"/>
    <w:rsid w:val="008E2ACC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42AE"/>
    <w:rsid w:val="00915008"/>
    <w:rsid w:val="0091524E"/>
    <w:rsid w:val="00915373"/>
    <w:rsid w:val="009154D5"/>
    <w:rsid w:val="00915A47"/>
    <w:rsid w:val="00916A8B"/>
    <w:rsid w:val="0091711E"/>
    <w:rsid w:val="00917EE9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82F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ACE"/>
    <w:rsid w:val="00A86F36"/>
    <w:rsid w:val="00A875A5"/>
    <w:rsid w:val="00A878B9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3CCD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5AC"/>
    <w:rsid w:val="00BF2745"/>
    <w:rsid w:val="00BF33AB"/>
    <w:rsid w:val="00BF4866"/>
    <w:rsid w:val="00BF4EA3"/>
    <w:rsid w:val="00BF56B7"/>
    <w:rsid w:val="00BF67BC"/>
    <w:rsid w:val="00BF69DE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68D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65F"/>
    <w:rsid w:val="00C61AAF"/>
    <w:rsid w:val="00C61DF0"/>
    <w:rsid w:val="00C62572"/>
    <w:rsid w:val="00C626D6"/>
    <w:rsid w:val="00C63B2A"/>
    <w:rsid w:val="00C63C9F"/>
    <w:rsid w:val="00C63E78"/>
    <w:rsid w:val="00C64234"/>
    <w:rsid w:val="00C6489A"/>
    <w:rsid w:val="00C65758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13B8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189A"/>
    <w:rsid w:val="00CC19D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6FB4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7F1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03A7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52A8"/>
    <w:rsid w:val="00ED6BAB"/>
    <w:rsid w:val="00ED7203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246"/>
    <w:rsid w:val="00F434EE"/>
    <w:rsid w:val="00F43D72"/>
    <w:rsid w:val="00F44AAF"/>
    <w:rsid w:val="00F44DC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07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7745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11</cp:revision>
  <cp:lastPrinted>2019-01-19T01:25:00Z</cp:lastPrinted>
  <dcterms:created xsi:type="dcterms:W3CDTF">2022-06-25T19:31:00Z</dcterms:created>
  <dcterms:modified xsi:type="dcterms:W3CDTF">2022-06-26T20:50:00Z</dcterms:modified>
</cp:coreProperties>
</file>