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C8A" w:rsidRPr="007C5C8A" w:rsidRDefault="007C5C8A" w:rsidP="007C5C8A">
      <w:pPr>
        <w:shd w:val="clear" w:color="auto" w:fill="FFFFFF"/>
        <w:spacing w:after="210" w:line="240" w:lineRule="auto"/>
        <w:outlineLvl w:val="0"/>
        <w:rPr>
          <w:rFonts w:ascii="Georgia" w:eastAsia="Times New Roman" w:hAnsi="Georgia" w:cs="Helvetica"/>
          <w:b/>
          <w:bCs/>
          <w:color w:val="000000"/>
          <w:kern w:val="36"/>
          <w:sz w:val="24"/>
          <w:szCs w:val="24"/>
        </w:rPr>
      </w:pPr>
      <w:r w:rsidRPr="007C5C8A">
        <w:rPr>
          <w:rFonts w:ascii="Georgia" w:eastAsia="Times New Roman" w:hAnsi="Georgia" w:cs="Helvetica"/>
          <w:b/>
          <w:bCs/>
          <w:color w:val="000000"/>
          <w:kern w:val="36"/>
          <w:sz w:val="24"/>
          <w:szCs w:val="24"/>
        </w:rPr>
        <w:t>Cognizant (CTSH) Q4 Earnings Beat Estimates, Revenues Up Y/Y</w:t>
      </w:r>
    </w:p>
    <w:p w:rsidR="007C5C8A" w:rsidRPr="007C5C8A" w:rsidRDefault="007C5C8A" w:rsidP="007C5C8A">
      <w:pPr>
        <w:shd w:val="clear" w:color="auto" w:fill="FFFFFF"/>
        <w:spacing w:after="0" w:line="375" w:lineRule="atLeast"/>
        <w:textAlignment w:val="center"/>
        <w:rPr>
          <w:rFonts w:ascii="Georgia" w:eastAsia="Times New Roman" w:hAnsi="Georgia" w:cs="Helvetica"/>
          <w:color w:val="000000"/>
          <w:sz w:val="24"/>
          <w:szCs w:val="24"/>
        </w:rPr>
      </w:pPr>
      <w:r w:rsidRPr="00627ABE">
        <w:rPr>
          <w:rFonts w:ascii="Georgia" w:eastAsia="Times New Roman" w:hAnsi="Georgia" w:cs="Helvetica"/>
          <w:noProof/>
          <w:color w:val="0081F2"/>
          <w:sz w:val="24"/>
          <w:szCs w:val="24"/>
        </w:rPr>
        <w:drawing>
          <wp:inline distT="0" distB="0" distL="0" distR="0">
            <wp:extent cx="798830" cy="201295"/>
            <wp:effectExtent l="0" t="0" r="1270" b="8255"/>
            <wp:docPr id="2" name="Picture 2" descr="https://s.yimg.com/it/api/res/1.2/Aetfp9cKx26wmbj0LNoWFw--~A/YXBwaWQ9eW5ld3M7c209MTt3PTg0O2g9ODQ-/http:/media.zenfs.com/284/2011/06/08/zacks1-106x27_152730.gif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.yimg.com/it/api/res/1.2/Aetfp9cKx26wmbj0LNoWFw--~A/YXBwaWQ9eW5ld3M7c209MTt3PTg0O2g9ODQ-/http:/media.zenfs.com/284/2011/06/08/zacks1-106x27_152730.gif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C8A" w:rsidRPr="007C5C8A" w:rsidRDefault="007C5C8A" w:rsidP="00D007A0">
      <w:pPr>
        <w:shd w:val="clear" w:color="auto" w:fill="FFFFFF"/>
        <w:spacing w:after="60" w:line="270" w:lineRule="atLeast"/>
        <w:textAlignment w:val="center"/>
        <w:rPr>
          <w:rFonts w:ascii="Georgia" w:eastAsia="Times New Roman" w:hAnsi="Georgia" w:cs="Helvetica"/>
          <w:b/>
          <w:bCs/>
          <w:color w:val="000000"/>
          <w:sz w:val="24"/>
          <w:szCs w:val="24"/>
        </w:rPr>
      </w:pPr>
      <w:r w:rsidRPr="007C5C8A">
        <w:rPr>
          <w:rFonts w:ascii="Georgia" w:eastAsia="Times New Roman" w:hAnsi="Georgia" w:cs="Helvetica"/>
          <w:b/>
          <w:bCs/>
          <w:color w:val="000000"/>
          <w:sz w:val="24"/>
          <w:szCs w:val="24"/>
        </w:rPr>
        <w:t>Zacks Equity Research</w:t>
      </w:r>
    </w:p>
    <w:p w:rsidR="007C5C8A" w:rsidRPr="007C5C8A" w:rsidRDefault="007C5C8A" w:rsidP="007C5C8A">
      <w:pPr>
        <w:shd w:val="clear" w:color="auto" w:fill="FFFFFF"/>
        <w:spacing w:line="540" w:lineRule="atLeast"/>
        <w:textAlignment w:val="center"/>
        <w:rPr>
          <w:rFonts w:ascii="Georgia" w:eastAsia="Times New Roman" w:hAnsi="Georgia" w:cs="Helvetica"/>
          <w:color w:val="000000"/>
          <w:sz w:val="24"/>
          <w:szCs w:val="24"/>
        </w:rPr>
      </w:pPr>
      <w:hyperlink r:id="rId6" w:tgtFrame="_blank" w:history="1">
        <w:proofErr w:type="spellStart"/>
        <w:r w:rsidRPr="00627ABE">
          <w:rPr>
            <w:rFonts w:ascii="Georgia" w:eastAsia="Times New Roman" w:hAnsi="Georgia" w:cs="Helvetica"/>
            <w:color w:val="26282A"/>
            <w:sz w:val="24"/>
            <w:szCs w:val="24"/>
            <w:u w:val="single"/>
          </w:rPr>
          <w:t>Zacks</w:t>
        </w:r>
      </w:hyperlink>
      <w:r w:rsidRPr="007C5C8A">
        <w:rPr>
          <w:rFonts w:ascii="Georgia" w:eastAsia="Times New Roman" w:hAnsi="Georgia" w:cs="Helvetica"/>
          <w:color w:val="9EA2AF"/>
          <w:sz w:val="24"/>
          <w:szCs w:val="24"/>
        </w:rPr>
        <w:t>•</w:t>
      </w:r>
      <w:r w:rsidRPr="007C5C8A">
        <w:rPr>
          <w:rFonts w:ascii="Georgia" w:eastAsia="Times New Roman" w:hAnsi="Georgia" w:cs="Helvetica"/>
          <w:color w:val="000000"/>
          <w:sz w:val="24"/>
          <w:szCs w:val="24"/>
        </w:rPr>
        <w:t>February</w:t>
      </w:r>
      <w:proofErr w:type="spellEnd"/>
      <w:r w:rsidRPr="007C5C8A">
        <w:rPr>
          <w:rFonts w:ascii="Georgia" w:eastAsia="Times New Roman" w:hAnsi="Georgia" w:cs="Helvetica"/>
          <w:color w:val="000000"/>
          <w:sz w:val="24"/>
          <w:szCs w:val="24"/>
        </w:rPr>
        <w:t xml:space="preserve"> 6, 2019</w:t>
      </w:r>
    </w:p>
    <w:p w:rsidR="007C5C8A" w:rsidRPr="007C5C8A" w:rsidRDefault="007C5C8A" w:rsidP="007C5C8A">
      <w:pPr>
        <w:shd w:val="clear" w:color="auto" w:fill="FFFFFF"/>
        <w:spacing w:after="240" w:line="450" w:lineRule="atLeast"/>
        <w:rPr>
          <w:rFonts w:ascii="Georgia" w:eastAsia="Times New Roman" w:hAnsi="Georgia" w:cs="Helvetica"/>
          <w:color w:val="000000"/>
          <w:sz w:val="24"/>
          <w:szCs w:val="24"/>
        </w:rPr>
      </w:pPr>
      <w:r w:rsidRPr="00627ABE">
        <w:rPr>
          <w:rFonts w:ascii="Georgia" w:eastAsia="Times New Roman" w:hAnsi="Georgia" w:cs="Helvetica"/>
          <w:b/>
          <w:bCs/>
          <w:color w:val="000000"/>
          <w:sz w:val="24"/>
          <w:szCs w:val="24"/>
        </w:rPr>
        <w:t>Cognizant Technology Solutions Corp.</w:t>
      </w:r>
      <w:r w:rsidRPr="007C5C8A">
        <w:rPr>
          <w:rFonts w:ascii="Georgia" w:eastAsia="Times New Roman" w:hAnsi="Georgia" w:cs="Helvetica"/>
          <w:color w:val="000000"/>
          <w:sz w:val="24"/>
          <w:szCs w:val="24"/>
        </w:rPr>
        <w:t> CTSH reported fourth-quarter 2018 non-GAAP earnings of $1.13 per share that beat the Zacks Consensus Estimate of $1.05. The figure increased 9.7% from the year-ago quarter and was also better than management’s earnings expectation of at least $1.05 per share.</w:t>
      </w:r>
      <w:r w:rsidRPr="007C5C8A">
        <w:rPr>
          <w:rFonts w:ascii="Georgia" w:eastAsia="Times New Roman" w:hAnsi="Georgia" w:cs="Helvetica"/>
          <w:color w:val="000000"/>
          <w:sz w:val="24"/>
          <w:szCs w:val="24"/>
        </w:rPr>
        <w:br/>
      </w:r>
      <w:r w:rsidRPr="007C5C8A">
        <w:rPr>
          <w:rFonts w:ascii="Georgia" w:eastAsia="Times New Roman" w:hAnsi="Georgia" w:cs="Helvetica"/>
          <w:color w:val="000000"/>
          <w:sz w:val="24"/>
          <w:szCs w:val="24"/>
        </w:rPr>
        <w:br/>
        <w:t>Revenues of $4.129 billion comfortably surpassed the consensus mark of $4.114 billion. The figure improved 8.8% at constant currency (cc) year over year, driven by growth in all four domains. The figure was almost in line with the higher end of the guided range of $4.09-$4.13 billion.</w:t>
      </w:r>
      <w:r w:rsidRPr="007C5C8A">
        <w:rPr>
          <w:rFonts w:ascii="Georgia" w:eastAsia="Times New Roman" w:hAnsi="Georgia" w:cs="Helvetica"/>
          <w:color w:val="000000"/>
          <w:sz w:val="24"/>
          <w:szCs w:val="24"/>
        </w:rPr>
        <w:br/>
      </w:r>
      <w:r w:rsidRPr="007C5C8A">
        <w:rPr>
          <w:rFonts w:ascii="Georgia" w:eastAsia="Times New Roman" w:hAnsi="Georgia" w:cs="Helvetica"/>
          <w:color w:val="000000"/>
          <w:sz w:val="24"/>
          <w:szCs w:val="24"/>
        </w:rPr>
        <w:br/>
      </w:r>
      <w:r w:rsidRPr="00627ABE">
        <w:rPr>
          <w:rFonts w:ascii="Georgia" w:eastAsia="Times New Roman" w:hAnsi="Georgia" w:cs="Helvetica"/>
          <w:b/>
          <w:bCs/>
          <w:color w:val="000000"/>
          <w:sz w:val="24"/>
          <w:szCs w:val="24"/>
        </w:rPr>
        <w:t>Quarter Details</w:t>
      </w:r>
      <w:r w:rsidRPr="007C5C8A">
        <w:rPr>
          <w:rFonts w:ascii="Georgia" w:eastAsia="Times New Roman" w:hAnsi="Georgia" w:cs="Helvetica"/>
          <w:color w:val="000000"/>
          <w:sz w:val="24"/>
          <w:szCs w:val="24"/>
        </w:rPr>
        <w:br/>
        <w:t>Segment-wise, Financial services (35.1% of revenues), which includes insurance, banking and transaction processing, grew 2.8% year over year to $1.45 billion. The company witnessed strong growth among insurance customers. Clients focused on cost optimization, regulatory compliance, and the adoption and integration of digital technologies.</w:t>
      </w:r>
      <w:r w:rsidRPr="007C5C8A">
        <w:rPr>
          <w:rFonts w:ascii="Georgia" w:eastAsia="Times New Roman" w:hAnsi="Georgia" w:cs="Helvetica"/>
          <w:color w:val="000000"/>
          <w:sz w:val="24"/>
          <w:szCs w:val="24"/>
        </w:rPr>
        <w:br/>
      </w:r>
      <w:r w:rsidRPr="007C5C8A">
        <w:rPr>
          <w:rFonts w:ascii="Georgia" w:eastAsia="Times New Roman" w:hAnsi="Georgia" w:cs="Helvetica"/>
          <w:color w:val="000000"/>
          <w:sz w:val="24"/>
          <w:szCs w:val="24"/>
        </w:rPr>
        <w:br/>
        <w:t>Healthcare (29.1% of revenues) grew 7% year over year to $1.20 billion. Per management, compliance, integrated health management, claims investigative services, claims processing, enrollment, membership and billing were the primary focus of clients.</w:t>
      </w:r>
      <w:r w:rsidRPr="007C5C8A">
        <w:rPr>
          <w:rFonts w:ascii="Georgia" w:eastAsia="Times New Roman" w:hAnsi="Georgia" w:cs="Helvetica"/>
          <w:color w:val="000000"/>
          <w:sz w:val="24"/>
          <w:szCs w:val="24"/>
        </w:rPr>
        <w:br/>
      </w:r>
      <w:r w:rsidRPr="007C5C8A">
        <w:rPr>
          <w:rFonts w:ascii="Georgia" w:eastAsia="Times New Roman" w:hAnsi="Georgia" w:cs="Helvetica"/>
          <w:color w:val="000000"/>
          <w:sz w:val="24"/>
          <w:szCs w:val="24"/>
        </w:rPr>
        <w:br/>
        <w:t>Products and Resources (21.6% of revenues) continued its growth momentum and improved 15.4% year over year to $891 million, driven by growth in energy and utilities customers as well as manufacturing and logistics customers.</w:t>
      </w:r>
      <w:r w:rsidRPr="007C5C8A">
        <w:rPr>
          <w:rFonts w:ascii="Georgia" w:eastAsia="Times New Roman" w:hAnsi="Georgia" w:cs="Helvetica"/>
          <w:color w:val="000000"/>
          <w:sz w:val="24"/>
          <w:szCs w:val="24"/>
        </w:rPr>
        <w:br/>
        <w:t> </w:t>
      </w:r>
    </w:p>
    <w:p w:rsidR="007C5C8A" w:rsidRPr="007C5C8A" w:rsidRDefault="007C5C8A" w:rsidP="007C5C8A">
      <w:pPr>
        <w:shd w:val="clear" w:color="auto" w:fill="FFFFFF"/>
        <w:spacing w:after="240" w:line="450" w:lineRule="atLeast"/>
        <w:rPr>
          <w:rFonts w:ascii="Georgia" w:eastAsia="Times New Roman" w:hAnsi="Georgia" w:cs="Helvetica"/>
          <w:color w:val="000000"/>
          <w:sz w:val="24"/>
          <w:szCs w:val="24"/>
        </w:rPr>
      </w:pPr>
      <w:r w:rsidRPr="00627ABE">
        <w:rPr>
          <w:rFonts w:ascii="Georgia" w:eastAsia="Times New Roman" w:hAnsi="Georgia" w:cs="Helvetica"/>
          <w:b/>
          <w:bCs/>
          <w:color w:val="000000"/>
          <w:sz w:val="24"/>
          <w:szCs w:val="24"/>
        </w:rPr>
        <w:t>Cognizant Technology Solutions Corporation Price, Consensus and EPS Surprise</w:t>
      </w:r>
    </w:p>
    <w:p w:rsidR="007C5C8A" w:rsidRPr="007C5C8A" w:rsidRDefault="007C5C8A" w:rsidP="007C5C8A">
      <w:pPr>
        <w:shd w:val="clear" w:color="auto" w:fill="FFFFFF"/>
        <w:spacing w:after="0" w:line="450" w:lineRule="atLeast"/>
        <w:rPr>
          <w:rFonts w:ascii="Georgia" w:eastAsia="Times New Roman" w:hAnsi="Georgia" w:cs="Helvetica"/>
          <w:color w:val="000000"/>
          <w:sz w:val="24"/>
          <w:szCs w:val="24"/>
        </w:rPr>
      </w:pPr>
      <w:r w:rsidRPr="00627ABE">
        <w:rPr>
          <w:rFonts w:ascii="Georgia" w:eastAsia="Times New Roman" w:hAnsi="Georgia" w:cs="Helvetica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5431790" cy="2517775"/>
            <wp:effectExtent l="0" t="0" r="0" b="0"/>
            <wp:docPr id="1" name="Picture 1" descr="https://s.yimg.com/it/api/res/1.2/mjZTY4zl8RHdPfpnDeLFtA--~A/YXBwaWQ9eW5ld3M7c209MTt3PTYyMDtoPTI4Nw--/https:/media.zenfs.com/en-us/zacks.com/17c2c412e1e0875e5e1d032d154f2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.yimg.com/it/api/res/1.2/mjZTY4zl8RHdPfpnDeLFtA--~A/YXBwaWQ9eW5ld3M7c209MTt3PTYyMDtoPTI4Nw--/https:/media.zenfs.com/en-us/zacks.com/17c2c412e1e0875e5e1d032d154f226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790" cy="251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C8A" w:rsidRPr="007C5C8A" w:rsidRDefault="007C5C8A" w:rsidP="007C5C8A">
      <w:pPr>
        <w:shd w:val="clear" w:color="auto" w:fill="FFFFFF"/>
        <w:spacing w:after="240" w:line="450" w:lineRule="atLeast"/>
        <w:rPr>
          <w:rFonts w:ascii="Georgia" w:eastAsia="Times New Roman" w:hAnsi="Georgia" w:cs="Helvetica"/>
          <w:color w:val="000000"/>
          <w:sz w:val="24"/>
          <w:szCs w:val="24"/>
        </w:rPr>
      </w:pPr>
      <w:r w:rsidRPr="007C5C8A">
        <w:rPr>
          <w:rFonts w:ascii="Georgia" w:eastAsia="Times New Roman" w:hAnsi="Georgia" w:cs="Helvetica"/>
          <w:color w:val="000000"/>
          <w:sz w:val="24"/>
          <w:szCs w:val="24"/>
        </w:rPr>
        <w:t>Cognizant Technology Solutions Corporation Price, Consensus and EPS Surprise | Cognizant Technology Solutions Corporation Quote</w:t>
      </w:r>
    </w:p>
    <w:p w:rsidR="007C5C8A" w:rsidRPr="007C5C8A" w:rsidRDefault="007C5C8A" w:rsidP="007C5C8A">
      <w:pPr>
        <w:shd w:val="clear" w:color="auto" w:fill="FFFFFF"/>
        <w:spacing w:after="240" w:line="450" w:lineRule="atLeast"/>
        <w:rPr>
          <w:rFonts w:ascii="Georgia" w:eastAsia="Times New Roman" w:hAnsi="Georgia" w:cs="Helvetica"/>
          <w:color w:val="000000"/>
          <w:sz w:val="24"/>
          <w:szCs w:val="24"/>
        </w:rPr>
      </w:pPr>
      <w:r w:rsidRPr="007C5C8A">
        <w:rPr>
          <w:rFonts w:ascii="Georgia" w:eastAsia="Times New Roman" w:hAnsi="Georgia" w:cs="Helvetica"/>
          <w:color w:val="000000"/>
          <w:sz w:val="24"/>
          <w:szCs w:val="24"/>
        </w:rPr>
        <w:t> </w:t>
      </w:r>
    </w:p>
    <w:p w:rsidR="007C5C8A" w:rsidRPr="007C5C8A" w:rsidRDefault="007C5C8A" w:rsidP="007C5C8A">
      <w:pPr>
        <w:shd w:val="clear" w:color="auto" w:fill="FFFFFF"/>
        <w:spacing w:line="450" w:lineRule="atLeast"/>
        <w:rPr>
          <w:rFonts w:ascii="Georgia" w:eastAsia="Times New Roman" w:hAnsi="Georgia" w:cs="Helvetica"/>
          <w:color w:val="000000"/>
          <w:sz w:val="24"/>
          <w:szCs w:val="24"/>
        </w:rPr>
      </w:pPr>
      <w:r w:rsidRPr="007C5C8A">
        <w:rPr>
          <w:rFonts w:ascii="Georgia" w:eastAsia="Times New Roman" w:hAnsi="Georgia" w:cs="Helvetica"/>
          <w:color w:val="000000"/>
          <w:sz w:val="24"/>
          <w:szCs w:val="24"/>
        </w:rPr>
        <w:t>Communications, Media and Technology (14.2% of revenues) were $585 million, up 20.1% from the year-ago quarter.</w:t>
      </w:r>
      <w:r w:rsidRPr="007C5C8A">
        <w:rPr>
          <w:rFonts w:ascii="Georgia" w:eastAsia="Times New Roman" w:hAnsi="Georgia" w:cs="Helvetica"/>
          <w:color w:val="000000"/>
          <w:sz w:val="24"/>
          <w:szCs w:val="24"/>
        </w:rPr>
        <w:br/>
      </w:r>
      <w:r w:rsidRPr="007C5C8A">
        <w:rPr>
          <w:rFonts w:ascii="Georgia" w:eastAsia="Times New Roman" w:hAnsi="Georgia" w:cs="Helvetica"/>
          <w:color w:val="000000"/>
          <w:sz w:val="24"/>
          <w:szCs w:val="24"/>
        </w:rPr>
        <w:br/>
        <w:t>Digital revenues grew almost 25% on a year-over-year basis and accounted for 30% of total revenues in the reported quarter.</w:t>
      </w:r>
      <w:r w:rsidRPr="007C5C8A">
        <w:rPr>
          <w:rFonts w:ascii="Georgia" w:eastAsia="Times New Roman" w:hAnsi="Georgia" w:cs="Helvetica"/>
          <w:color w:val="000000"/>
          <w:sz w:val="24"/>
          <w:szCs w:val="24"/>
        </w:rPr>
        <w:br/>
      </w:r>
      <w:r w:rsidRPr="007C5C8A">
        <w:rPr>
          <w:rFonts w:ascii="Georgia" w:eastAsia="Times New Roman" w:hAnsi="Georgia" w:cs="Helvetica"/>
          <w:color w:val="000000"/>
          <w:sz w:val="24"/>
          <w:szCs w:val="24"/>
        </w:rPr>
        <w:br/>
        <w:t>Further, Consulting &amp; Technology services accounted for 58.2% of revenues. Moreover, outsourcing services contributed 41.8% of revenues. Additionally, roughly 36.6% of Cognizant’s revenues were from fixed price contracts.</w:t>
      </w:r>
      <w:r w:rsidRPr="007C5C8A">
        <w:rPr>
          <w:rFonts w:ascii="Georgia" w:eastAsia="Times New Roman" w:hAnsi="Georgia" w:cs="Helvetica"/>
          <w:color w:val="000000"/>
          <w:sz w:val="24"/>
          <w:szCs w:val="24"/>
        </w:rPr>
        <w:br/>
      </w:r>
      <w:r w:rsidRPr="007C5C8A">
        <w:rPr>
          <w:rFonts w:ascii="Georgia" w:eastAsia="Times New Roman" w:hAnsi="Georgia" w:cs="Helvetica"/>
          <w:color w:val="000000"/>
          <w:sz w:val="24"/>
          <w:szCs w:val="24"/>
        </w:rPr>
        <w:br/>
        <w:t>Region-wise, revenues from North America increased 6.5% year over year and represented 76.1% of total revenues.</w:t>
      </w:r>
      <w:r w:rsidRPr="007C5C8A">
        <w:rPr>
          <w:rFonts w:ascii="Georgia" w:eastAsia="Times New Roman" w:hAnsi="Georgia" w:cs="Helvetica"/>
          <w:color w:val="000000"/>
          <w:sz w:val="24"/>
          <w:szCs w:val="24"/>
        </w:rPr>
        <w:br/>
      </w:r>
      <w:r w:rsidRPr="007C5C8A">
        <w:rPr>
          <w:rFonts w:ascii="Georgia" w:eastAsia="Times New Roman" w:hAnsi="Georgia" w:cs="Helvetica"/>
          <w:color w:val="000000"/>
          <w:sz w:val="24"/>
          <w:szCs w:val="24"/>
        </w:rPr>
        <w:br/>
        <w:t>Revenues from Europe increased 20.3% from the year-ago quarter and accounted for 17.9% of total revenues. Revenues from the United Kingdom jumped 17.9% and accounted for 8% of total revenues. Rest of Europe revenues increased 22.3% and accounted for 9.9% of total revenues.</w:t>
      </w:r>
      <w:r w:rsidRPr="007C5C8A">
        <w:rPr>
          <w:rFonts w:ascii="Georgia" w:eastAsia="Times New Roman" w:hAnsi="Georgia" w:cs="Helvetica"/>
          <w:color w:val="000000"/>
          <w:sz w:val="24"/>
          <w:szCs w:val="24"/>
        </w:rPr>
        <w:br/>
      </w:r>
      <w:r w:rsidRPr="007C5C8A">
        <w:rPr>
          <w:rFonts w:ascii="Georgia" w:eastAsia="Times New Roman" w:hAnsi="Georgia" w:cs="Helvetica"/>
          <w:color w:val="000000"/>
          <w:sz w:val="24"/>
          <w:szCs w:val="24"/>
        </w:rPr>
        <w:br/>
        <w:t>Rest of the World revenues rose 4.7% and represented 5.9% of total revenues. Asia Pacific continued to be negatively impacted by lower spending from certain large banking customers.</w:t>
      </w:r>
      <w:r w:rsidRPr="007C5C8A">
        <w:rPr>
          <w:rFonts w:ascii="Georgia" w:eastAsia="Times New Roman" w:hAnsi="Georgia" w:cs="Helvetica"/>
          <w:color w:val="000000"/>
          <w:sz w:val="24"/>
          <w:szCs w:val="24"/>
        </w:rPr>
        <w:br/>
      </w:r>
      <w:r w:rsidRPr="007C5C8A">
        <w:rPr>
          <w:rFonts w:ascii="Georgia" w:eastAsia="Times New Roman" w:hAnsi="Georgia" w:cs="Helvetica"/>
          <w:color w:val="000000"/>
          <w:sz w:val="24"/>
          <w:szCs w:val="24"/>
        </w:rPr>
        <w:lastRenderedPageBreak/>
        <w:br/>
      </w:r>
      <w:r w:rsidRPr="00627ABE">
        <w:rPr>
          <w:rFonts w:ascii="Georgia" w:eastAsia="Times New Roman" w:hAnsi="Georgia" w:cs="Helvetica"/>
          <w:b/>
          <w:bCs/>
          <w:color w:val="000000"/>
          <w:sz w:val="24"/>
          <w:szCs w:val="24"/>
        </w:rPr>
        <w:t>Operating Details</w:t>
      </w:r>
      <w:r w:rsidRPr="007C5C8A">
        <w:rPr>
          <w:rFonts w:ascii="Georgia" w:eastAsia="Times New Roman" w:hAnsi="Georgia" w:cs="Helvetica"/>
          <w:color w:val="000000"/>
          <w:sz w:val="24"/>
          <w:szCs w:val="24"/>
        </w:rPr>
        <w:br/>
        <w:t>Selling, general &amp; administrative (SG&amp;A) expenses, as a percentage of revenues, increased 50 basis points (bps) from the year-ago quarter to 18.8%.</w:t>
      </w:r>
      <w:r w:rsidRPr="007C5C8A">
        <w:rPr>
          <w:rFonts w:ascii="Georgia" w:eastAsia="Times New Roman" w:hAnsi="Georgia" w:cs="Helvetica"/>
          <w:color w:val="000000"/>
          <w:sz w:val="24"/>
          <w:szCs w:val="24"/>
        </w:rPr>
        <w:br/>
      </w:r>
      <w:r w:rsidRPr="007C5C8A">
        <w:rPr>
          <w:rFonts w:ascii="Georgia" w:eastAsia="Times New Roman" w:hAnsi="Georgia" w:cs="Helvetica"/>
          <w:color w:val="000000"/>
          <w:sz w:val="24"/>
          <w:szCs w:val="24"/>
        </w:rPr>
        <w:br/>
        <w:t>Headcount increased 7,400 sequentially and 21,600 year over year. Quarterly annualized attrition was 19%, up 1% year over year.</w:t>
      </w:r>
      <w:r w:rsidRPr="007C5C8A">
        <w:rPr>
          <w:rFonts w:ascii="Georgia" w:eastAsia="Times New Roman" w:hAnsi="Georgia" w:cs="Helvetica"/>
          <w:color w:val="000000"/>
          <w:sz w:val="24"/>
          <w:szCs w:val="24"/>
        </w:rPr>
        <w:br/>
      </w:r>
      <w:r w:rsidRPr="007C5C8A">
        <w:rPr>
          <w:rFonts w:ascii="Georgia" w:eastAsia="Times New Roman" w:hAnsi="Georgia" w:cs="Helvetica"/>
          <w:color w:val="000000"/>
          <w:sz w:val="24"/>
          <w:szCs w:val="24"/>
        </w:rPr>
        <w:br/>
        <w:t>Cognizant reported non-GAAP operating margin of 19.5%, which contracted 20 bps from the year-ago quarter.</w:t>
      </w:r>
      <w:r w:rsidRPr="007C5C8A">
        <w:rPr>
          <w:rFonts w:ascii="Georgia" w:eastAsia="Times New Roman" w:hAnsi="Georgia" w:cs="Helvetica"/>
          <w:color w:val="000000"/>
          <w:sz w:val="24"/>
          <w:szCs w:val="24"/>
        </w:rPr>
        <w:br/>
      </w:r>
      <w:r w:rsidRPr="007C5C8A">
        <w:rPr>
          <w:rFonts w:ascii="Georgia" w:eastAsia="Times New Roman" w:hAnsi="Georgia" w:cs="Helvetica"/>
          <w:color w:val="000000"/>
          <w:sz w:val="24"/>
          <w:szCs w:val="24"/>
        </w:rPr>
        <w:br/>
      </w:r>
      <w:r w:rsidRPr="00627ABE">
        <w:rPr>
          <w:rFonts w:ascii="Georgia" w:eastAsia="Times New Roman" w:hAnsi="Georgia" w:cs="Helvetica"/>
          <w:b/>
          <w:bCs/>
          <w:color w:val="000000"/>
          <w:sz w:val="24"/>
          <w:szCs w:val="24"/>
        </w:rPr>
        <w:t>Balance Sheet</w:t>
      </w:r>
      <w:r w:rsidRPr="007C5C8A">
        <w:rPr>
          <w:rFonts w:ascii="Georgia" w:eastAsia="Times New Roman" w:hAnsi="Georgia" w:cs="Helvetica"/>
          <w:color w:val="000000"/>
          <w:sz w:val="24"/>
          <w:szCs w:val="24"/>
        </w:rPr>
        <w:br/>
        <w:t>As of Dec 31, 2018, cash and cash equivalents (and short-term investments) were $4.51 billion, down from $4.76 billion as of Sep 30, 2018.</w:t>
      </w:r>
      <w:r w:rsidRPr="007C5C8A">
        <w:rPr>
          <w:rFonts w:ascii="Georgia" w:eastAsia="Times New Roman" w:hAnsi="Georgia" w:cs="Helvetica"/>
          <w:color w:val="000000"/>
          <w:sz w:val="24"/>
          <w:szCs w:val="24"/>
        </w:rPr>
        <w:br/>
      </w:r>
      <w:r w:rsidRPr="007C5C8A">
        <w:rPr>
          <w:rFonts w:ascii="Georgia" w:eastAsia="Times New Roman" w:hAnsi="Georgia" w:cs="Helvetica"/>
          <w:color w:val="000000"/>
          <w:sz w:val="24"/>
          <w:szCs w:val="24"/>
        </w:rPr>
        <w:br/>
        <w:t>Cognizant generated $702 million in cash from operations. The company bought back 3.6 million shares in the reported quarter.</w:t>
      </w:r>
      <w:r w:rsidRPr="007C5C8A">
        <w:rPr>
          <w:rFonts w:ascii="Georgia" w:eastAsia="Times New Roman" w:hAnsi="Georgia" w:cs="Helvetica"/>
          <w:color w:val="000000"/>
          <w:sz w:val="24"/>
          <w:szCs w:val="24"/>
        </w:rPr>
        <w:br/>
      </w:r>
      <w:r w:rsidRPr="007C5C8A">
        <w:rPr>
          <w:rFonts w:ascii="Georgia" w:eastAsia="Times New Roman" w:hAnsi="Georgia" w:cs="Helvetica"/>
          <w:color w:val="000000"/>
          <w:sz w:val="24"/>
          <w:szCs w:val="24"/>
        </w:rPr>
        <w:br/>
        <w:t>Cognizant declared a quarterly cash dividend of 20 cents per share payable on Feb 21, 2019.</w:t>
      </w:r>
      <w:r w:rsidRPr="007C5C8A">
        <w:rPr>
          <w:rFonts w:ascii="Georgia" w:eastAsia="Times New Roman" w:hAnsi="Georgia" w:cs="Helvetica"/>
          <w:color w:val="000000"/>
          <w:sz w:val="24"/>
          <w:szCs w:val="24"/>
        </w:rPr>
        <w:br/>
      </w:r>
      <w:r w:rsidRPr="007C5C8A">
        <w:rPr>
          <w:rFonts w:ascii="Georgia" w:eastAsia="Times New Roman" w:hAnsi="Georgia" w:cs="Helvetica"/>
          <w:color w:val="000000"/>
          <w:sz w:val="24"/>
          <w:szCs w:val="24"/>
        </w:rPr>
        <w:br/>
      </w:r>
      <w:r w:rsidRPr="00627ABE">
        <w:rPr>
          <w:rFonts w:ascii="Georgia" w:eastAsia="Times New Roman" w:hAnsi="Georgia" w:cs="Helvetica"/>
          <w:b/>
          <w:bCs/>
          <w:color w:val="000000"/>
          <w:sz w:val="24"/>
          <w:szCs w:val="24"/>
        </w:rPr>
        <w:t>Guidance</w:t>
      </w:r>
      <w:r w:rsidRPr="007C5C8A">
        <w:rPr>
          <w:rFonts w:ascii="Georgia" w:eastAsia="Times New Roman" w:hAnsi="Georgia" w:cs="Helvetica"/>
          <w:color w:val="000000"/>
          <w:sz w:val="24"/>
          <w:szCs w:val="24"/>
        </w:rPr>
        <w:br/>
        <w:t>For the first quarter of 2019, Cognizant expects revenues to grow between 7.5% and 8.5% at cc. The Zacks Consensus Estimate for revenues is currently pegged at $4.22 billion that indicates year-over-year growth of 7.9%.</w:t>
      </w:r>
      <w:r w:rsidRPr="007C5C8A">
        <w:rPr>
          <w:rFonts w:ascii="Georgia" w:eastAsia="Times New Roman" w:hAnsi="Georgia" w:cs="Helvetica"/>
          <w:color w:val="000000"/>
          <w:sz w:val="24"/>
          <w:szCs w:val="24"/>
        </w:rPr>
        <w:br/>
      </w:r>
      <w:r w:rsidRPr="007C5C8A">
        <w:rPr>
          <w:rFonts w:ascii="Georgia" w:eastAsia="Times New Roman" w:hAnsi="Georgia" w:cs="Helvetica"/>
          <w:color w:val="000000"/>
          <w:sz w:val="24"/>
          <w:szCs w:val="24"/>
        </w:rPr>
        <w:br/>
        <w:t>For 2019, revenues are projected to grow between 7% and 9% year over year at cc. The consensus mark for revenues is currently pegged at $17.38 billion that indicates year-over-year growth of 7.9%.</w:t>
      </w:r>
      <w:r w:rsidRPr="007C5C8A">
        <w:rPr>
          <w:rFonts w:ascii="Georgia" w:eastAsia="Times New Roman" w:hAnsi="Georgia" w:cs="Helvetica"/>
          <w:color w:val="000000"/>
          <w:sz w:val="24"/>
          <w:szCs w:val="24"/>
        </w:rPr>
        <w:br/>
      </w:r>
      <w:r w:rsidRPr="007C5C8A">
        <w:rPr>
          <w:rFonts w:ascii="Georgia" w:eastAsia="Times New Roman" w:hAnsi="Georgia" w:cs="Helvetica"/>
          <w:color w:val="000000"/>
          <w:sz w:val="24"/>
          <w:szCs w:val="24"/>
        </w:rPr>
        <w:br/>
        <w:t>Non-GAAP operating margin is expected to be roughly 19%. Non-GAAP earnings are projected to be at least $4.40 per share.</w:t>
      </w:r>
      <w:r w:rsidRPr="007C5C8A">
        <w:rPr>
          <w:rFonts w:ascii="Georgia" w:eastAsia="Times New Roman" w:hAnsi="Georgia" w:cs="Helvetica"/>
          <w:color w:val="000000"/>
          <w:sz w:val="24"/>
          <w:szCs w:val="24"/>
        </w:rPr>
        <w:br/>
      </w:r>
      <w:r w:rsidRPr="007C5C8A">
        <w:rPr>
          <w:rFonts w:ascii="Georgia" w:eastAsia="Times New Roman" w:hAnsi="Georgia" w:cs="Helvetica"/>
          <w:color w:val="000000"/>
          <w:sz w:val="24"/>
          <w:szCs w:val="24"/>
        </w:rPr>
        <w:br/>
        <w:t>The Zacks Consensus Estimate for earnings is currently pegged at $4.80 per share.</w:t>
      </w:r>
      <w:r w:rsidRPr="007C5C8A">
        <w:rPr>
          <w:rFonts w:ascii="Georgia" w:eastAsia="Times New Roman" w:hAnsi="Georgia" w:cs="Helvetica"/>
          <w:color w:val="000000"/>
          <w:sz w:val="24"/>
          <w:szCs w:val="24"/>
        </w:rPr>
        <w:br/>
      </w:r>
      <w:r w:rsidRPr="007C5C8A">
        <w:rPr>
          <w:rFonts w:ascii="Georgia" w:eastAsia="Times New Roman" w:hAnsi="Georgia" w:cs="Helvetica"/>
          <w:color w:val="000000"/>
          <w:sz w:val="24"/>
          <w:szCs w:val="24"/>
        </w:rPr>
        <w:lastRenderedPageBreak/>
        <w:br/>
        <w:t>Cognizant expects to utilize almost 50% of its global free cash flow annually for dividends and share repurchases. Management expects to maintain a dividend payout ratio of roughly 20%. Moreover, the company plans to reduce outstanding share count by almost 1% annually.</w:t>
      </w:r>
      <w:r w:rsidRPr="007C5C8A">
        <w:rPr>
          <w:rFonts w:ascii="Georgia" w:eastAsia="Times New Roman" w:hAnsi="Georgia" w:cs="Helvetica"/>
          <w:color w:val="000000"/>
          <w:sz w:val="24"/>
          <w:szCs w:val="24"/>
        </w:rPr>
        <w:br/>
      </w:r>
      <w:bookmarkStart w:id="0" w:name="_GoBack"/>
      <w:bookmarkEnd w:id="0"/>
      <w:r w:rsidRPr="007C5C8A">
        <w:rPr>
          <w:rFonts w:ascii="Georgia" w:eastAsia="Times New Roman" w:hAnsi="Georgia" w:cs="Helvetica"/>
          <w:color w:val="000000"/>
          <w:sz w:val="24"/>
          <w:szCs w:val="24"/>
        </w:rPr>
        <w:br/>
        <w:t>Moreover, Cognizant plans to use roughly 25% of free cash flow for acquisitions.</w:t>
      </w:r>
      <w:r w:rsidRPr="007C5C8A">
        <w:rPr>
          <w:rFonts w:ascii="Georgia" w:eastAsia="Times New Roman" w:hAnsi="Georgia" w:cs="Helvetica"/>
          <w:color w:val="000000"/>
          <w:sz w:val="24"/>
          <w:szCs w:val="24"/>
        </w:rPr>
        <w:br/>
      </w:r>
      <w:r w:rsidRPr="007C5C8A">
        <w:rPr>
          <w:rFonts w:ascii="Georgia" w:eastAsia="Times New Roman" w:hAnsi="Georgia" w:cs="Helvetica"/>
          <w:color w:val="000000"/>
          <w:sz w:val="24"/>
          <w:szCs w:val="24"/>
        </w:rPr>
        <w:br/>
      </w:r>
      <w:r w:rsidRPr="00627ABE">
        <w:rPr>
          <w:rFonts w:ascii="Georgia" w:eastAsia="Times New Roman" w:hAnsi="Georgia" w:cs="Helvetica"/>
          <w:b/>
          <w:bCs/>
          <w:color w:val="000000"/>
          <w:sz w:val="24"/>
          <w:szCs w:val="24"/>
        </w:rPr>
        <w:t>Zacks Rank &amp; Stocks to Consider</w:t>
      </w:r>
      <w:r w:rsidRPr="007C5C8A">
        <w:rPr>
          <w:rFonts w:ascii="Georgia" w:eastAsia="Times New Roman" w:hAnsi="Georgia" w:cs="Helvetica"/>
          <w:color w:val="000000"/>
          <w:sz w:val="24"/>
          <w:szCs w:val="24"/>
        </w:rPr>
        <w:br/>
        <w:t>Cognizant currently has a Zacks Rank #3 (Hold).</w:t>
      </w:r>
    </w:p>
    <w:p w:rsidR="0075503A" w:rsidRPr="00627ABE" w:rsidRDefault="00DC6D66">
      <w:pPr>
        <w:rPr>
          <w:rFonts w:ascii="Georgia" w:hAnsi="Georgia"/>
          <w:sz w:val="24"/>
          <w:szCs w:val="24"/>
        </w:rPr>
      </w:pPr>
    </w:p>
    <w:sectPr w:rsidR="0075503A" w:rsidRPr="00627ABE" w:rsidSect="00DB4B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C8A"/>
    <w:rsid w:val="001867E3"/>
    <w:rsid w:val="00627ABE"/>
    <w:rsid w:val="0063035A"/>
    <w:rsid w:val="007C5C8A"/>
    <w:rsid w:val="00D007A0"/>
    <w:rsid w:val="00D20B9F"/>
    <w:rsid w:val="00DB4BCB"/>
    <w:rsid w:val="00DC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65FF3"/>
  <w15:chartTrackingRefBased/>
  <w15:docId w15:val="{2E1A74A4-EAA5-443D-A55B-D1CADFF89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C5C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C8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7C5C8A"/>
    <w:rPr>
      <w:color w:val="0000FF"/>
      <w:u w:val="single"/>
    </w:rPr>
  </w:style>
  <w:style w:type="character" w:customStyle="1" w:styleId="attrib-sep">
    <w:name w:val="attrib-sep"/>
    <w:basedOn w:val="DefaultParagraphFont"/>
    <w:rsid w:val="007C5C8A"/>
  </w:style>
  <w:style w:type="character" w:customStyle="1" w:styleId="provider-link">
    <w:name w:val="provider-link"/>
    <w:basedOn w:val="DefaultParagraphFont"/>
    <w:rsid w:val="007C5C8A"/>
  </w:style>
  <w:style w:type="paragraph" w:customStyle="1" w:styleId="canvas-atom">
    <w:name w:val="canvas-atom"/>
    <w:basedOn w:val="Normal"/>
    <w:rsid w:val="007C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C5C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40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1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73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87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42072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43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94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3398352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446642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24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608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9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1202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86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65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78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05409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38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cks.com/" TargetMode="External"/><Relationship Id="rId5" Type="http://schemas.openxmlformats.org/officeDocument/2006/relationships/image" Target="media/image1.gif"/><Relationship Id="rId4" Type="http://schemas.openxmlformats.org/officeDocument/2006/relationships/hyperlink" Target="http://www.zacks.com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696</Words>
  <Characters>3969</Characters>
  <Application>Microsoft Office Word</Application>
  <DocSecurity>0</DocSecurity>
  <Lines>33</Lines>
  <Paragraphs>9</Paragraphs>
  <ScaleCrop>false</ScaleCrop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Teresa M</dc:creator>
  <cp:keywords/>
  <dc:description/>
  <cp:lastModifiedBy>Barr, Teresa M</cp:lastModifiedBy>
  <cp:revision>7</cp:revision>
  <dcterms:created xsi:type="dcterms:W3CDTF">2019-02-07T00:01:00Z</dcterms:created>
  <dcterms:modified xsi:type="dcterms:W3CDTF">2019-02-07T00:06:00Z</dcterms:modified>
</cp:coreProperties>
</file>