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22" w:rsidRPr="00F2756A" w:rsidRDefault="00363B74" w:rsidP="001E2222">
      <w:pPr>
        <w:spacing w:after="0" w:line="240" w:lineRule="auto"/>
        <w:rPr>
          <w:rFonts w:ascii="Calibri" w:hAnsi="Calibri"/>
          <w:b/>
          <w:i/>
        </w:rPr>
      </w:pPr>
      <w:r w:rsidRPr="00F2756A">
        <w:rPr>
          <w:rFonts w:ascii="Calibri" w:hAnsi="Calibri"/>
          <w:b/>
          <w:i/>
        </w:rPr>
        <w:t xml:space="preserve">TICKER:  </w:t>
      </w:r>
      <w:r w:rsidR="001E2222" w:rsidRPr="00F2756A">
        <w:rPr>
          <w:rFonts w:ascii="Calibri" w:hAnsi="Calibri"/>
          <w:b/>
          <w:i/>
        </w:rPr>
        <w:t>ABT</w:t>
      </w:r>
      <w:r w:rsidR="00802E00" w:rsidRPr="00F2756A">
        <w:rPr>
          <w:rFonts w:ascii="Calibri" w:hAnsi="Calibri"/>
          <w:b/>
          <w:i/>
        </w:rPr>
        <w:t>; STOCK</w:t>
      </w:r>
      <w:r w:rsidRPr="00F2756A">
        <w:rPr>
          <w:rFonts w:ascii="Calibri" w:eastAsia="Calibri" w:hAnsi="Calibri" w:cs="Times New Roman"/>
          <w:b/>
          <w:i/>
        </w:rPr>
        <w:t xml:space="preserve"> NAME</w:t>
      </w:r>
      <w:r w:rsidRPr="00F2756A">
        <w:rPr>
          <w:rFonts w:ascii="Calibri" w:hAnsi="Calibri"/>
          <w:b/>
          <w:i/>
        </w:rPr>
        <w:t xml:space="preserve">: </w:t>
      </w:r>
      <w:r w:rsidR="001E2222" w:rsidRPr="00F2756A">
        <w:rPr>
          <w:rFonts w:ascii="Calibri" w:hAnsi="Calibri"/>
          <w:b/>
          <w:i/>
        </w:rPr>
        <w:t>Abbott Labs</w:t>
      </w:r>
    </w:p>
    <w:p w:rsidR="001E2222" w:rsidRPr="00F2756A" w:rsidRDefault="001E2222" w:rsidP="001E2222">
      <w:pPr>
        <w:spacing w:after="0" w:line="240" w:lineRule="auto"/>
        <w:rPr>
          <w:rFonts w:ascii="Calibri" w:hAnsi="Calibri"/>
          <w:b/>
          <w:i/>
        </w:rPr>
      </w:pPr>
      <w:r w:rsidRPr="00F2756A">
        <w:rPr>
          <w:rFonts w:ascii="Calibri" w:hAnsi="Calibri"/>
          <w:b/>
          <w:i/>
        </w:rPr>
        <w:t>STUDIED BY:</w:t>
      </w:r>
      <w:r w:rsidRPr="00F2756A">
        <w:rPr>
          <w:rFonts w:ascii="Calibri" w:eastAsia="Calibri" w:hAnsi="Calibri" w:cs="Times New Roman"/>
          <w:b/>
          <w:i/>
        </w:rPr>
        <w:t xml:space="preserve"> </w:t>
      </w:r>
      <w:r w:rsidRPr="00F2756A">
        <w:rPr>
          <w:rFonts w:ascii="Calibri" w:hAnsi="Calibri"/>
          <w:b/>
          <w:i/>
        </w:rPr>
        <w:t xml:space="preserve"> Taira Williams </w:t>
      </w:r>
    </w:p>
    <w:p w:rsidR="00363B74" w:rsidRPr="00F2756A" w:rsidRDefault="001E2222" w:rsidP="001E2222">
      <w:pPr>
        <w:spacing w:after="0" w:line="240" w:lineRule="auto"/>
        <w:rPr>
          <w:rFonts w:ascii="Calibri" w:hAnsi="Calibri"/>
          <w:b/>
          <w:i/>
        </w:rPr>
      </w:pPr>
      <w:r w:rsidRPr="00F2756A">
        <w:rPr>
          <w:rFonts w:ascii="Calibri" w:hAnsi="Calibri"/>
          <w:b/>
          <w:i/>
        </w:rPr>
        <w:t>DATE: 06/07</w:t>
      </w:r>
      <w:r w:rsidR="00363B74" w:rsidRPr="00F2756A">
        <w:rPr>
          <w:rFonts w:ascii="Calibri" w:hAnsi="Calibri"/>
          <w:b/>
          <w:i/>
        </w:rPr>
        <w:t xml:space="preserve">/2010 </w:t>
      </w:r>
    </w:p>
    <w:p w:rsidR="00363B74" w:rsidRPr="00F2756A" w:rsidRDefault="00363B74" w:rsidP="00363B74">
      <w:pPr>
        <w:spacing w:after="0" w:line="240" w:lineRule="auto"/>
        <w:rPr>
          <w:rFonts w:ascii="Calibri" w:hAnsi="Calibri"/>
          <w:b/>
          <w:i/>
        </w:rPr>
      </w:pPr>
      <w:r w:rsidRPr="00F2756A">
        <w:rPr>
          <w:rFonts w:ascii="Calibri" w:hAnsi="Calibri"/>
          <w:b/>
          <w:i/>
        </w:rPr>
        <w:t>RECOMMENDATION: BUY</w:t>
      </w:r>
    </w:p>
    <w:p w:rsidR="00363B74" w:rsidRPr="00F2756A" w:rsidRDefault="00363B74" w:rsidP="00363B74">
      <w:pPr>
        <w:rPr>
          <w:rFonts w:ascii="Calibri" w:hAnsi="Calibri"/>
          <w:i/>
        </w:rPr>
      </w:pPr>
    </w:p>
    <w:p w:rsidR="00363B74" w:rsidRPr="00F2756A" w:rsidRDefault="00363B74" w:rsidP="00363B74">
      <w:pPr>
        <w:spacing w:after="0" w:line="240" w:lineRule="auto"/>
        <w:rPr>
          <w:rFonts w:ascii="Calibri" w:hAnsi="Calibri"/>
          <w:b/>
          <w:i/>
        </w:rPr>
      </w:pPr>
      <w:r w:rsidRPr="00F2756A">
        <w:rPr>
          <w:rFonts w:ascii="Calibri" w:hAnsi="Calibri"/>
          <w:b/>
          <w:i/>
        </w:rPr>
        <w:t>Company Overview</w:t>
      </w:r>
    </w:p>
    <w:p w:rsidR="00DD572F" w:rsidRPr="00F2756A" w:rsidRDefault="001E2222" w:rsidP="000544F5">
      <w:pPr>
        <w:autoSpaceDE w:val="0"/>
        <w:autoSpaceDN w:val="0"/>
        <w:adjustRightInd w:val="0"/>
        <w:spacing w:after="0" w:line="240" w:lineRule="auto"/>
        <w:rPr>
          <w:rFonts w:ascii="Calibri" w:hAnsi="Calibri" w:cs="Tahoma"/>
          <w:i/>
          <w:color w:val="333333"/>
        </w:rPr>
      </w:pPr>
      <w:r w:rsidRPr="00F2756A">
        <w:rPr>
          <w:rFonts w:ascii="Calibri" w:hAnsi="Calibri" w:cs="Tahoma"/>
          <w:i/>
          <w:color w:val="333333"/>
        </w:rPr>
        <w:t xml:space="preserve">Abbott Laboratories (Abbott) is engaged in discovery, development, manufacture, and sale of diversified line of healthcare products. The Company operates in four segments: Pharmaceutical Products, Diagnostic Products, Nutritional Products and Vascular Products. </w:t>
      </w:r>
    </w:p>
    <w:p w:rsidR="00DD572F" w:rsidRPr="00F2756A" w:rsidRDefault="001E2222" w:rsidP="00DD572F">
      <w:pPr>
        <w:pStyle w:val="ListParagraph"/>
        <w:numPr>
          <w:ilvl w:val="0"/>
          <w:numId w:val="11"/>
        </w:numPr>
        <w:autoSpaceDE w:val="0"/>
        <w:autoSpaceDN w:val="0"/>
        <w:adjustRightInd w:val="0"/>
        <w:spacing w:after="0" w:line="240" w:lineRule="auto"/>
        <w:rPr>
          <w:rFonts w:ascii="Calibri" w:hAnsi="Calibri" w:cs="Tahoma"/>
          <w:i/>
          <w:color w:val="333333"/>
        </w:rPr>
      </w:pPr>
      <w:r w:rsidRPr="00F2756A">
        <w:rPr>
          <w:rFonts w:ascii="Calibri" w:hAnsi="Calibri" w:cs="Tahoma"/>
          <w:b/>
          <w:i/>
          <w:color w:val="333333"/>
        </w:rPr>
        <w:t>Pharmaceutical Products</w:t>
      </w:r>
      <w:r w:rsidRPr="00F2756A">
        <w:rPr>
          <w:rFonts w:ascii="Calibri" w:hAnsi="Calibri" w:cs="Tahoma"/>
          <w:i/>
          <w:color w:val="333333"/>
        </w:rPr>
        <w:t xml:space="preserve"> include a line of adult and pediatric pharmaceuticals manufactured, marketed, and sold. </w:t>
      </w:r>
      <w:r w:rsidR="0013567B" w:rsidRPr="00F2756A">
        <w:rPr>
          <w:rFonts w:ascii="Calibri" w:hAnsi="Calibri" w:cs="Tahoma"/>
          <w:i/>
          <w:color w:val="333333"/>
        </w:rPr>
        <w:t xml:space="preserve">It generated 16.5 billion in sales, 53.6% in total. </w:t>
      </w:r>
    </w:p>
    <w:p w:rsidR="00DD572F" w:rsidRPr="00F2756A" w:rsidRDefault="001E2222" w:rsidP="00DD572F">
      <w:pPr>
        <w:pStyle w:val="ListParagraph"/>
        <w:numPr>
          <w:ilvl w:val="0"/>
          <w:numId w:val="11"/>
        </w:numPr>
        <w:autoSpaceDE w:val="0"/>
        <w:autoSpaceDN w:val="0"/>
        <w:adjustRightInd w:val="0"/>
        <w:spacing w:after="0" w:line="240" w:lineRule="auto"/>
        <w:rPr>
          <w:rFonts w:ascii="Calibri" w:hAnsi="Calibri" w:cs="Tahoma"/>
          <w:i/>
          <w:color w:val="333333"/>
        </w:rPr>
      </w:pPr>
      <w:r w:rsidRPr="00F2756A">
        <w:rPr>
          <w:rFonts w:ascii="Calibri" w:hAnsi="Calibri" w:cs="Tahoma"/>
          <w:b/>
          <w:i/>
          <w:color w:val="333333"/>
        </w:rPr>
        <w:t>Diagnostic Products</w:t>
      </w:r>
      <w:r w:rsidRPr="00F2756A">
        <w:rPr>
          <w:rFonts w:ascii="Calibri" w:hAnsi="Calibri" w:cs="Tahoma"/>
          <w:i/>
          <w:color w:val="333333"/>
        </w:rPr>
        <w:t xml:space="preserve"> include a line of diagnostic systems and tests manufactured, marketed, and sold to blood banks, hospitals, commercial laboratories, clinics, physicians' offices, alternate-care testing sites and plasma protein therapeutic companies.</w:t>
      </w:r>
      <w:r w:rsidR="00DD572F" w:rsidRPr="00F2756A">
        <w:rPr>
          <w:rFonts w:ascii="Calibri" w:hAnsi="Calibri" w:cs="Tahoma"/>
          <w:i/>
          <w:color w:val="333333"/>
        </w:rPr>
        <w:t xml:space="preserve"> </w:t>
      </w:r>
      <w:r w:rsidR="0013567B" w:rsidRPr="00F2756A">
        <w:rPr>
          <w:rFonts w:ascii="Calibri" w:hAnsi="Calibri" w:cs="Tahoma"/>
          <w:i/>
          <w:color w:val="333333"/>
        </w:rPr>
        <w:t xml:space="preserve"> It generated 3.6 million, 11.6% of sales.  It produces self-monitoring systems for diabetics, screening products for variety of medical conditions and automated equipment for handling DNA and RNA samples.</w:t>
      </w:r>
    </w:p>
    <w:p w:rsidR="00DD572F" w:rsidRPr="00F2756A" w:rsidRDefault="00DD572F" w:rsidP="00DD572F">
      <w:pPr>
        <w:pStyle w:val="ListParagraph"/>
        <w:numPr>
          <w:ilvl w:val="0"/>
          <w:numId w:val="11"/>
        </w:numPr>
        <w:autoSpaceDE w:val="0"/>
        <w:autoSpaceDN w:val="0"/>
        <w:adjustRightInd w:val="0"/>
        <w:spacing w:after="0" w:line="240" w:lineRule="auto"/>
        <w:rPr>
          <w:rFonts w:ascii="Calibri" w:hAnsi="Calibri" w:cs="Tahoma"/>
          <w:i/>
          <w:color w:val="333333"/>
        </w:rPr>
      </w:pPr>
      <w:r w:rsidRPr="00F2756A">
        <w:rPr>
          <w:rFonts w:ascii="Calibri" w:hAnsi="Calibri" w:cs="Tahoma"/>
          <w:b/>
          <w:i/>
          <w:color w:val="333333"/>
        </w:rPr>
        <w:t>Nutritional Products</w:t>
      </w:r>
      <w:r w:rsidRPr="00F2756A">
        <w:rPr>
          <w:rFonts w:ascii="Calibri" w:hAnsi="Calibri" w:cs="Tahoma"/>
          <w:i/>
          <w:color w:val="333333"/>
        </w:rPr>
        <w:t xml:space="preserve"> include a line of pediatric and adult nutritional products manufactured, marketed, and sold worldwide.</w:t>
      </w:r>
      <w:r w:rsidR="00027C13" w:rsidRPr="00F2756A">
        <w:rPr>
          <w:rFonts w:ascii="Calibri" w:hAnsi="Calibri" w:cs="Tahoma"/>
          <w:i/>
          <w:color w:val="333333"/>
        </w:rPr>
        <w:t xml:space="preserve"> It generated 5.3 billion, 17.2% of sales. The unit produces baby formula and nutritional supplements for both children and adults </w:t>
      </w:r>
    </w:p>
    <w:p w:rsidR="001E2222" w:rsidRPr="00F2756A" w:rsidRDefault="00DD572F" w:rsidP="00DD572F">
      <w:pPr>
        <w:pStyle w:val="ListParagraph"/>
        <w:numPr>
          <w:ilvl w:val="0"/>
          <w:numId w:val="11"/>
        </w:numPr>
        <w:autoSpaceDE w:val="0"/>
        <w:autoSpaceDN w:val="0"/>
        <w:adjustRightInd w:val="0"/>
        <w:spacing w:after="0" w:line="240" w:lineRule="auto"/>
        <w:rPr>
          <w:rFonts w:ascii="Calibri" w:hAnsi="Calibri" w:cs="Tahoma"/>
          <w:i/>
          <w:color w:val="333333"/>
        </w:rPr>
      </w:pPr>
      <w:r w:rsidRPr="00F2756A">
        <w:rPr>
          <w:rFonts w:ascii="Calibri" w:hAnsi="Calibri" w:cs="Tahoma"/>
          <w:b/>
          <w:i/>
          <w:color w:val="333333"/>
        </w:rPr>
        <w:t>Vascular Products</w:t>
      </w:r>
      <w:r w:rsidRPr="00F2756A">
        <w:rPr>
          <w:rFonts w:ascii="Calibri" w:hAnsi="Calibri" w:cs="Tahoma"/>
          <w:i/>
          <w:color w:val="333333"/>
        </w:rPr>
        <w:t xml:space="preserve"> include a line of coronary, endovascular, and vessel closure devices for the treatment of vascular disease manufactured, marketed and sold worldwide</w:t>
      </w:r>
      <w:r w:rsidR="00027C13" w:rsidRPr="00F2756A">
        <w:rPr>
          <w:rFonts w:ascii="Calibri" w:hAnsi="Calibri" w:cs="Tahoma"/>
          <w:i/>
          <w:color w:val="333333"/>
        </w:rPr>
        <w:t>. It generated 2.7 billion, 8.8 % of sales. The unit produces stents and catheters, guide wires and other equipment necessary to place them at the sites of constricted</w:t>
      </w:r>
      <w:r w:rsidR="0013567B" w:rsidRPr="00F2756A">
        <w:rPr>
          <w:rFonts w:ascii="Calibri" w:hAnsi="Calibri" w:cs="Tahoma"/>
          <w:i/>
          <w:color w:val="333333"/>
        </w:rPr>
        <w:t xml:space="preserve"> coronary and carotid arteries.</w:t>
      </w:r>
      <w:r w:rsidR="00027C13" w:rsidRPr="00F2756A">
        <w:rPr>
          <w:rFonts w:ascii="Calibri" w:hAnsi="Calibri" w:cs="Tahoma"/>
          <w:i/>
          <w:color w:val="333333"/>
        </w:rPr>
        <w:t xml:space="preserve"> </w:t>
      </w:r>
    </w:p>
    <w:p w:rsidR="001E2222" w:rsidRPr="00F2756A" w:rsidRDefault="001E2222" w:rsidP="000544F5">
      <w:pPr>
        <w:autoSpaceDE w:val="0"/>
        <w:autoSpaceDN w:val="0"/>
        <w:adjustRightInd w:val="0"/>
        <w:spacing w:after="0" w:line="240" w:lineRule="auto"/>
        <w:rPr>
          <w:rFonts w:ascii="Calibri" w:hAnsi="Calibri" w:cs="Times-Roman"/>
          <w:i/>
          <w:szCs w:val="20"/>
        </w:rPr>
      </w:pPr>
    </w:p>
    <w:p w:rsidR="00ED4E42" w:rsidRPr="00F2756A" w:rsidRDefault="00363B74" w:rsidP="00363B74">
      <w:pPr>
        <w:spacing w:after="0" w:line="240" w:lineRule="auto"/>
        <w:rPr>
          <w:rFonts w:ascii="Calibri" w:hAnsi="Calibri"/>
          <w:b/>
          <w:i/>
        </w:rPr>
      </w:pPr>
      <w:r w:rsidRPr="00F2756A">
        <w:rPr>
          <w:rFonts w:ascii="Calibri" w:hAnsi="Calibri"/>
          <w:b/>
          <w:i/>
        </w:rPr>
        <w:t>New Products Consist of …</w:t>
      </w:r>
    </w:p>
    <w:p w:rsidR="002E4953" w:rsidRPr="00F2756A" w:rsidRDefault="002E4953" w:rsidP="00363B74">
      <w:pPr>
        <w:spacing w:after="0" w:line="240" w:lineRule="auto"/>
        <w:rPr>
          <w:rFonts w:ascii="Calibri" w:hAnsi="Calibri"/>
          <w:i/>
        </w:rPr>
      </w:pPr>
      <w:r w:rsidRPr="00F2756A">
        <w:rPr>
          <w:rFonts w:ascii="Calibri" w:hAnsi="Calibri"/>
          <w:i/>
        </w:rPr>
        <w:t>A stent made of absorbable compound rather than metal. If approved by federal regulars the product will help position Abbott Labs in the stent market. Abbot Labs is also working on several cancer treatments, chronic pain, neurological problems, infectious diseases and autoimmune disorder psoriasis</w:t>
      </w:r>
    </w:p>
    <w:p w:rsidR="00363B74" w:rsidRPr="00F2756A" w:rsidRDefault="00363B74" w:rsidP="000544F5">
      <w:pPr>
        <w:spacing w:after="0" w:line="240" w:lineRule="auto"/>
        <w:rPr>
          <w:rFonts w:ascii="Calibri" w:hAnsi="Calibri"/>
          <w:i/>
        </w:rPr>
      </w:pPr>
    </w:p>
    <w:p w:rsidR="00A34A83" w:rsidRPr="00F2756A" w:rsidRDefault="00363B74" w:rsidP="00363B74">
      <w:pPr>
        <w:spacing w:after="0" w:line="240" w:lineRule="auto"/>
        <w:rPr>
          <w:rFonts w:ascii="Calibri" w:hAnsi="Calibri"/>
          <w:b/>
          <w:i/>
        </w:rPr>
      </w:pPr>
      <w:r w:rsidRPr="00F2756A">
        <w:rPr>
          <w:rFonts w:ascii="Calibri" w:hAnsi="Calibri"/>
          <w:b/>
          <w:i/>
        </w:rPr>
        <w:t>Acquisitions:</w:t>
      </w:r>
    </w:p>
    <w:p w:rsidR="00381089" w:rsidRPr="00F2756A" w:rsidRDefault="00381089" w:rsidP="00F2756A">
      <w:pPr>
        <w:pStyle w:val="ListParagraph"/>
        <w:numPr>
          <w:ilvl w:val="0"/>
          <w:numId w:val="13"/>
        </w:numPr>
        <w:spacing w:after="0" w:line="240" w:lineRule="auto"/>
        <w:rPr>
          <w:rFonts w:ascii="Calibri" w:hAnsi="Calibri"/>
          <w:i/>
        </w:rPr>
      </w:pPr>
      <w:r w:rsidRPr="00F2756A">
        <w:rPr>
          <w:rFonts w:ascii="Calibri" w:hAnsi="Calibri"/>
          <w:b/>
          <w:i/>
        </w:rPr>
        <w:t>Solvay Pharmaceuticals</w:t>
      </w:r>
      <w:r w:rsidRPr="00F2756A">
        <w:rPr>
          <w:rFonts w:ascii="Calibri" w:hAnsi="Calibri"/>
          <w:i/>
        </w:rPr>
        <w:t xml:space="preserve"> a division of Belgian Company Solvay will help posit</w:t>
      </w:r>
      <w:r w:rsidR="00027C13" w:rsidRPr="00F2756A">
        <w:rPr>
          <w:rFonts w:ascii="Calibri" w:hAnsi="Calibri"/>
          <w:i/>
        </w:rPr>
        <w:t>ion Abbott outside the US marke</w:t>
      </w:r>
      <w:r w:rsidRPr="00F2756A">
        <w:rPr>
          <w:rFonts w:ascii="Calibri" w:hAnsi="Calibri"/>
          <w:i/>
        </w:rPr>
        <w:t>t. Solvay Pharmaceuticals gives Abbott access to markets in Asia and Eastern Europe.</w:t>
      </w:r>
      <w:r w:rsidR="00027C13" w:rsidRPr="00F2756A">
        <w:rPr>
          <w:rFonts w:ascii="Calibri" w:hAnsi="Calibri"/>
          <w:i/>
        </w:rPr>
        <w:t xml:space="preserve"> Two Solvay Products the Cholesterol free TriCor and TriLipix.</w:t>
      </w:r>
    </w:p>
    <w:p w:rsidR="00027C13" w:rsidRPr="00F2756A" w:rsidRDefault="00027C13" w:rsidP="00F2756A">
      <w:pPr>
        <w:pStyle w:val="ListParagraph"/>
        <w:numPr>
          <w:ilvl w:val="0"/>
          <w:numId w:val="13"/>
        </w:numPr>
        <w:spacing w:after="0" w:line="240" w:lineRule="auto"/>
        <w:rPr>
          <w:rFonts w:ascii="Calibri" w:hAnsi="Calibri"/>
          <w:i/>
        </w:rPr>
      </w:pPr>
      <w:r w:rsidRPr="00F2756A">
        <w:rPr>
          <w:rFonts w:ascii="Calibri" w:hAnsi="Calibri"/>
          <w:b/>
          <w:i/>
        </w:rPr>
        <w:t>Humira</w:t>
      </w:r>
      <w:r w:rsidRPr="00F2756A">
        <w:rPr>
          <w:rFonts w:ascii="Calibri" w:hAnsi="Calibri"/>
          <w:i/>
        </w:rPr>
        <w:t xml:space="preserve">-a treatment for rheumatoid arthritis and other autoimmune disordered. Humira accounted for 19% of the 2009 sales. International Sales are up about 30%, offsetting weaker domestic results. Humira will remain </w:t>
      </w:r>
      <w:r w:rsidR="00ED4E42" w:rsidRPr="00F2756A">
        <w:rPr>
          <w:rFonts w:ascii="Calibri" w:hAnsi="Calibri"/>
          <w:i/>
        </w:rPr>
        <w:t>it’s</w:t>
      </w:r>
      <w:r w:rsidRPr="00F2756A">
        <w:rPr>
          <w:rFonts w:ascii="Calibri" w:hAnsi="Calibri"/>
          <w:i/>
        </w:rPr>
        <w:t xml:space="preserve"> patented through 2016</w:t>
      </w:r>
    </w:p>
    <w:p w:rsidR="00ED4E42" w:rsidRPr="00F2756A" w:rsidRDefault="00ED4E42" w:rsidP="00F2756A">
      <w:pPr>
        <w:pStyle w:val="ListParagraph"/>
        <w:numPr>
          <w:ilvl w:val="0"/>
          <w:numId w:val="13"/>
        </w:numPr>
        <w:spacing w:after="0" w:line="240" w:lineRule="auto"/>
        <w:rPr>
          <w:rFonts w:ascii="Calibri" w:hAnsi="Calibri"/>
          <w:i/>
        </w:rPr>
      </w:pPr>
      <w:r w:rsidRPr="00F2756A">
        <w:rPr>
          <w:rFonts w:ascii="Calibri" w:hAnsi="Calibri"/>
          <w:b/>
          <w:i/>
        </w:rPr>
        <w:t>Vascular business of Guidant Corp</w:t>
      </w:r>
      <w:r w:rsidRPr="00F2756A">
        <w:rPr>
          <w:rFonts w:ascii="Calibri" w:hAnsi="Calibri"/>
          <w:i/>
        </w:rPr>
        <w:t>- Stent business</w:t>
      </w:r>
    </w:p>
    <w:p w:rsidR="00ED4E42" w:rsidRPr="00F2756A" w:rsidRDefault="00ED4E42" w:rsidP="00F2756A">
      <w:pPr>
        <w:pStyle w:val="ListParagraph"/>
        <w:numPr>
          <w:ilvl w:val="0"/>
          <w:numId w:val="13"/>
        </w:numPr>
        <w:spacing w:after="0" w:line="240" w:lineRule="auto"/>
        <w:rPr>
          <w:rFonts w:ascii="Calibri" w:hAnsi="Calibri"/>
          <w:i/>
        </w:rPr>
      </w:pPr>
      <w:r w:rsidRPr="00F2756A">
        <w:rPr>
          <w:rFonts w:ascii="Calibri" w:hAnsi="Calibri"/>
          <w:b/>
          <w:i/>
        </w:rPr>
        <w:t>Advanced Medical Optics</w:t>
      </w:r>
      <w:r w:rsidRPr="00F2756A">
        <w:rPr>
          <w:rFonts w:ascii="Calibri" w:hAnsi="Calibri"/>
          <w:i/>
        </w:rPr>
        <w:t xml:space="preserve"> –leading seller of Lasik surgical devices; No 2</w:t>
      </w:r>
      <w:r w:rsidR="002E4953" w:rsidRPr="00F2756A">
        <w:rPr>
          <w:rFonts w:ascii="Calibri" w:hAnsi="Calibri"/>
          <w:i/>
        </w:rPr>
        <w:t xml:space="preserve"> </w:t>
      </w:r>
      <w:r w:rsidRPr="00F2756A">
        <w:rPr>
          <w:rFonts w:ascii="Calibri" w:hAnsi="Calibri"/>
          <w:i/>
        </w:rPr>
        <w:t>in cataract surgical product and make other eye care equipment and supplies</w:t>
      </w:r>
    </w:p>
    <w:p w:rsidR="002E4953" w:rsidRPr="00F2756A" w:rsidRDefault="002E4953" w:rsidP="00F2756A">
      <w:pPr>
        <w:pStyle w:val="ListParagraph"/>
        <w:numPr>
          <w:ilvl w:val="0"/>
          <w:numId w:val="13"/>
        </w:numPr>
        <w:spacing w:after="0" w:line="240" w:lineRule="auto"/>
        <w:rPr>
          <w:rFonts w:ascii="Calibri" w:hAnsi="Calibri"/>
          <w:i/>
        </w:rPr>
      </w:pPr>
      <w:r w:rsidRPr="00F2756A">
        <w:rPr>
          <w:rFonts w:ascii="Calibri" w:hAnsi="Calibri"/>
          <w:b/>
          <w:i/>
        </w:rPr>
        <w:t>Evalv</w:t>
      </w:r>
      <w:r w:rsidRPr="00F2756A">
        <w:rPr>
          <w:rFonts w:ascii="Calibri" w:hAnsi="Calibri"/>
          <w:i/>
        </w:rPr>
        <w:t>e- global leader in devices for minimally invasive repair of the hearts mitral valves.</w:t>
      </w:r>
    </w:p>
    <w:p w:rsidR="00381089" w:rsidRPr="00F2756A" w:rsidRDefault="00381089" w:rsidP="00363B74">
      <w:pPr>
        <w:spacing w:after="0" w:line="240" w:lineRule="auto"/>
        <w:rPr>
          <w:rFonts w:ascii="Calibri" w:hAnsi="Calibri" w:cs="Times New Roman"/>
          <w:i/>
        </w:rPr>
      </w:pPr>
    </w:p>
    <w:p w:rsidR="00363B74" w:rsidRPr="00F2756A" w:rsidRDefault="00363B74" w:rsidP="00363B74">
      <w:pPr>
        <w:spacing w:after="0" w:line="240" w:lineRule="auto"/>
        <w:rPr>
          <w:rFonts w:ascii="Calibri" w:hAnsi="Calibri" w:cs="Times New Roman"/>
          <w:i/>
        </w:rPr>
      </w:pPr>
      <w:r w:rsidRPr="00F2756A">
        <w:rPr>
          <w:rFonts w:ascii="Calibri" w:hAnsi="Calibri" w:cs="Times New Roman"/>
          <w:b/>
          <w:i/>
        </w:rPr>
        <w:t>Competitors</w:t>
      </w:r>
      <w:r w:rsidRPr="00F2756A">
        <w:rPr>
          <w:rFonts w:ascii="Calibri" w:hAnsi="Calibri" w:cs="Times New Roman"/>
          <w:i/>
        </w:rPr>
        <w:t>:</w:t>
      </w:r>
    </w:p>
    <w:p w:rsidR="001167AF" w:rsidRPr="00F2756A" w:rsidRDefault="00272D35" w:rsidP="001167AF">
      <w:pPr>
        <w:pStyle w:val="ListParagraph"/>
        <w:numPr>
          <w:ilvl w:val="0"/>
          <w:numId w:val="10"/>
        </w:numPr>
        <w:autoSpaceDE w:val="0"/>
        <w:autoSpaceDN w:val="0"/>
        <w:adjustRightInd w:val="0"/>
        <w:spacing w:after="0" w:line="240" w:lineRule="auto"/>
        <w:rPr>
          <w:rFonts w:ascii="Calibri" w:hAnsi="Calibri" w:cs="Times New Roman"/>
          <w:i/>
        </w:rPr>
      </w:pPr>
      <w:r w:rsidRPr="00F2756A">
        <w:rPr>
          <w:rFonts w:ascii="Calibri" w:hAnsi="Calibri" w:cs="Times New Roman"/>
          <w:i/>
        </w:rPr>
        <w:t>Pfizer Inc</w:t>
      </w:r>
    </w:p>
    <w:p w:rsidR="00272D35" w:rsidRPr="00F2756A" w:rsidRDefault="00272D35" w:rsidP="001167AF">
      <w:pPr>
        <w:pStyle w:val="ListParagraph"/>
        <w:numPr>
          <w:ilvl w:val="0"/>
          <w:numId w:val="10"/>
        </w:numPr>
        <w:autoSpaceDE w:val="0"/>
        <w:autoSpaceDN w:val="0"/>
        <w:adjustRightInd w:val="0"/>
        <w:spacing w:after="0" w:line="240" w:lineRule="auto"/>
        <w:rPr>
          <w:rFonts w:ascii="Calibri" w:hAnsi="Calibri" w:cs="Times New Roman"/>
          <w:i/>
        </w:rPr>
      </w:pPr>
      <w:r w:rsidRPr="00F2756A">
        <w:rPr>
          <w:rFonts w:ascii="Calibri" w:hAnsi="Calibri" w:cs="Times New Roman"/>
          <w:i/>
        </w:rPr>
        <w:t>Baxter International Inc</w:t>
      </w:r>
    </w:p>
    <w:p w:rsidR="00272D35" w:rsidRPr="00F2756A" w:rsidRDefault="00272D35" w:rsidP="001167AF">
      <w:pPr>
        <w:pStyle w:val="ListParagraph"/>
        <w:numPr>
          <w:ilvl w:val="0"/>
          <w:numId w:val="10"/>
        </w:numPr>
        <w:autoSpaceDE w:val="0"/>
        <w:autoSpaceDN w:val="0"/>
        <w:adjustRightInd w:val="0"/>
        <w:spacing w:after="0" w:line="240" w:lineRule="auto"/>
        <w:rPr>
          <w:rFonts w:ascii="Calibri" w:hAnsi="Calibri" w:cs="Times New Roman"/>
          <w:i/>
        </w:rPr>
      </w:pPr>
      <w:r w:rsidRPr="00F2756A">
        <w:rPr>
          <w:rFonts w:ascii="Calibri" w:hAnsi="Calibri" w:cs="Times New Roman"/>
          <w:i/>
        </w:rPr>
        <w:t>Johnson &amp; Johnson</w:t>
      </w:r>
    </w:p>
    <w:p w:rsidR="00363B74" w:rsidRPr="00F2756A" w:rsidRDefault="00363B74" w:rsidP="001167AF">
      <w:pPr>
        <w:spacing w:after="0" w:line="240" w:lineRule="auto"/>
        <w:rPr>
          <w:rFonts w:ascii="Calibri" w:hAnsi="Calibri" w:cs="Times New Roman"/>
          <w:i/>
        </w:rPr>
      </w:pPr>
    </w:p>
    <w:p w:rsidR="002E4953" w:rsidRPr="00F2756A" w:rsidRDefault="002E4953" w:rsidP="00363B74">
      <w:pPr>
        <w:spacing w:after="0" w:line="240" w:lineRule="auto"/>
        <w:ind w:left="360"/>
        <w:rPr>
          <w:rFonts w:ascii="Calibri" w:hAnsi="Calibri" w:cs="Times New Roman"/>
          <w:i/>
        </w:rPr>
      </w:pPr>
    </w:p>
    <w:p w:rsidR="00363B74" w:rsidRPr="00F2756A" w:rsidRDefault="00363B74" w:rsidP="00363B74">
      <w:pPr>
        <w:spacing w:after="0" w:line="240" w:lineRule="auto"/>
        <w:ind w:left="360"/>
        <w:rPr>
          <w:rFonts w:ascii="Calibri" w:hAnsi="Calibri" w:cs="Times New Roman"/>
          <w:b/>
          <w:i/>
        </w:rPr>
      </w:pPr>
      <w:r w:rsidRPr="00F2756A">
        <w:rPr>
          <w:rFonts w:ascii="Calibri" w:hAnsi="Calibri" w:cs="Times New Roman"/>
          <w:b/>
          <w:i/>
        </w:rPr>
        <w:t>Strengthen/Ratings</w:t>
      </w:r>
    </w:p>
    <w:p w:rsidR="00363B74" w:rsidRPr="00F2756A" w:rsidRDefault="001135AF" w:rsidP="00363B74">
      <w:pPr>
        <w:pStyle w:val="ListParagraph"/>
        <w:numPr>
          <w:ilvl w:val="0"/>
          <w:numId w:val="3"/>
        </w:numPr>
        <w:tabs>
          <w:tab w:val="left" w:pos="220"/>
          <w:tab w:val="left" w:pos="720"/>
        </w:tabs>
        <w:spacing w:after="0" w:line="240" w:lineRule="auto"/>
        <w:rPr>
          <w:rFonts w:ascii="Calibri" w:eastAsia="Calibri" w:hAnsi="Calibri" w:cs="Times New Roman"/>
          <w:i/>
        </w:rPr>
      </w:pPr>
      <w:r w:rsidRPr="00F2756A">
        <w:rPr>
          <w:rFonts w:ascii="Calibri" w:eastAsia="Calibri" w:hAnsi="Calibri" w:cs="Times New Roman"/>
          <w:i/>
        </w:rPr>
        <w:t xml:space="preserve">MSN Caps Rating:  </w:t>
      </w:r>
      <w:r w:rsidRPr="00F2756A">
        <w:rPr>
          <w:rFonts w:ascii="Calibri" w:eastAsia="Calibri" w:hAnsi="Calibri" w:cs="Times New Roman"/>
          <w:b/>
          <w:i/>
        </w:rPr>
        <w:t>5</w:t>
      </w:r>
      <w:r w:rsidR="00363B74" w:rsidRPr="00F2756A">
        <w:rPr>
          <w:rFonts w:ascii="Calibri" w:eastAsia="Calibri" w:hAnsi="Calibri" w:cs="Times New Roman"/>
          <w:b/>
          <w:i/>
        </w:rPr>
        <w:t xml:space="preserve"> stars</w:t>
      </w:r>
    </w:p>
    <w:p w:rsidR="00363B74" w:rsidRPr="00F2756A" w:rsidRDefault="00DD572F" w:rsidP="00363B74">
      <w:pPr>
        <w:pStyle w:val="ListParagraph"/>
        <w:numPr>
          <w:ilvl w:val="0"/>
          <w:numId w:val="3"/>
        </w:numPr>
        <w:spacing w:after="0" w:line="240" w:lineRule="auto"/>
        <w:rPr>
          <w:rFonts w:ascii="Calibri" w:hAnsi="Calibri"/>
          <w:i/>
        </w:rPr>
      </w:pPr>
      <w:r w:rsidRPr="00F2756A">
        <w:rPr>
          <w:rFonts w:ascii="Calibri" w:hAnsi="Calibri"/>
          <w:i/>
        </w:rPr>
        <w:t xml:space="preserve">VL: Rated this stock an </w:t>
      </w:r>
      <w:r w:rsidRPr="00F2756A">
        <w:rPr>
          <w:rFonts w:ascii="Calibri" w:hAnsi="Calibri"/>
          <w:b/>
          <w:i/>
        </w:rPr>
        <w:t>A</w:t>
      </w:r>
      <w:r w:rsidR="00363B74" w:rsidRPr="00F2756A">
        <w:rPr>
          <w:rFonts w:ascii="Calibri" w:hAnsi="Calibri"/>
          <w:b/>
          <w:i/>
        </w:rPr>
        <w:t>+</w:t>
      </w:r>
      <w:r w:rsidRPr="00F2756A">
        <w:rPr>
          <w:rFonts w:ascii="Calibri" w:hAnsi="Calibri"/>
          <w:b/>
          <w:i/>
        </w:rPr>
        <w:t>+</w:t>
      </w:r>
    </w:p>
    <w:p w:rsidR="00363B74" w:rsidRPr="00F2756A" w:rsidRDefault="00272D35" w:rsidP="00363B74">
      <w:pPr>
        <w:pStyle w:val="ListParagraph"/>
        <w:numPr>
          <w:ilvl w:val="0"/>
          <w:numId w:val="3"/>
        </w:numPr>
        <w:spacing w:after="0" w:line="240" w:lineRule="auto"/>
        <w:rPr>
          <w:rFonts w:ascii="Calibri" w:hAnsi="Calibri"/>
          <w:i/>
        </w:rPr>
      </w:pPr>
      <w:r w:rsidRPr="00F2756A">
        <w:rPr>
          <w:rFonts w:ascii="Calibri" w:hAnsi="Calibri"/>
          <w:i/>
        </w:rPr>
        <w:t>Morningstar:5 stars; Economic Moat is</w:t>
      </w:r>
      <w:r w:rsidRPr="00F2756A">
        <w:rPr>
          <w:rFonts w:ascii="Calibri" w:hAnsi="Calibri"/>
          <w:b/>
          <w:i/>
        </w:rPr>
        <w:t xml:space="preserve"> Wide</w:t>
      </w:r>
    </w:p>
    <w:p w:rsidR="008B17EF" w:rsidRPr="00F2756A" w:rsidRDefault="008B17EF" w:rsidP="00363B74">
      <w:pPr>
        <w:pStyle w:val="ListParagraph"/>
        <w:numPr>
          <w:ilvl w:val="0"/>
          <w:numId w:val="3"/>
        </w:numPr>
        <w:spacing w:after="0" w:line="240" w:lineRule="auto"/>
        <w:rPr>
          <w:rFonts w:ascii="Calibri" w:hAnsi="Calibri"/>
          <w:i/>
        </w:rPr>
      </w:pPr>
      <w:r w:rsidRPr="00F2756A">
        <w:rPr>
          <w:rFonts w:ascii="Calibri" w:hAnsi="Calibri"/>
          <w:i/>
        </w:rPr>
        <w:t xml:space="preserve">Yahoo-EPS Avg Est </w:t>
      </w:r>
      <w:r w:rsidR="00DD572F" w:rsidRPr="00F2756A">
        <w:rPr>
          <w:rFonts w:ascii="Calibri" w:hAnsi="Calibri"/>
          <w:i/>
        </w:rPr>
        <w:t xml:space="preserve">June 2010 1.00; </w:t>
      </w:r>
      <w:r w:rsidRPr="00F2756A">
        <w:rPr>
          <w:rFonts w:ascii="Calibri" w:hAnsi="Calibri"/>
          <w:i/>
        </w:rPr>
        <w:t>Sept 2010</w:t>
      </w:r>
      <w:r w:rsidR="00DD572F" w:rsidRPr="00F2756A">
        <w:rPr>
          <w:rFonts w:ascii="Calibri" w:hAnsi="Calibri"/>
          <w:i/>
        </w:rPr>
        <w:t xml:space="preserve"> </w:t>
      </w:r>
      <w:r w:rsidR="00DD572F" w:rsidRPr="00F2756A">
        <w:rPr>
          <w:rFonts w:ascii="Calibri" w:hAnsi="Calibri"/>
          <w:b/>
          <w:i/>
        </w:rPr>
        <w:t>1</w:t>
      </w:r>
      <w:r w:rsidRPr="00F2756A">
        <w:rPr>
          <w:rFonts w:ascii="Calibri" w:hAnsi="Calibri"/>
          <w:b/>
          <w:i/>
        </w:rPr>
        <w:t>.0</w:t>
      </w:r>
      <w:r w:rsidR="00DD572F" w:rsidRPr="00F2756A">
        <w:rPr>
          <w:rFonts w:ascii="Calibri" w:hAnsi="Calibri"/>
          <w:b/>
          <w:i/>
        </w:rPr>
        <w:t>4</w:t>
      </w:r>
      <w:r w:rsidRPr="00F2756A">
        <w:rPr>
          <w:rFonts w:ascii="Calibri" w:hAnsi="Calibri"/>
          <w:i/>
        </w:rPr>
        <w:t xml:space="preserve">; </w:t>
      </w:r>
      <w:r w:rsidR="00F2756A">
        <w:rPr>
          <w:rFonts w:ascii="Calibri" w:hAnsi="Calibri"/>
          <w:i/>
        </w:rPr>
        <w:t>Dec 2010</w:t>
      </w:r>
      <w:r w:rsidRPr="00F2756A">
        <w:rPr>
          <w:rFonts w:ascii="Calibri" w:hAnsi="Calibri"/>
          <w:i/>
        </w:rPr>
        <w:t xml:space="preserve"> </w:t>
      </w:r>
      <w:r w:rsidR="00DD572F" w:rsidRPr="00F2756A">
        <w:rPr>
          <w:rFonts w:ascii="Calibri" w:hAnsi="Calibri"/>
          <w:b/>
          <w:i/>
        </w:rPr>
        <w:t>4</w:t>
      </w:r>
      <w:r w:rsidRPr="00F2756A">
        <w:rPr>
          <w:rFonts w:ascii="Calibri" w:hAnsi="Calibri"/>
          <w:b/>
          <w:i/>
        </w:rPr>
        <w:t>.</w:t>
      </w:r>
      <w:r w:rsidR="00DD572F" w:rsidRPr="00F2756A">
        <w:rPr>
          <w:rFonts w:ascii="Calibri" w:hAnsi="Calibri"/>
          <w:b/>
          <w:i/>
        </w:rPr>
        <w:t>16</w:t>
      </w:r>
      <w:r w:rsidR="00DD572F" w:rsidRPr="00F2756A">
        <w:rPr>
          <w:rFonts w:ascii="Calibri" w:hAnsi="Calibri"/>
          <w:i/>
        </w:rPr>
        <w:t xml:space="preserve">; Dec 2011 </w:t>
      </w:r>
      <w:r w:rsidR="00DD572F" w:rsidRPr="00F2756A">
        <w:rPr>
          <w:rFonts w:ascii="Calibri" w:hAnsi="Calibri"/>
          <w:b/>
          <w:i/>
        </w:rPr>
        <w:t>4.64</w:t>
      </w:r>
    </w:p>
    <w:p w:rsidR="008B17EF" w:rsidRPr="00F2756A" w:rsidRDefault="008B17EF" w:rsidP="00363B74">
      <w:pPr>
        <w:pStyle w:val="ListParagraph"/>
        <w:numPr>
          <w:ilvl w:val="0"/>
          <w:numId w:val="3"/>
        </w:numPr>
        <w:spacing w:after="0" w:line="240" w:lineRule="auto"/>
        <w:rPr>
          <w:rFonts w:ascii="Calibri" w:hAnsi="Calibri"/>
          <w:i/>
        </w:rPr>
      </w:pPr>
      <w:r w:rsidRPr="00F2756A">
        <w:rPr>
          <w:rFonts w:ascii="Calibri" w:hAnsi="Calibri"/>
          <w:i/>
        </w:rPr>
        <w:t xml:space="preserve">Yahoo-Revenue ESt </w:t>
      </w:r>
      <w:r w:rsidR="00DD572F" w:rsidRPr="00F2756A">
        <w:rPr>
          <w:rFonts w:ascii="Calibri" w:hAnsi="Calibri"/>
          <w:i/>
        </w:rPr>
        <w:t xml:space="preserve">June 2010 8.88B; Sept 2010 </w:t>
      </w:r>
      <w:r w:rsidR="00DD572F" w:rsidRPr="00F2756A">
        <w:rPr>
          <w:rFonts w:ascii="Calibri" w:hAnsi="Calibri"/>
          <w:b/>
          <w:i/>
        </w:rPr>
        <w:t>9.04</w:t>
      </w:r>
      <w:r w:rsidRPr="00F2756A">
        <w:rPr>
          <w:rFonts w:ascii="Calibri" w:hAnsi="Calibri"/>
          <w:b/>
          <w:i/>
        </w:rPr>
        <w:t>B</w:t>
      </w:r>
      <w:r w:rsidRPr="00F2756A">
        <w:rPr>
          <w:rFonts w:ascii="Calibri" w:hAnsi="Calibri"/>
          <w:i/>
        </w:rPr>
        <w:t xml:space="preserve">; </w:t>
      </w:r>
      <w:r w:rsidR="00DD572F" w:rsidRPr="00F2756A">
        <w:rPr>
          <w:rFonts w:ascii="Calibri" w:hAnsi="Calibri"/>
          <w:i/>
        </w:rPr>
        <w:t xml:space="preserve">Dec 2010 </w:t>
      </w:r>
      <w:r w:rsidR="00DD572F" w:rsidRPr="00F2756A">
        <w:rPr>
          <w:rFonts w:ascii="Calibri" w:hAnsi="Calibri"/>
          <w:b/>
          <w:i/>
        </w:rPr>
        <w:t>35.47B</w:t>
      </w:r>
      <w:r w:rsidR="00DD572F" w:rsidRPr="00F2756A">
        <w:rPr>
          <w:rFonts w:ascii="Calibri" w:hAnsi="Calibri"/>
          <w:i/>
        </w:rPr>
        <w:t>: Dec 2011</w:t>
      </w:r>
      <w:r w:rsidRPr="00F2756A">
        <w:rPr>
          <w:rFonts w:ascii="Calibri" w:hAnsi="Calibri"/>
          <w:i/>
        </w:rPr>
        <w:t xml:space="preserve"> </w:t>
      </w:r>
      <w:r w:rsidR="00DD572F" w:rsidRPr="00F2756A">
        <w:rPr>
          <w:rFonts w:ascii="Calibri" w:hAnsi="Calibri"/>
          <w:b/>
          <w:i/>
        </w:rPr>
        <w:t>38.26B</w:t>
      </w:r>
    </w:p>
    <w:p w:rsidR="008B17EF" w:rsidRPr="00F2756A" w:rsidRDefault="008B17EF" w:rsidP="00363B74">
      <w:pPr>
        <w:pStyle w:val="ListParagraph"/>
        <w:numPr>
          <w:ilvl w:val="0"/>
          <w:numId w:val="3"/>
        </w:numPr>
        <w:spacing w:after="0" w:line="240" w:lineRule="auto"/>
        <w:rPr>
          <w:rFonts w:ascii="Calibri" w:hAnsi="Calibri"/>
          <w:i/>
        </w:rPr>
      </w:pPr>
      <w:r w:rsidRPr="00F2756A">
        <w:rPr>
          <w:rFonts w:ascii="Calibri" w:hAnsi="Calibri"/>
          <w:i/>
        </w:rPr>
        <w:t>Yahoo – 4</w:t>
      </w:r>
      <w:r w:rsidR="001135AF" w:rsidRPr="00F2756A">
        <w:rPr>
          <w:rFonts w:ascii="Calibri" w:hAnsi="Calibri"/>
          <w:i/>
        </w:rPr>
        <w:t>-5</w:t>
      </w:r>
      <w:r w:rsidRPr="00F2756A">
        <w:rPr>
          <w:rFonts w:ascii="Calibri" w:hAnsi="Calibri"/>
          <w:i/>
        </w:rPr>
        <w:t xml:space="preserve"> Star</w:t>
      </w:r>
    </w:p>
    <w:p w:rsidR="002E4953" w:rsidRPr="00F2756A" w:rsidRDefault="002E4953" w:rsidP="002E4953">
      <w:pPr>
        <w:spacing w:after="0" w:line="240" w:lineRule="auto"/>
        <w:rPr>
          <w:rFonts w:ascii="Calibri" w:hAnsi="Calibri"/>
          <w:i/>
        </w:rPr>
      </w:pPr>
    </w:p>
    <w:p w:rsidR="002E4953" w:rsidRPr="00F2756A" w:rsidRDefault="002E4953" w:rsidP="002E4953">
      <w:pPr>
        <w:spacing w:after="0" w:line="240" w:lineRule="auto"/>
        <w:rPr>
          <w:rFonts w:ascii="Calibri" w:hAnsi="Calibri"/>
          <w:i/>
        </w:rPr>
      </w:pPr>
    </w:p>
    <w:p w:rsidR="002E4953" w:rsidRPr="00F2756A" w:rsidRDefault="002E4953" w:rsidP="002E4953">
      <w:pPr>
        <w:spacing w:after="0" w:line="240" w:lineRule="auto"/>
        <w:rPr>
          <w:rFonts w:ascii="Calibri" w:hAnsi="Calibri"/>
          <w:b/>
          <w:i/>
        </w:rPr>
      </w:pPr>
      <w:r w:rsidRPr="00F2756A">
        <w:rPr>
          <w:rFonts w:ascii="Calibri" w:hAnsi="Calibri"/>
          <w:b/>
          <w:i/>
        </w:rPr>
        <w:t>Pros</w:t>
      </w:r>
    </w:p>
    <w:p w:rsidR="00114B42" w:rsidRPr="00F2756A" w:rsidRDefault="002E4953" w:rsidP="00114B42">
      <w:pPr>
        <w:pStyle w:val="ListParagraph"/>
        <w:numPr>
          <w:ilvl w:val="0"/>
          <w:numId w:val="12"/>
        </w:numPr>
        <w:spacing w:after="0" w:line="240" w:lineRule="auto"/>
        <w:rPr>
          <w:rFonts w:ascii="Calibri" w:hAnsi="Calibri"/>
          <w:i/>
        </w:rPr>
      </w:pPr>
      <w:r w:rsidRPr="00F2756A">
        <w:rPr>
          <w:rFonts w:ascii="Calibri" w:hAnsi="Calibri"/>
          <w:i/>
        </w:rPr>
        <w:t>Abbott Labs is strengthening themselves in the Emerging Markets with acquisition of foreign compan</w:t>
      </w:r>
      <w:r w:rsidR="00114B42" w:rsidRPr="00F2756A">
        <w:rPr>
          <w:rFonts w:ascii="Calibri" w:hAnsi="Calibri"/>
          <w:i/>
        </w:rPr>
        <w:t>y; such as Solvay Pharmaceuticals. Humira is doing well internationally.</w:t>
      </w:r>
    </w:p>
    <w:p w:rsidR="00114B42" w:rsidRPr="00F2756A" w:rsidRDefault="00114B42" w:rsidP="00114B42">
      <w:pPr>
        <w:pStyle w:val="ListParagraph"/>
        <w:numPr>
          <w:ilvl w:val="0"/>
          <w:numId w:val="12"/>
        </w:numPr>
        <w:spacing w:after="0" w:line="240" w:lineRule="auto"/>
        <w:rPr>
          <w:rFonts w:ascii="Calibri" w:hAnsi="Calibri"/>
          <w:i/>
        </w:rPr>
      </w:pPr>
      <w:r w:rsidRPr="00F2756A">
        <w:rPr>
          <w:rFonts w:ascii="Calibri" w:hAnsi="Calibri"/>
          <w:i/>
        </w:rPr>
        <w:t>Excellent International Presence (Asia, and Eastern Europe)</w:t>
      </w:r>
    </w:p>
    <w:p w:rsidR="00114B42" w:rsidRPr="00F2756A" w:rsidRDefault="00114B42" w:rsidP="00114B42">
      <w:pPr>
        <w:pStyle w:val="ListParagraph"/>
        <w:numPr>
          <w:ilvl w:val="0"/>
          <w:numId w:val="12"/>
        </w:numPr>
        <w:spacing w:after="0" w:line="240" w:lineRule="auto"/>
        <w:rPr>
          <w:rFonts w:ascii="Calibri" w:hAnsi="Calibri"/>
          <w:i/>
        </w:rPr>
      </w:pPr>
      <w:r w:rsidRPr="00F2756A">
        <w:rPr>
          <w:rFonts w:ascii="Calibri" w:hAnsi="Calibri"/>
          <w:i/>
        </w:rPr>
        <w:t>New Products in the Pipeline, such as cancer treatments, Chronic pain, infectious disease etc….</w:t>
      </w:r>
    </w:p>
    <w:p w:rsidR="00114B42" w:rsidRPr="00F2756A" w:rsidRDefault="00114B42" w:rsidP="00114B42">
      <w:pPr>
        <w:pStyle w:val="ListParagraph"/>
        <w:numPr>
          <w:ilvl w:val="0"/>
          <w:numId w:val="12"/>
        </w:numPr>
        <w:spacing w:after="0" w:line="240" w:lineRule="auto"/>
        <w:rPr>
          <w:rFonts w:ascii="Calibri" w:hAnsi="Calibri"/>
          <w:i/>
        </w:rPr>
      </w:pPr>
      <w:r w:rsidRPr="00F2756A">
        <w:rPr>
          <w:rFonts w:ascii="Calibri" w:hAnsi="Calibri"/>
          <w:i/>
        </w:rPr>
        <w:t>Humira has a patented through 2016, so no generic company can gain access until their patent expires.</w:t>
      </w:r>
    </w:p>
    <w:p w:rsidR="00114B42" w:rsidRPr="00F2756A" w:rsidRDefault="00114B42" w:rsidP="00114B42">
      <w:pPr>
        <w:pStyle w:val="ListParagraph"/>
        <w:numPr>
          <w:ilvl w:val="0"/>
          <w:numId w:val="12"/>
        </w:numPr>
        <w:spacing w:after="0" w:line="240" w:lineRule="auto"/>
        <w:rPr>
          <w:rFonts w:ascii="Calibri" w:hAnsi="Calibri"/>
          <w:i/>
        </w:rPr>
      </w:pPr>
      <w:r w:rsidRPr="00F2756A">
        <w:rPr>
          <w:rFonts w:ascii="Calibri" w:hAnsi="Calibri"/>
          <w:i/>
        </w:rPr>
        <w:t>Earnings have done exceptionally well, superseding analyst expectations.</w:t>
      </w:r>
    </w:p>
    <w:p w:rsidR="00114B42" w:rsidRPr="00F2756A" w:rsidRDefault="00114B42" w:rsidP="00114B42">
      <w:pPr>
        <w:spacing w:after="0" w:line="240" w:lineRule="auto"/>
        <w:rPr>
          <w:rFonts w:ascii="Calibri" w:hAnsi="Calibri"/>
          <w:i/>
        </w:rPr>
      </w:pPr>
    </w:p>
    <w:p w:rsidR="00114B42" w:rsidRPr="00F2756A" w:rsidRDefault="00FE236B" w:rsidP="00114B42">
      <w:pPr>
        <w:spacing w:after="0" w:line="240" w:lineRule="auto"/>
        <w:rPr>
          <w:rFonts w:ascii="Calibri" w:hAnsi="Calibri"/>
          <w:b/>
          <w:i/>
        </w:rPr>
      </w:pPr>
      <w:r>
        <w:rPr>
          <w:rFonts w:ascii="Calibri" w:hAnsi="Calibri"/>
          <w:b/>
          <w:i/>
        </w:rPr>
        <w:t>Con</w:t>
      </w:r>
      <w:r w:rsidR="00114B42" w:rsidRPr="00F2756A">
        <w:rPr>
          <w:rFonts w:ascii="Calibri" w:hAnsi="Calibri"/>
          <w:b/>
          <w:i/>
        </w:rPr>
        <w:t>s</w:t>
      </w:r>
    </w:p>
    <w:p w:rsidR="00114B42" w:rsidRPr="00F2756A" w:rsidRDefault="00114B42" w:rsidP="00114B42">
      <w:pPr>
        <w:spacing w:after="0" w:line="240" w:lineRule="auto"/>
        <w:rPr>
          <w:rFonts w:ascii="Calibri" w:hAnsi="Calibri"/>
          <w:i/>
        </w:rPr>
      </w:pPr>
      <w:r w:rsidRPr="00F2756A">
        <w:rPr>
          <w:rFonts w:ascii="Calibri" w:hAnsi="Calibri"/>
          <w:i/>
        </w:rPr>
        <w:t>Currency fluctuations (Emerging Markets)</w:t>
      </w:r>
    </w:p>
    <w:p w:rsidR="00114B42" w:rsidRPr="00F2756A" w:rsidRDefault="00C66FF5" w:rsidP="00114B42">
      <w:pPr>
        <w:spacing w:after="0" w:line="240" w:lineRule="auto"/>
        <w:rPr>
          <w:rFonts w:ascii="Calibri" w:hAnsi="Calibri"/>
          <w:i/>
        </w:rPr>
      </w:pPr>
      <w:r w:rsidRPr="00F2756A">
        <w:rPr>
          <w:rFonts w:ascii="Calibri" w:hAnsi="Calibri"/>
          <w:i/>
        </w:rPr>
        <w:t>Lost patent</w:t>
      </w:r>
      <w:r w:rsidR="00114B42" w:rsidRPr="00F2756A">
        <w:rPr>
          <w:rFonts w:ascii="Calibri" w:hAnsi="Calibri"/>
          <w:i/>
        </w:rPr>
        <w:t xml:space="preserve"> on </w:t>
      </w:r>
      <w:r w:rsidRPr="00F2756A">
        <w:rPr>
          <w:rFonts w:ascii="Calibri" w:hAnsi="Calibri"/>
          <w:i/>
        </w:rPr>
        <w:t>Depakote in 2008, a treatment for epilepsy ad bipolar disorder.</w:t>
      </w:r>
    </w:p>
    <w:p w:rsidR="00C66FF5" w:rsidRPr="00F2756A" w:rsidRDefault="00C66FF5" w:rsidP="00114B42">
      <w:pPr>
        <w:spacing w:after="0" w:line="240" w:lineRule="auto"/>
        <w:rPr>
          <w:rFonts w:ascii="Calibri" w:hAnsi="Calibri"/>
          <w:i/>
        </w:rPr>
      </w:pPr>
    </w:p>
    <w:p w:rsidR="00C66FF5" w:rsidRPr="00F2756A" w:rsidRDefault="00C66FF5" w:rsidP="00114B42">
      <w:pPr>
        <w:spacing w:after="0" w:line="240" w:lineRule="auto"/>
        <w:rPr>
          <w:rFonts w:ascii="Calibri" w:hAnsi="Calibri"/>
          <w:i/>
        </w:rPr>
      </w:pPr>
      <w:r w:rsidRPr="00F2756A">
        <w:rPr>
          <w:rFonts w:ascii="Calibri" w:hAnsi="Calibri"/>
          <w:i/>
        </w:rPr>
        <w:t xml:space="preserve">My recommendation would be to buy this company. The strength of this company is in good shape, and the company is entering </w:t>
      </w:r>
      <w:r w:rsidR="00F2756A" w:rsidRPr="00F2756A">
        <w:rPr>
          <w:rFonts w:ascii="Calibri" w:hAnsi="Calibri"/>
          <w:i/>
        </w:rPr>
        <w:t>in emerging markets. Abbott Labs</w:t>
      </w:r>
      <w:r w:rsidRPr="00F2756A">
        <w:rPr>
          <w:rFonts w:ascii="Calibri" w:hAnsi="Calibri"/>
          <w:i/>
        </w:rPr>
        <w:t xml:space="preserve"> has several new products in the pipeline and Humira has a patent through 2016 before generic companies can enter. I would however keep an eye out for the currency fluctuation, but with any foreign company you will have to .Although we have more than enough medical stock within our </w:t>
      </w:r>
      <w:r w:rsidR="00F2756A" w:rsidRPr="00F2756A">
        <w:rPr>
          <w:rFonts w:ascii="Calibri" w:hAnsi="Calibri"/>
          <w:i/>
        </w:rPr>
        <w:t>portfolio,</w:t>
      </w:r>
      <w:r w:rsidRPr="00F2756A">
        <w:rPr>
          <w:rFonts w:ascii="Calibri" w:hAnsi="Calibri"/>
          <w:i/>
        </w:rPr>
        <w:t xml:space="preserve"> if we decide to sell a medicinal</w:t>
      </w:r>
      <w:r w:rsidR="00F2756A" w:rsidRPr="00F2756A">
        <w:rPr>
          <w:rFonts w:ascii="Calibri" w:hAnsi="Calibri"/>
          <w:i/>
        </w:rPr>
        <w:t xml:space="preserve"> stock this company would be one to consider or for your own personal portfolio. </w:t>
      </w:r>
    </w:p>
    <w:p w:rsidR="00363B74" w:rsidRDefault="00363B74" w:rsidP="00363B74">
      <w:pPr>
        <w:pStyle w:val="ListParagraph"/>
        <w:spacing w:after="0" w:line="240" w:lineRule="auto"/>
        <w:rPr>
          <w:rFonts w:ascii="Times New Roman" w:hAnsi="Times New Roman"/>
        </w:rPr>
      </w:pPr>
    </w:p>
    <w:p w:rsidR="00363B74" w:rsidRDefault="00363B74" w:rsidP="00363B74">
      <w:pPr>
        <w:pStyle w:val="ListParagraph"/>
        <w:spacing w:after="0" w:line="240" w:lineRule="auto"/>
        <w:ind w:left="1080"/>
        <w:rPr>
          <w:rFonts w:cs="Times New Roman"/>
        </w:rPr>
      </w:pPr>
    </w:p>
    <w:p w:rsidR="00114B42" w:rsidRDefault="00114B42" w:rsidP="00363B74">
      <w:pPr>
        <w:pStyle w:val="ListParagraph"/>
        <w:spacing w:after="0" w:line="240" w:lineRule="auto"/>
        <w:ind w:left="1080"/>
        <w:rPr>
          <w:rFonts w:cs="Times New Roman"/>
        </w:rPr>
      </w:pPr>
    </w:p>
    <w:p w:rsidR="00363B74" w:rsidRDefault="00363B74" w:rsidP="00363B74"/>
    <w:p w:rsidR="00CF366D" w:rsidRPr="00363B74" w:rsidRDefault="00CF366D">
      <w:pPr>
        <w:rPr>
          <w:vertAlign w:val="subscript"/>
        </w:rPr>
      </w:pPr>
    </w:p>
    <w:sectPr w:rsidR="00CF366D" w:rsidRPr="00363B74" w:rsidSect="003E7F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B6532"/>
    <w:multiLevelType w:val="hybridMultilevel"/>
    <w:tmpl w:val="1780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D2161"/>
    <w:multiLevelType w:val="hybridMultilevel"/>
    <w:tmpl w:val="5E4A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F119EA"/>
    <w:multiLevelType w:val="hybridMultilevel"/>
    <w:tmpl w:val="B1E8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EC1932"/>
    <w:multiLevelType w:val="hybridMultilevel"/>
    <w:tmpl w:val="AF4A4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6A714C"/>
    <w:multiLevelType w:val="hybridMultilevel"/>
    <w:tmpl w:val="8F50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163080"/>
    <w:multiLevelType w:val="hybridMultilevel"/>
    <w:tmpl w:val="CB88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E3495E"/>
    <w:multiLevelType w:val="hybridMultilevel"/>
    <w:tmpl w:val="D296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945F9"/>
    <w:multiLevelType w:val="hybridMultilevel"/>
    <w:tmpl w:val="6116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180772"/>
    <w:multiLevelType w:val="hybridMultilevel"/>
    <w:tmpl w:val="7C68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FD2F17"/>
    <w:multiLevelType w:val="hybridMultilevel"/>
    <w:tmpl w:val="6C8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8F7C76"/>
    <w:multiLevelType w:val="hybridMultilevel"/>
    <w:tmpl w:val="F9F0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3E3F8F"/>
    <w:multiLevelType w:val="hybridMultilevel"/>
    <w:tmpl w:val="2EF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CA1414"/>
    <w:multiLevelType w:val="hybridMultilevel"/>
    <w:tmpl w:val="FE36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3"/>
  </w:num>
  <w:num w:numId="5">
    <w:abstractNumId w:val="7"/>
  </w:num>
  <w:num w:numId="6">
    <w:abstractNumId w:val="6"/>
  </w:num>
  <w:num w:numId="7">
    <w:abstractNumId w:val="10"/>
  </w:num>
  <w:num w:numId="8">
    <w:abstractNumId w:val="5"/>
  </w:num>
  <w:num w:numId="9">
    <w:abstractNumId w:val="0"/>
  </w:num>
  <w:num w:numId="10">
    <w:abstractNumId w:val="12"/>
  </w:num>
  <w:num w:numId="11">
    <w:abstractNumId w:val="4"/>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3B74"/>
    <w:rsid w:val="00027C13"/>
    <w:rsid w:val="000544F5"/>
    <w:rsid w:val="000D740E"/>
    <w:rsid w:val="000E773D"/>
    <w:rsid w:val="000F4340"/>
    <w:rsid w:val="001135AF"/>
    <w:rsid w:val="00114B42"/>
    <w:rsid w:val="001167AF"/>
    <w:rsid w:val="0013567B"/>
    <w:rsid w:val="001E2222"/>
    <w:rsid w:val="00272D35"/>
    <w:rsid w:val="002E4953"/>
    <w:rsid w:val="00363B74"/>
    <w:rsid w:val="00381089"/>
    <w:rsid w:val="004F3188"/>
    <w:rsid w:val="00802E00"/>
    <w:rsid w:val="008B17EF"/>
    <w:rsid w:val="00A34A83"/>
    <w:rsid w:val="00C4520F"/>
    <w:rsid w:val="00C66FF5"/>
    <w:rsid w:val="00CE56B7"/>
    <w:rsid w:val="00CF366D"/>
    <w:rsid w:val="00DA0C8A"/>
    <w:rsid w:val="00DD572F"/>
    <w:rsid w:val="00ED4E42"/>
    <w:rsid w:val="00EE5304"/>
    <w:rsid w:val="00F2756A"/>
    <w:rsid w:val="00FE2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B74"/>
    <w:pPr>
      <w:ind w:left="720"/>
      <w:contextualSpacing/>
    </w:pPr>
  </w:style>
  <w:style w:type="character" w:styleId="Emphasis">
    <w:name w:val="Emphasis"/>
    <w:basedOn w:val="DefaultParagraphFont"/>
    <w:uiPriority w:val="20"/>
    <w:qFormat/>
    <w:rsid w:val="00A34A8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T-Williams</dc:creator>
  <cp:lastModifiedBy>T-Williams</cp:lastModifiedBy>
  <cp:revision>4</cp:revision>
  <dcterms:created xsi:type="dcterms:W3CDTF">2010-06-09T06:09:00Z</dcterms:created>
  <dcterms:modified xsi:type="dcterms:W3CDTF">2010-06-09T07:55:00Z</dcterms:modified>
</cp:coreProperties>
</file>